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26" w:type="dxa"/>
        <w:tblLayout w:type="fixed"/>
        <w:tblLook w:val="0000" w:firstRow="0" w:lastRow="0" w:firstColumn="0" w:lastColumn="0" w:noHBand="0" w:noVBand="0"/>
      </w:tblPr>
      <w:tblGrid>
        <w:gridCol w:w="4820"/>
        <w:gridCol w:w="5670"/>
      </w:tblGrid>
      <w:tr w:rsidR="00882432" w:rsidRPr="00882432" w14:paraId="7BDC2FE1" w14:textId="77777777" w:rsidTr="00436E2B">
        <w:tc>
          <w:tcPr>
            <w:tcW w:w="4820" w:type="dxa"/>
          </w:tcPr>
          <w:p w14:paraId="516C9CF0" w14:textId="77777777" w:rsidR="00E02865" w:rsidRPr="00882432" w:rsidRDefault="00E02865" w:rsidP="00A53BCF">
            <w:pPr>
              <w:pStyle w:val="Heading3"/>
              <w:rPr>
                <w:rFonts w:ascii="Times New Roman" w:hAnsi="Times New Roman"/>
                <w:b w:val="0"/>
                <w:bCs/>
                <w:color w:val="000000" w:themeColor="text1"/>
                <w:sz w:val="26"/>
                <w:szCs w:val="26"/>
                <w:lang w:val="vi-VN"/>
              </w:rPr>
            </w:pPr>
            <w:bookmarkStart w:id="0" w:name="_GoBack"/>
            <w:bookmarkEnd w:id="0"/>
            <w:r w:rsidRPr="00882432">
              <w:rPr>
                <w:rFonts w:ascii="Times New Roman" w:hAnsi="Times New Roman"/>
                <w:b w:val="0"/>
                <w:bCs/>
                <w:color w:val="000000" w:themeColor="text1"/>
                <w:sz w:val="26"/>
                <w:szCs w:val="26"/>
              </w:rPr>
              <w:t xml:space="preserve">UBND TỈNH </w:t>
            </w:r>
            <w:r w:rsidR="00C74E18" w:rsidRPr="00882432">
              <w:rPr>
                <w:rFonts w:ascii="Times New Roman" w:hAnsi="Times New Roman"/>
                <w:b w:val="0"/>
                <w:bCs/>
                <w:color w:val="000000" w:themeColor="text1"/>
                <w:sz w:val="26"/>
                <w:szCs w:val="26"/>
                <w:lang w:val="vi-VN"/>
              </w:rPr>
              <w:t>TUYÊN QUANG</w:t>
            </w:r>
          </w:p>
          <w:p w14:paraId="4ECD7875" w14:textId="77777777" w:rsidR="00E02865" w:rsidRPr="00882432" w:rsidRDefault="00E02865" w:rsidP="00A53BCF">
            <w:pPr>
              <w:jc w:val="center"/>
              <w:rPr>
                <w:b/>
                <w:bCs/>
                <w:color w:val="000000" w:themeColor="text1"/>
                <w:sz w:val="26"/>
                <w:szCs w:val="26"/>
              </w:rPr>
            </w:pPr>
            <w:r w:rsidRPr="00882432">
              <w:rPr>
                <w:b/>
                <w:bCs/>
                <w:color w:val="000000" w:themeColor="text1"/>
                <w:sz w:val="26"/>
                <w:szCs w:val="26"/>
              </w:rPr>
              <w:t>SỞ NỘI VỤ</w:t>
            </w:r>
            <w:r w:rsidRPr="00882432">
              <w:rPr>
                <w:b/>
                <w:bCs/>
                <w:color w:val="000000" w:themeColor="text1"/>
                <w:sz w:val="26"/>
                <w:szCs w:val="26"/>
              </w:rPr>
              <w:softHyphen/>
            </w:r>
            <w:r w:rsidRPr="00882432">
              <w:rPr>
                <w:b/>
                <w:bCs/>
                <w:color w:val="000000" w:themeColor="text1"/>
                <w:sz w:val="26"/>
                <w:szCs w:val="26"/>
              </w:rPr>
              <w:softHyphen/>
            </w:r>
            <w:r w:rsidRPr="00882432">
              <w:rPr>
                <w:b/>
                <w:bCs/>
                <w:color w:val="000000" w:themeColor="text1"/>
                <w:sz w:val="26"/>
                <w:szCs w:val="26"/>
              </w:rPr>
              <w:softHyphen/>
            </w:r>
            <w:r w:rsidRPr="00882432">
              <w:rPr>
                <w:b/>
                <w:bCs/>
                <w:color w:val="000000" w:themeColor="text1"/>
                <w:sz w:val="26"/>
                <w:szCs w:val="26"/>
              </w:rPr>
              <w:softHyphen/>
            </w:r>
            <w:r w:rsidRPr="00882432">
              <w:rPr>
                <w:b/>
                <w:bCs/>
                <w:color w:val="000000" w:themeColor="text1"/>
                <w:sz w:val="26"/>
                <w:szCs w:val="26"/>
              </w:rPr>
              <w:softHyphen/>
            </w:r>
            <w:r w:rsidRPr="00882432">
              <w:rPr>
                <w:b/>
                <w:bCs/>
                <w:color w:val="000000" w:themeColor="text1"/>
                <w:sz w:val="26"/>
                <w:szCs w:val="26"/>
              </w:rPr>
              <w:softHyphen/>
            </w:r>
            <w:r w:rsidRPr="00882432">
              <w:rPr>
                <w:b/>
                <w:bCs/>
                <w:color w:val="000000" w:themeColor="text1"/>
                <w:sz w:val="26"/>
                <w:szCs w:val="26"/>
              </w:rPr>
              <w:softHyphen/>
            </w:r>
            <w:r w:rsidRPr="00882432">
              <w:rPr>
                <w:b/>
                <w:bCs/>
                <w:color w:val="000000" w:themeColor="text1"/>
                <w:sz w:val="26"/>
                <w:szCs w:val="26"/>
              </w:rPr>
              <w:softHyphen/>
            </w:r>
            <w:r w:rsidRPr="00882432">
              <w:rPr>
                <w:b/>
                <w:bCs/>
                <w:color w:val="000000" w:themeColor="text1"/>
                <w:sz w:val="26"/>
                <w:szCs w:val="26"/>
              </w:rPr>
              <w:softHyphen/>
            </w:r>
            <w:r w:rsidRPr="00882432">
              <w:rPr>
                <w:b/>
                <w:bCs/>
                <w:color w:val="000000" w:themeColor="text1"/>
                <w:sz w:val="26"/>
                <w:szCs w:val="26"/>
              </w:rPr>
              <w:softHyphen/>
            </w:r>
            <w:r w:rsidRPr="00882432">
              <w:rPr>
                <w:b/>
                <w:bCs/>
                <w:color w:val="000000" w:themeColor="text1"/>
                <w:sz w:val="26"/>
                <w:szCs w:val="26"/>
              </w:rPr>
              <w:softHyphen/>
            </w:r>
            <w:r w:rsidRPr="00882432">
              <w:rPr>
                <w:b/>
                <w:bCs/>
                <w:color w:val="000000" w:themeColor="text1"/>
                <w:sz w:val="26"/>
                <w:szCs w:val="26"/>
              </w:rPr>
              <w:softHyphen/>
            </w:r>
            <w:r w:rsidRPr="00882432">
              <w:rPr>
                <w:b/>
                <w:bCs/>
                <w:color w:val="000000" w:themeColor="text1"/>
                <w:sz w:val="26"/>
                <w:szCs w:val="26"/>
              </w:rPr>
              <w:softHyphen/>
            </w:r>
            <w:r w:rsidRPr="00882432">
              <w:rPr>
                <w:b/>
                <w:bCs/>
                <w:color w:val="000000" w:themeColor="text1"/>
                <w:sz w:val="26"/>
                <w:szCs w:val="26"/>
              </w:rPr>
              <w:softHyphen/>
            </w:r>
            <w:r w:rsidRPr="00882432">
              <w:rPr>
                <w:b/>
                <w:bCs/>
                <w:color w:val="000000" w:themeColor="text1"/>
                <w:sz w:val="26"/>
                <w:szCs w:val="26"/>
              </w:rPr>
              <w:softHyphen/>
            </w:r>
            <w:r w:rsidRPr="00882432">
              <w:rPr>
                <w:b/>
                <w:bCs/>
                <w:color w:val="000000" w:themeColor="text1"/>
                <w:sz w:val="26"/>
                <w:szCs w:val="26"/>
              </w:rPr>
              <w:softHyphen/>
            </w:r>
            <w:r w:rsidRPr="00882432">
              <w:rPr>
                <w:b/>
                <w:bCs/>
                <w:color w:val="000000" w:themeColor="text1"/>
                <w:sz w:val="26"/>
                <w:szCs w:val="26"/>
              </w:rPr>
              <w:softHyphen/>
            </w:r>
            <w:r w:rsidRPr="00882432">
              <w:rPr>
                <w:b/>
                <w:bCs/>
                <w:color w:val="000000" w:themeColor="text1"/>
                <w:sz w:val="26"/>
                <w:szCs w:val="26"/>
              </w:rPr>
              <w:softHyphen/>
            </w:r>
            <w:r w:rsidRPr="00882432">
              <w:rPr>
                <w:b/>
                <w:bCs/>
                <w:color w:val="000000" w:themeColor="text1"/>
                <w:sz w:val="26"/>
                <w:szCs w:val="26"/>
              </w:rPr>
              <w:softHyphen/>
            </w:r>
          </w:p>
          <w:p w14:paraId="3B92EF1B" w14:textId="77777777" w:rsidR="00E02865" w:rsidRPr="00882432" w:rsidRDefault="0052047F" w:rsidP="00A53BCF">
            <w:pPr>
              <w:rPr>
                <w:color w:val="000000" w:themeColor="text1"/>
                <w:sz w:val="26"/>
                <w:szCs w:val="26"/>
              </w:rPr>
            </w:pPr>
            <w:r w:rsidRPr="00882432">
              <w:rPr>
                <w:noProof/>
                <w:color w:val="000000" w:themeColor="text1"/>
                <w:sz w:val="26"/>
                <w:szCs w:val="26"/>
                <w:lang w:val="vi-VN" w:eastAsia="vi-VN"/>
              </w:rPr>
              <mc:AlternateContent>
                <mc:Choice Requires="wps">
                  <w:drawing>
                    <wp:anchor distT="4294967295" distB="4294967295" distL="114300" distR="114300" simplePos="0" relativeHeight="251655680" behindDoc="0" locked="0" layoutInCell="1" allowOverlap="1" wp14:anchorId="161BA65D" wp14:editId="702628F3">
                      <wp:simplePos x="0" y="0"/>
                      <wp:positionH relativeFrom="column">
                        <wp:posOffset>1276350</wp:posOffset>
                      </wp:positionH>
                      <wp:positionV relativeFrom="paragraph">
                        <wp:posOffset>36830</wp:posOffset>
                      </wp:positionV>
                      <wp:extent cx="3810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00F0B93" id="Line 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5pt,2.9pt" to="13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LW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"/>
                  </w:pict>
                </mc:Fallback>
              </mc:AlternateContent>
            </w:r>
          </w:p>
          <w:p w14:paraId="0EEBA70B" w14:textId="49589671" w:rsidR="00E02865" w:rsidRPr="00882432" w:rsidRDefault="00E02865" w:rsidP="00EC3895">
            <w:pPr>
              <w:jc w:val="center"/>
              <w:rPr>
                <w:color w:val="000000" w:themeColor="text1"/>
                <w:sz w:val="26"/>
                <w:szCs w:val="26"/>
              </w:rPr>
            </w:pPr>
          </w:p>
        </w:tc>
        <w:tc>
          <w:tcPr>
            <w:tcW w:w="5670" w:type="dxa"/>
          </w:tcPr>
          <w:p w14:paraId="0174085F" w14:textId="77777777" w:rsidR="00E02865" w:rsidRPr="00882432" w:rsidRDefault="00E02865" w:rsidP="00A53BCF">
            <w:pPr>
              <w:jc w:val="center"/>
              <w:rPr>
                <w:b/>
                <w:noProof/>
                <w:color w:val="000000" w:themeColor="text1"/>
                <w:sz w:val="26"/>
                <w:szCs w:val="26"/>
              </w:rPr>
            </w:pPr>
            <w:r w:rsidRPr="00882432">
              <w:rPr>
                <w:b/>
                <w:noProof/>
                <w:color w:val="000000" w:themeColor="text1"/>
                <w:sz w:val="26"/>
                <w:szCs w:val="26"/>
              </w:rPr>
              <w:t>CỘNG HÒA XÃ HỘI CHỦ NGHĨA VIỆT NAM</w:t>
            </w:r>
          </w:p>
          <w:p w14:paraId="5B71E0E7" w14:textId="77777777" w:rsidR="00E02865" w:rsidRPr="00882432" w:rsidRDefault="00E02865" w:rsidP="00A53BCF">
            <w:pPr>
              <w:jc w:val="center"/>
              <w:rPr>
                <w:b/>
                <w:color w:val="000000" w:themeColor="text1"/>
                <w:sz w:val="26"/>
                <w:szCs w:val="26"/>
              </w:rPr>
            </w:pPr>
            <w:r w:rsidRPr="00882432">
              <w:rPr>
                <w:rFonts w:hint="eastAsia"/>
                <w:b/>
                <w:noProof/>
                <w:color w:val="000000" w:themeColor="text1"/>
                <w:szCs w:val="26"/>
              </w:rPr>
              <w:t>Đ</w:t>
            </w:r>
            <w:r w:rsidRPr="00882432">
              <w:rPr>
                <w:b/>
                <w:noProof/>
                <w:color w:val="000000" w:themeColor="text1"/>
                <w:szCs w:val="26"/>
              </w:rPr>
              <w:t>ộc lập - Tự do - Hạnh phúc</w:t>
            </w:r>
          </w:p>
          <w:p w14:paraId="3ACDE732" w14:textId="77777777" w:rsidR="00E02865" w:rsidRPr="00882432" w:rsidRDefault="0052047F" w:rsidP="00A53BCF">
            <w:pPr>
              <w:jc w:val="center"/>
              <w:rPr>
                <w:color w:val="000000" w:themeColor="text1"/>
                <w:sz w:val="26"/>
                <w:szCs w:val="26"/>
              </w:rPr>
            </w:pPr>
            <w:r w:rsidRPr="00882432">
              <w:rPr>
                <w:noProof/>
                <w:color w:val="000000" w:themeColor="text1"/>
                <w:sz w:val="26"/>
                <w:szCs w:val="26"/>
                <w:lang w:val="vi-VN" w:eastAsia="vi-VN"/>
              </w:rPr>
              <mc:AlternateContent>
                <mc:Choice Requires="wps">
                  <w:drawing>
                    <wp:anchor distT="4294967295" distB="4294967295" distL="114300" distR="114300" simplePos="0" relativeHeight="251656704" behindDoc="0" locked="0" layoutInCell="1" allowOverlap="1" wp14:anchorId="0A66E46B" wp14:editId="0D066487">
                      <wp:simplePos x="0" y="0"/>
                      <wp:positionH relativeFrom="column">
                        <wp:posOffset>652146</wp:posOffset>
                      </wp:positionH>
                      <wp:positionV relativeFrom="paragraph">
                        <wp:posOffset>15875</wp:posOffset>
                      </wp:positionV>
                      <wp:extent cx="21590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488DB26" id="Line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35pt,1.25pt" to="221.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KU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"/>
                  </w:pict>
                </mc:Fallback>
              </mc:AlternateContent>
            </w:r>
            <w:r w:rsidR="00E02865" w:rsidRPr="00882432">
              <w:rPr>
                <w:i/>
                <w:color w:val="000000" w:themeColor="text1"/>
                <w:sz w:val="26"/>
                <w:szCs w:val="26"/>
              </w:rPr>
              <w:t xml:space="preserve">              </w:t>
            </w:r>
          </w:p>
          <w:p w14:paraId="082B2FFA" w14:textId="6A78EF7D" w:rsidR="00E02865" w:rsidRPr="00882432" w:rsidRDefault="00C74E18" w:rsidP="001E3A92">
            <w:pPr>
              <w:jc w:val="right"/>
              <w:rPr>
                <w:i/>
                <w:color w:val="000000" w:themeColor="text1"/>
                <w:sz w:val="26"/>
                <w:szCs w:val="26"/>
                <w:lang w:val="vi-VN"/>
              </w:rPr>
            </w:pPr>
            <w:r w:rsidRPr="00882432">
              <w:rPr>
                <w:i/>
                <w:color w:val="000000" w:themeColor="text1"/>
                <w:sz w:val="26"/>
                <w:szCs w:val="26"/>
                <w:lang w:val="vi-VN"/>
              </w:rPr>
              <w:t>Tuyên Quang</w:t>
            </w:r>
            <w:r w:rsidRPr="00882432">
              <w:rPr>
                <w:i/>
                <w:color w:val="000000" w:themeColor="text1"/>
                <w:sz w:val="26"/>
                <w:szCs w:val="26"/>
              </w:rPr>
              <w:t>, ngày</w:t>
            </w:r>
            <w:r w:rsidR="008B1B29">
              <w:rPr>
                <w:i/>
                <w:color w:val="000000" w:themeColor="text1"/>
                <w:sz w:val="26"/>
                <w:szCs w:val="26"/>
              </w:rPr>
              <w:t xml:space="preserve"> </w:t>
            </w:r>
            <w:r w:rsidR="00436E2B">
              <w:rPr>
                <w:i/>
                <w:color w:val="000000" w:themeColor="text1"/>
                <w:sz w:val="26"/>
                <w:szCs w:val="26"/>
                <w:lang w:val="vi-VN"/>
              </w:rPr>
              <w:t xml:space="preserve"> </w:t>
            </w:r>
            <w:r w:rsidR="007C0138">
              <w:rPr>
                <w:i/>
                <w:color w:val="000000" w:themeColor="text1"/>
                <w:sz w:val="26"/>
                <w:szCs w:val="26"/>
              </w:rPr>
              <w:t>16</w:t>
            </w:r>
            <w:r w:rsidR="00436E2B">
              <w:rPr>
                <w:i/>
                <w:color w:val="000000" w:themeColor="text1"/>
                <w:sz w:val="26"/>
                <w:szCs w:val="26"/>
                <w:lang w:val="vi-VN"/>
              </w:rPr>
              <w:t xml:space="preserve">  </w:t>
            </w:r>
            <w:r w:rsidRPr="00882432">
              <w:rPr>
                <w:i/>
                <w:color w:val="000000" w:themeColor="text1"/>
                <w:sz w:val="26"/>
                <w:szCs w:val="26"/>
              </w:rPr>
              <w:t>tháng</w:t>
            </w:r>
            <w:r w:rsidR="00BB3E11" w:rsidRPr="00882432">
              <w:rPr>
                <w:i/>
                <w:color w:val="000000" w:themeColor="text1"/>
                <w:sz w:val="26"/>
                <w:szCs w:val="26"/>
              </w:rPr>
              <w:t xml:space="preserve"> </w:t>
            </w:r>
            <w:r w:rsidR="007C0138">
              <w:rPr>
                <w:i/>
                <w:color w:val="000000" w:themeColor="text1"/>
                <w:sz w:val="26"/>
                <w:szCs w:val="26"/>
              </w:rPr>
              <w:t>11</w:t>
            </w:r>
            <w:r w:rsidR="004A74FF">
              <w:rPr>
                <w:i/>
                <w:color w:val="000000" w:themeColor="text1"/>
                <w:sz w:val="26"/>
                <w:szCs w:val="26"/>
              </w:rPr>
              <w:t xml:space="preserve"> </w:t>
            </w:r>
            <w:r w:rsidR="00E02865" w:rsidRPr="00882432">
              <w:rPr>
                <w:i/>
                <w:color w:val="000000" w:themeColor="text1"/>
                <w:sz w:val="26"/>
                <w:szCs w:val="26"/>
              </w:rPr>
              <w:t>n</w:t>
            </w:r>
            <w:r w:rsidR="00E02865" w:rsidRPr="00882432">
              <w:rPr>
                <w:rFonts w:hint="eastAsia"/>
                <w:i/>
                <w:color w:val="000000" w:themeColor="text1"/>
                <w:sz w:val="26"/>
                <w:szCs w:val="26"/>
              </w:rPr>
              <w:t>ă</w:t>
            </w:r>
            <w:r w:rsidR="00E02865" w:rsidRPr="00882432">
              <w:rPr>
                <w:i/>
                <w:color w:val="000000" w:themeColor="text1"/>
                <w:sz w:val="26"/>
                <w:szCs w:val="26"/>
              </w:rPr>
              <w:t>m 20</w:t>
            </w:r>
            <w:r w:rsidR="00181FE1" w:rsidRPr="00882432">
              <w:rPr>
                <w:i/>
                <w:color w:val="000000" w:themeColor="text1"/>
                <w:sz w:val="26"/>
                <w:szCs w:val="26"/>
              </w:rPr>
              <w:t>2</w:t>
            </w:r>
            <w:r w:rsidR="00EC3895" w:rsidRPr="00882432">
              <w:rPr>
                <w:i/>
                <w:color w:val="000000" w:themeColor="text1"/>
                <w:sz w:val="26"/>
                <w:szCs w:val="26"/>
              </w:rPr>
              <w:t>5</w:t>
            </w:r>
          </w:p>
        </w:tc>
      </w:tr>
    </w:tbl>
    <w:p w14:paraId="4FB8CCEE" w14:textId="77777777" w:rsidR="00436E2B" w:rsidRDefault="00436E2B" w:rsidP="00DD786C">
      <w:pPr>
        <w:pStyle w:val="BodyText"/>
        <w:spacing w:after="20"/>
        <w:ind w:firstLine="720"/>
        <w:rPr>
          <w:b/>
          <w:bCs/>
          <w:color w:val="000000" w:themeColor="text1"/>
          <w:szCs w:val="28"/>
          <w:lang w:val="vi-VN"/>
        </w:rPr>
      </w:pPr>
    </w:p>
    <w:p w14:paraId="11B4BCF5" w14:textId="77777777" w:rsidR="00436E2B" w:rsidRDefault="00436E2B" w:rsidP="00436E2B">
      <w:pPr>
        <w:pStyle w:val="BodyText"/>
        <w:ind w:firstLine="720"/>
        <w:jc w:val="center"/>
        <w:rPr>
          <w:b/>
          <w:bCs/>
          <w:color w:val="000000" w:themeColor="text1"/>
          <w:w w:val="100"/>
          <w:szCs w:val="28"/>
          <w:lang w:val="vi-VN"/>
        </w:rPr>
      </w:pPr>
      <w:r w:rsidRPr="00436E2B">
        <w:rPr>
          <w:b/>
          <w:bCs/>
          <w:color w:val="000000" w:themeColor="text1"/>
          <w:w w:val="100"/>
          <w:szCs w:val="28"/>
          <w:lang w:val="vi-VN"/>
        </w:rPr>
        <w:t>BẢN TỔNG HỢP </w:t>
      </w:r>
      <w:r w:rsidRPr="00172B3A">
        <w:rPr>
          <w:b/>
          <w:bCs/>
          <w:color w:val="000000" w:themeColor="text1"/>
          <w:w w:val="100"/>
          <w:szCs w:val="28"/>
          <w:lang w:val="vi-VN"/>
        </w:rPr>
        <w:t>Ý KI</w:t>
      </w:r>
      <w:r w:rsidRPr="00436E2B">
        <w:rPr>
          <w:b/>
          <w:bCs/>
          <w:color w:val="000000" w:themeColor="text1"/>
          <w:w w:val="100"/>
          <w:szCs w:val="28"/>
          <w:lang w:val="vi-VN"/>
        </w:rPr>
        <w:t>ẾN, TIẾP THU, GIẢI TR</w:t>
      </w:r>
      <w:r w:rsidRPr="00172B3A">
        <w:rPr>
          <w:b/>
          <w:bCs/>
          <w:color w:val="000000" w:themeColor="text1"/>
          <w:w w:val="100"/>
          <w:szCs w:val="28"/>
          <w:lang w:val="vi-VN"/>
        </w:rPr>
        <w:t xml:space="preserve">ÌNH </w:t>
      </w:r>
    </w:p>
    <w:p w14:paraId="683ECD3B" w14:textId="574F8B7A" w:rsidR="00836B48" w:rsidRPr="00836B48" w:rsidRDefault="00436E2B" w:rsidP="00836B48">
      <w:pPr>
        <w:pStyle w:val="BodyText"/>
        <w:ind w:firstLine="720"/>
        <w:jc w:val="center"/>
        <w:rPr>
          <w:b/>
          <w:bCs/>
          <w:color w:val="FF0000"/>
          <w:w w:val="100"/>
          <w:szCs w:val="28"/>
          <w:lang w:val="vi-VN"/>
        </w:rPr>
      </w:pPr>
      <w:r w:rsidRPr="00172B3A">
        <w:rPr>
          <w:b/>
          <w:bCs/>
          <w:color w:val="000000" w:themeColor="text1"/>
          <w:w w:val="100"/>
          <w:szCs w:val="28"/>
          <w:lang w:val="vi-VN"/>
        </w:rPr>
        <w:t>Ý KI</w:t>
      </w:r>
      <w:r w:rsidRPr="00436E2B">
        <w:rPr>
          <w:b/>
          <w:bCs/>
          <w:color w:val="000000" w:themeColor="text1"/>
          <w:w w:val="100"/>
          <w:szCs w:val="28"/>
          <w:lang w:val="vi-VN"/>
        </w:rPr>
        <w:t>ẾN G</w:t>
      </w:r>
      <w:r w:rsidRPr="00172B3A">
        <w:rPr>
          <w:b/>
          <w:bCs/>
          <w:color w:val="000000" w:themeColor="text1"/>
          <w:w w:val="100"/>
          <w:szCs w:val="28"/>
          <w:lang w:val="vi-VN"/>
        </w:rPr>
        <w:t>ÓP Ý</w:t>
      </w:r>
      <w:r w:rsidR="004E7AF4" w:rsidRPr="00172B3A">
        <w:rPr>
          <w:b/>
          <w:bCs/>
          <w:color w:val="000000" w:themeColor="text1"/>
          <w:w w:val="100"/>
          <w:szCs w:val="28"/>
          <w:lang w:val="vi-VN"/>
        </w:rPr>
        <w:t xml:space="preserve"> </w:t>
      </w:r>
      <w:r w:rsidRPr="00436E2B">
        <w:rPr>
          <w:b/>
          <w:bCs/>
          <w:color w:val="000000" w:themeColor="text1"/>
          <w:w w:val="100"/>
          <w:szCs w:val="28"/>
          <w:lang w:val="vi-VN"/>
        </w:rPr>
        <w:t xml:space="preserve">ĐỐI VỚI </w:t>
      </w:r>
      <w:r w:rsidRPr="00172B3A">
        <w:rPr>
          <w:b/>
          <w:bCs/>
          <w:color w:val="000000" w:themeColor="text1"/>
          <w:w w:val="100"/>
          <w:szCs w:val="28"/>
          <w:lang w:val="vi-VN"/>
        </w:rPr>
        <w:t>D</w:t>
      </w:r>
      <w:r w:rsidRPr="00436E2B">
        <w:rPr>
          <w:b/>
          <w:bCs/>
          <w:color w:val="000000" w:themeColor="text1"/>
          <w:w w:val="100"/>
          <w:szCs w:val="28"/>
          <w:lang w:val="vi-VN"/>
        </w:rPr>
        <w:t xml:space="preserve">Ự THẢO QUYẾT ĐỊNH </w:t>
      </w:r>
    </w:p>
    <w:p w14:paraId="0764BBB6" w14:textId="40B4E1BF" w:rsidR="00436E2B" w:rsidRPr="00836B48" w:rsidRDefault="00826A48" w:rsidP="004E7AF4">
      <w:pPr>
        <w:pStyle w:val="BodyText"/>
        <w:ind w:firstLine="720"/>
        <w:jc w:val="center"/>
        <w:rPr>
          <w:b/>
          <w:bCs/>
          <w:color w:val="000000" w:themeColor="text1"/>
          <w:w w:val="100"/>
          <w:szCs w:val="28"/>
          <w:lang w:val="vi-VN"/>
        </w:rPr>
      </w:pPr>
      <w:r w:rsidRPr="003C1432">
        <w:rPr>
          <w:b/>
          <w:bCs/>
          <w:color w:val="000000" w:themeColor="text1"/>
          <w:w w:val="100"/>
          <w:szCs w:val="28"/>
          <w:lang w:val="vi-VN"/>
        </w:rPr>
        <w:t>TRÊN ĐỊA BÀN TỈNH TUYÊN QUANG</w:t>
      </w:r>
    </w:p>
    <w:p w14:paraId="708EDE8C" w14:textId="77777777" w:rsidR="00436E2B" w:rsidRDefault="00436E2B" w:rsidP="00DD786C">
      <w:pPr>
        <w:pStyle w:val="BodyText"/>
        <w:spacing w:after="20"/>
        <w:ind w:firstLine="720"/>
        <w:rPr>
          <w:color w:val="000000" w:themeColor="text1"/>
          <w:w w:val="100"/>
          <w:szCs w:val="28"/>
          <w:lang w:val="vi-VN"/>
        </w:rPr>
      </w:pPr>
    </w:p>
    <w:p w14:paraId="18FF036D" w14:textId="79C0BA8D" w:rsidR="00436E2B" w:rsidRPr="00826A48" w:rsidRDefault="00E350A5" w:rsidP="00055B1C">
      <w:pPr>
        <w:pStyle w:val="BodyText"/>
        <w:spacing w:before="120"/>
        <w:ind w:firstLine="720"/>
        <w:rPr>
          <w:color w:val="FF0000"/>
          <w:spacing w:val="-4"/>
          <w:w w:val="100"/>
          <w:szCs w:val="28"/>
          <w:lang w:val="vi-VN"/>
        </w:rPr>
      </w:pPr>
      <w:r w:rsidRPr="00DD786C">
        <w:rPr>
          <w:color w:val="000000" w:themeColor="text1"/>
          <w:spacing w:val="-4"/>
          <w:w w:val="100"/>
          <w:szCs w:val="28"/>
          <w:lang w:val="vi-VN"/>
        </w:rPr>
        <w:t>Căn cứ Luật Ban hành văn bản quy phạm pháp luật</w:t>
      </w:r>
      <w:r w:rsidR="00436E2B" w:rsidRPr="00DD786C">
        <w:rPr>
          <w:color w:val="000000" w:themeColor="text1"/>
          <w:spacing w:val="-4"/>
          <w:w w:val="100"/>
          <w:szCs w:val="28"/>
          <w:lang w:val="vi-VN"/>
        </w:rPr>
        <w:t>, Sở Nội vụ đ</w:t>
      </w:r>
      <w:r w:rsidR="00436E2B" w:rsidRPr="00172B3A">
        <w:rPr>
          <w:color w:val="000000" w:themeColor="text1"/>
          <w:spacing w:val="-4"/>
          <w:w w:val="100"/>
          <w:szCs w:val="28"/>
          <w:lang w:val="vi-VN"/>
        </w:rPr>
        <w:t>ã t</w:t>
      </w:r>
      <w:r w:rsidR="00436E2B" w:rsidRPr="00DD786C">
        <w:rPr>
          <w:color w:val="000000" w:themeColor="text1"/>
          <w:spacing w:val="-4"/>
          <w:w w:val="100"/>
          <w:szCs w:val="28"/>
          <w:lang w:val="vi-VN"/>
        </w:rPr>
        <w:t>ổ chức lấy </w:t>
      </w:r>
      <w:r w:rsidR="00436E2B" w:rsidRPr="00172B3A">
        <w:rPr>
          <w:color w:val="000000" w:themeColor="text1"/>
          <w:spacing w:val="-4"/>
          <w:w w:val="100"/>
          <w:szCs w:val="28"/>
          <w:lang w:val="vi-VN"/>
        </w:rPr>
        <w:t>ý ki</w:t>
      </w:r>
      <w:r w:rsidR="00436E2B" w:rsidRPr="00DD786C">
        <w:rPr>
          <w:color w:val="000000" w:themeColor="text1"/>
          <w:spacing w:val="-4"/>
          <w:w w:val="100"/>
          <w:szCs w:val="28"/>
          <w:lang w:val="vi-VN"/>
        </w:rPr>
        <w:t>ến</w:t>
      </w:r>
      <w:r w:rsidR="004E7AF4" w:rsidRPr="00172B3A">
        <w:rPr>
          <w:color w:val="000000" w:themeColor="text1"/>
          <w:spacing w:val="-4"/>
          <w:w w:val="100"/>
          <w:szCs w:val="28"/>
          <w:lang w:val="vi-VN"/>
        </w:rPr>
        <w:t xml:space="preserve"> </w:t>
      </w:r>
      <w:r w:rsidR="00436E2B" w:rsidRPr="00DD786C">
        <w:rPr>
          <w:color w:val="000000" w:themeColor="text1"/>
          <w:spacing w:val="-4"/>
          <w:w w:val="100"/>
          <w:szCs w:val="28"/>
          <w:lang w:val="vi-VN"/>
        </w:rPr>
        <w:t xml:space="preserve">đối với hồ sơ dự thảo </w:t>
      </w:r>
      <w:r w:rsidR="00314E1F" w:rsidRPr="00B047A9">
        <w:rPr>
          <w:color w:val="auto"/>
          <w:spacing w:val="-2"/>
          <w:szCs w:val="28"/>
          <w:lang w:val="vi-VN"/>
        </w:rPr>
        <w:t xml:space="preserve">Quyết định của Ủy ban nhân dân tỉnh </w:t>
      </w:r>
      <w:r w:rsidR="00836B48" w:rsidRPr="00836B48">
        <w:rPr>
          <w:color w:val="auto"/>
          <w:spacing w:val="-2"/>
          <w:szCs w:val="28"/>
          <w:lang w:val="vi-VN"/>
        </w:rPr>
        <w:t>q</w:t>
      </w:r>
      <w:r w:rsidR="00314E1F" w:rsidRPr="00B047A9">
        <w:rPr>
          <w:color w:val="auto"/>
          <w:spacing w:val="-2"/>
          <w:szCs w:val="28"/>
          <w:lang w:val="vi-VN"/>
        </w:rPr>
        <w:t>uy định chi tiết một số điều của Luật Thi đua, khen thưởng</w:t>
      </w:r>
      <w:r w:rsidR="00836B48" w:rsidRPr="00836B48">
        <w:rPr>
          <w:color w:val="auto"/>
          <w:spacing w:val="-2"/>
          <w:szCs w:val="28"/>
          <w:lang w:val="vi-VN"/>
        </w:rPr>
        <w:t xml:space="preserve"> </w:t>
      </w:r>
      <w:r w:rsidR="00826A48" w:rsidRPr="003C1432">
        <w:rPr>
          <w:color w:val="auto"/>
          <w:spacing w:val="-2"/>
          <w:szCs w:val="28"/>
          <w:lang w:val="vi-VN"/>
        </w:rPr>
        <w:t>trên địa bàn tỉnh Tuyên Quang</w:t>
      </w:r>
      <w:r w:rsidR="00436E2B" w:rsidRPr="003C1432">
        <w:rPr>
          <w:color w:val="auto"/>
          <w:spacing w:val="-2"/>
          <w:szCs w:val="28"/>
          <w:lang w:val="vi-VN"/>
        </w:rPr>
        <w:t>.</w:t>
      </w:r>
    </w:p>
    <w:p w14:paraId="1C348A47" w14:textId="41A50D9D" w:rsidR="00436E2B" w:rsidRPr="007D3432" w:rsidRDefault="007D3432" w:rsidP="007D3432">
      <w:pPr>
        <w:pStyle w:val="BodyText"/>
        <w:spacing w:before="120"/>
        <w:ind w:firstLine="720"/>
        <w:rPr>
          <w:b/>
          <w:bCs/>
          <w:color w:val="000000" w:themeColor="text1"/>
          <w:w w:val="100"/>
          <w:szCs w:val="28"/>
          <w:lang w:val="vi-VN"/>
        </w:rPr>
      </w:pPr>
      <w:r w:rsidRPr="007D3432">
        <w:rPr>
          <w:b/>
          <w:bCs/>
          <w:color w:val="000000" w:themeColor="text1"/>
          <w:w w:val="100"/>
          <w:szCs w:val="28"/>
          <w:lang w:val="vi-VN"/>
        </w:rPr>
        <w:t>1.</w:t>
      </w:r>
      <w:r>
        <w:rPr>
          <w:b/>
          <w:bCs/>
          <w:color w:val="000000" w:themeColor="text1"/>
          <w:w w:val="100"/>
          <w:szCs w:val="28"/>
          <w:lang w:val="vi-VN"/>
        </w:rPr>
        <w:t xml:space="preserve"> </w:t>
      </w:r>
      <w:r w:rsidR="00436E2B" w:rsidRPr="00436E2B">
        <w:rPr>
          <w:b/>
          <w:bCs/>
          <w:color w:val="000000" w:themeColor="text1"/>
          <w:w w:val="100"/>
          <w:szCs w:val="28"/>
          <w:lang w:val="vi-VN"/>
        </w:rPr>
        <w:t>Tổng số cơ quan, tổ chức, cá nhân đã gửi xin ý kiến, góp ý</w:t>
      </w:r>
      <w:r w:rsidR="004E7AF4" w:rsidRPr="00172B3A">
        <w:rPr>
          <w:b/>
          <w:bCs/>
          <w:color w:val="000000" w:themeColor="text1"/>
          <w:w w:val="100"/>
          <w:szCs w:val="28"/>
          <w:lang w:val="vi-VN"/>
        </w:rPr>
        <w:t xml:space="preserve"> </w:t>
      </w:r>
      <w:r w:rsidR="00436E2B" w:rsidRPr="00436E2B">
        <w:rPr>
          <w:b/>
          <w:bCs/>
          <w:color w:val="000000" w:themeColor="text1"/>
          <w:w w:val="100"/>
          <w:szCs w:val="28"/>
          <w:lang w:val="vi-VN"/>
        </w:rPr>
        <w:t>và tổng số ý kiến nhận được</w:t>
      </w:r>
    </w:p>
    <w:p w14:paraId="121BB509" w14:textId="74080FD5" w:rsidR="007D3432" w:rsidRPr="007D3432" w:rsidRDefault="007D3432" w:rsidP="007D3432">
      <w:pPr>
        <w:pStyle w:val="BodyText"/>
        <w:spacing w:before="120"/>
        <w:ind w:firstLine="720"/>
        <w:rPr>
          <w:b/>
          <w:bCs/>
          <w:color w:val="000000" w:themeColor="text1"/>
          <w:w w:val="100"/>
          <w:szCs w:val="28"/>
          <w:lang w:val="vi-VN"/>
        </w:rPr>
      </w:pPr>
      <w:r w:rsidRPr="007D3432">
        <w:rPr>
          <w:b/>
          <w:bCs/>
          <w:color w:val="000000" w:themeColor="text1"/>
          <w:w w:val="100"/>
          <w:szCs w:val="28"/>
          <w:lang w:val="vi-VN"/>
        </w:rPr>
        <w:t>1.1. Đối với dự thảo văn bản</w:t>
      </w:r>
    </w:p>
    <w:p w14:paraId="1AAB90D4" w14:textId="5CF9AC23" w:rsidR="00436E2B" w:rsidRPr="00314E1F" w:rsidRDefault="00314E1F" w:rsidP="00055B1C">
      <w:pPr>
        <w:pStyle w:val="BodyText"/>
        <w:spacing w:before="120"/>
        <w:ind w:firstLine="720"/>
        <w:rPr>
          <w:iCs/>
          <w:color w:val="000000" w:themeColor="text1"/>
          <w:spacing w:val="-4"/>
          <w:w w:val="100"/>
          <w:szCs w:val="28"/>
          <w:shd w:val="clear" w:color="auto" w:fill="FFFFFF"/>
          <w:lang w:val="vi-VN"/>
        </w:rPr>
      </w:pPr>
      <w:r w:rsidRPr="00E6619E">
        <w:rPr>
          <w:iCs/>
          <w:color w:val="000000" w:themeColor="text1"/>
          <w:spacing w:val="-4"/>
          <w:w w:val="100"/>
          <w:szCs w:val="28"/>
          <w:shd w:val="clear" w:color="auto" w:fill="FFFFFF"/>
          <w:lang w:val="vi-VN"/>
        </w:rPr>
        <w:t xml:space="preserve">Thực hiện </w:t>
      </w:r>
      <w:r w:rsidRPr="00836B48">
        <w:rPr>
          <w:iCs/>
          <w:color w:val="000000" w:themeColor="text1"/>
          <w:spacing w:val="-4"/>
          <w:w w:val="100"/>
          <w:szCs w:val="28"/>
          <w:shd w:val="clear" w:color="auto" w:fill="FFFFFF"/>
          <w:lang w:val="vi-VN"/>
        </w:rPr>
        <w:t>Văn bản số 2575/UBND-NC ngày 09/10/2025</w:t>
      </w:r>
      <w:r w:rsidRPr="00E6619E">
        <w:rPr>
          <w:iCs/>
          <w:color w:val="000000" w:themeColor="text1"/>
          <w:spacing w:val="-4"/>
          <w:w w:val="100"/>
          <w:szCs w:val="28"/>
          <w:shd w:val="clear" w:color="auto" w:fill="FFFFFF"/>
          <w:lang w:val="vi-VN"/>
        </w:rPr>
        <w:t xml:space="preserve"> của Ủy ban nhân dân tỉnh về việc xử lý văn bản chịu tác động của việc sắp xếp tổ chức bộ máy</w:t>
      </w:r>
      <w:r>
        <w:rPr>
          <w:iCs/>
          <w:color w:val="000000" w:themeColor="text1"/>
          <w:w w:val="100"/>
          <w:szCs w:val="28"/>
          <w:lang w:val="vi-VN"/>
        </w:rPr>
        <w:t>, Sở Nội vụ đã xây dựng</w:t>
      </w:r>
      <w:r w:rsidRPr="00314E1F">
        <w:rPr>
          <w:iCs/>
          <w:color w:val="000000" w:themeColor="text1"/>
          <w:w w:val="100"/>
          <w:szCs w:val="28"/>
          <w:lang w:val="vi-VN"/>
        </w:rPr>
        <w:t xml:space="preserve"> </w:t>
      </w:r>
      <w:r w:rsidRPr="00BD1BD1">
        <w:rPr>
          <w:i/>
          <w:color w:val="auto"/>
          <w:w w:val="100"/>
          <w:lang w:val="nl-NL"/>
        </w:rPr>
        <w:t xml:space="preserve">(1) Dự thảo Tờ trình; (2) Dự thảo Quyết định </w:t>
      </w:r>
      <w:r w:rsidRPr="00BD1BD1">
        <w:rPr>
          <w:bCs/>
          <w:i/>
          <w:iCs/>
          <w:color w:val="auto"/>
          <w:szCs w:val="28"/>
          <w:lang w:val="vi-VN"/>
        </w:rPr>
        <w:t xml:space="preserve">quy định chi tiết một số điều của Luật </w:t>
      </w:r>
      <w:r w:rsidRPr="00A347B8">
        <w:rPr>
          <w:bCs/>
          <w:i/>
          <w:iCs/>
          <w:szCs w:val="28"/>
          <w:lang w:val="vi-VN"/>
        </w:rPr>
        <w:t>Thi đua, khen thưởng; quy định thực hiện các nội dung của Chính phủ quy định tại Luật Thi đua, khen thưởng phân cấp cho tỉnh</w:t>
      </w:r>
      <w:r>
        <w:rPr>
          <w:i/>
          <w:color w:val="000000" w:themeColor="text1"/>
          <w:w w:val="100"/>
          <w:lang w:val="nl-NL"/>
        </w:rPr>
        <w:t xml:space="preserve">; </w:t>
      </w:r>
      <w:r w:rsidRPr="00910BDB">
        <w:rPr>
          <w:i/>
          <w:iCs/>
          <w:color w:val="auto"/>
          <w:spacing w:val="-6"/>
          <w:szCs w:val="28"/>
          <w:lang w:val="vi-VN"/>
        </w:rPr>
        <w:t xml:space="preserve">(3) Bản đánh giá thủ tục hành chính, chi phí tuân thủ thủ tục hành chính; </w:t>
      </w:r>
      <w:r w:rsidRPr="0091424A">
        <w:rPr>
          <w:i/>
          <w:color w:val="000000" w:themeColor="text1"/>
          <w:w w:val="100"/>
          <w:lang w:val="nl-NL"/>
        </w:rPr>
        <w:t>(4) Bản so sánh, thuyết minh nội dung dự thảo)</w:t>
      </w:r>
      <w:r>
        <w:rPr>
          <w:i/>
          <w:color w:val="000000" w:themeColor="text1"/>
          <w:w w:val="100"/>
          <w:lang w:val="nl-NL"/>
        </w:rPr>
        <w:t xml:space="preserve"> </w:t>
      </w:r>
      <w:r w:rsidR="00436E2B">
        <w:rPr>
          <w:iCs/>
          <w:color w:val="000000" w:themeColor="text1"/>
          <w:w w:val="100"/>
          <w:szCs w:val="28"/>
          <w:lang w:val="vi-VN"/>
        </w:rPr>
        <w:t xml:space="preserve">gửi </w:t>
      </w:r>
      <w:r w:rsidR="00B0114D">
        <w:rPr>
          <w:iCs/>
          <w:color w:val="000000" w:themeColor="text1"/>
          <w:w w:val="100"/>
          <w:szCs w:val="28"/>
          <w:lang w:val="vi-VN"/>
        </w:rPr>
        <w:t>các cơ quan, đơn vị</w:t>
      </w:r>
      <w:r w:rsidR="00B0114D">
        <w:rPr>
          <w:rStyle w:val="FootnoteReference"/>
          <w:iCs/>
          <w:color w:val="000000" w:themeColor="text1"/>
          <w:w w:val="100"/>
          <w:szCs w:val="28"/>
          <w:lang w:val="vi-VN"/>
        </w:rPr>
        <w:footnoteReference w:id="1"/>
      </w:r>
      <w:r w:rsidR="00B0114D">
        <w:rPr>
          <w:iCs/>
          <w:color w:val="000000" w:themeColor="text1"/>
          <w:w w:val="100"/>
          <w:szCs w:val="28"/>
          <w:lang w:val="vi-VN"/>
        </w:rPr>
        <w:t xml:space="preserve"> và </w:t>
      </w:r>
      <w:r w:rsidR="00EA391E">
        <w:rPr>
          <w:iCs/>
          <w:color w:val="000000" w:themeColor="text1"/>
          <w:w w:val="100"/>
          <w:szCs w:val="28"/>
          <w:lang w:val="vi-VN"/>
        </w:rPr>
        <w:t>Ủy</w:t>
      </w:r>
      <w:r w:rsidR="00EA391E" w:rsidRPr="00EA391E">
        <w:rPr>
          <w:iCs/>
          <w:color w:val="000000" w:themeColor="text1"/>
          <w:w w:val="100"/>
          <w:szCs w:val="28"/>
          <w:lang w:val="vi-VN"/>
        </w:rPr>
        <w:t xml:space="preserve"> ban nhân dân</w:t>
      </w:r>
      <w:r w:rsidR="00B0114D">
        <w:rPr>
          <w:iCs/>
          <w:color w:val="000000" w:themeColor="text1"/>
          <w:w w:val="100"/>
          <w:szCs w:val="28"/>
          <w:lang w:val="vi-VN"/>
        </w:rPr>
        <w:t xml:space="preserve"> các xã, phường trên địa bàn tỉnh tham gia</w:t>
      </w:r>
      <w:r w:rsidR="00B0114D" w:rsidRPr="00B0114D">
        <w:rPr>
          <w:iCs/>
          <w:color w:val="000000" w:themeColor="text1"/>
          <w:w w:val="100"/>
          <w:szCs w:val="28"/>
          <w:lang w:val="vi-VN"/>
        </w:rPr>
        <w:t xml:space="preserve"> góp ý</w:t>
      </w:r>
      <w:r w:rsidR="00B0114D">
        <w:rPr>
          <w:iCs/>
          <w:color w:val="000000" w:themeColor="text1"/>
          <w:w w:val="100"/>
          <w:szCs w:val="28"/>
          <w:lang w:val="vi-VN"/>
        </w:rPr>
        <w:t xml:space="preserve">, đồng thời đăng tải </w:t>
      </w:r>
      <w:r w:rsidR="00B0114D" w:rsidRPr="00B0114D">
        <w:rPr>
          <w:iCs/>
          <w:color w:val="000000" w:themeColor="text1"/>
          <w:w w:val="100"/>
          <w:szCs w:val="28"/>
          <w:lang w:val="vi-VN"/>
        </w:rPr>
        <w:t xml:space="preserve">lên Cổng Thông tin điện tử tỉnh để lấy ý kiến </w:t>
      </w:r>
      <w:r w:rsidR="00B0114D">
        <w:rPr>
          <w:iCs/>
          <w:color w:val="000000" w:themeColor="text1"/>
          <w:w w:val="100"/>
          <w:szCs w:val="28"/>
          <w:lang w:val="vi-VN"/>
        </w:rPr>
        <w:t>rộng rãi, công khai</w:t>
      </w:r>
      <w:r w:rsidR="00B0114D">
        <w:rPr>
          <w:rStyle w:val="FootnoteReference"/>
          <w:iCs/>
          <w:color w:val="000000" w:themeColor="text1"/>
          <w:w w:val="100"/>
          <w:szCs w:val="28"/>
          <w:lang w:val="vi-VN"/>
        </w:rPr>
        <w:footnoteReference w:id="2"/>
      </w:r>
      <w:r w:rsidR="00B0114D">
        <w:rPr>
          <w:iCs/>
          <w:color w:val="000000" w:themeColor="text1"/>
          <w:w w:val="100"/>
          <w:szCs w:val="28"/>
          <w:lang w:val="vi-VN"/>
        </w:rPr>
        <w:t>.</w:t>
      </w:r>
    </w:p>
    <w:p w14:paraId="042F3028" w14:textId="29EFC335" w:rsidR="0023335D" w:rsidRPr="00A947E5" w:rsidRDefault="00B0114D" w:rsidP="00055B1C">
      <w:pPr>
        <w:pStyle w:val="BodyText"/>
        <w:spacing w:before="120"/>
        <w:ind w:firstLine="720"/>
        <w:rPr>
          <w:iCs/>
          <w:color w:val="auto"/>
          <w:spacing w:val="-2"/>
          <w:w w:val="100"/>
          <w:szCs w:val="28"/>
          <w:lang w:val="vi-VN"/>
        </w:rPr>
      </w:pPr>
      <w:r w:rsidRPr="00A947E5">
        <w:rPr>
          <w:iCs/>
          <w:color w:val="auto"/>
          <w:spacing w:val="-2"/>
          <w:w w:val="100"/>
          <w:szCs w:val="28"/>
          <w:lang w:val="vi-VN"/>
        </w:rPr>
        <w:t>Đến hết ngày 1</w:t>
      </w:r>
      <w:r w:rsidR="004738A8" w:rsidRPr="00A947E5">
        <w:rPr>
          <w:iCs/>
          <w:color w:val="auto"/>
          <w:spacing w:val="-2"/>
          <w:w w:val="100"/>
          <w:szCs w:val="28"/>
          <w:lang w:val="vi-VN"/>
        </w:rPr>
        <w:t>6</w:t>
      </w:r>
      <w:r w:rsidRPr="00A947E5">
        <w:rPr>
          <w:iCs/>
          <w:color w:val="auto"/>
          <w:spacing w:val="-2"/>
          <w:w w:val="100"/>
          <w:szCs w:val="28"/>
          <w:lang w:val="vi-VN"/>
        </w:rPr>
        <w:t>/1</w:t>
      </w:r>
      <w:r w:rsidR="00314E1F" w:rsidRPr="00A947E5">
        <w:rPr>
          <w:iCs/>
          <w:color w:val="auto"/>
          <w:spacing w:val="-2"/>
          <w:w w:val="100"/>
          <w:szCs w:val="28"/>
          <w:lang w:val="vi-VN"/>
        </w:rPr>
        <w:t>1</w:t>
      </w:r>
      <w:r w:rsidRPr="00A947E5">
        <w:rPr>
          <w:iCs/>
          <w:color w:val="auto"/>
          <w:spacing w:val="-2"/>
          <w:w w:val="100"/>
          <w:szCs w:val="28"/>
          <w:lang w:val="vi-VN"/>
        </w:rPr>
        <w:t>/2025</w:t>
      </w:r>
      <w:r w:rsidR="00A357DF" w:rsidRPr="00A947E5">
        <w:rPr>
          <w:iCs/>
          <w:color w:val="auto"/>
          <w:spacing w:val="-2"/>
          <w:w w:val="100"/>
          <w:szCs w:val="28"/>
          <w:lang w:val="vi-VN"/>
        </w:rPr>
        <w:t xml:space="preserve">, Sở Nội vụ nhận được </w:t>
      </w:r>
      <w:r w:rsidR="007C0138" w:rsidRPr="00A947E5">
        <w:rPr>
          <w:iCs/>
          <w:color w:val="auto"/>
          <w:spacing w:val="-2"/>
          <w:w w:val="100"/>
          <w:szCs w:val="28"/>
          <w:lang w:val="vi-VN"/>
        </w:rPr>
        <w:t>4</w:t>
      </w:r>
      <w:r w:rsidR="00EB5F04" w:rsidRPr="00A947E5">
        <w:rPr>
          <w:iCs/>
          <w:color w:val="auto"/>
          <w:spacing w:val="-2"/>
          <w:w w:val="100"/>
          <w:szCs w:val="28"/>
          <w:lang w:val="vi-VN"/>
        </w:rPr>
        <w:t>1</w:t>
      </w:r>
      <w:r w:rsidR="00A357DF" w:rsidRPr="00A947E5">
        <w:rPr>
          <w:iCs/>
          <w:color w:val="auto"/>
          <w:spacing w:val="-2"/>
          <w:w w:val="100"/>
          <w:szCs w:val="28"/>
          <w:lang w:val="vi-VN"/>
        </w:rPr>
        <w:t xml:space="preserve"> văn bản tham gia ý kiến</w:t>
      </w:r>
      <w:r w:rsidR="00836B48" w:rsidRPr="00A947E5">
        <w:rPr>
          <w:iCs/>
          <w:color w:val="auto"/>
          <w:spacing w:val="-2"/>
          <w:w w:val="100"/>
          <w:szCs w:val="28"/>
          <w:lang w:val="vi-VN"/>
        </w:rPr>
        <w:t>/</w:t>
      </w:r>
      <w:r w:rsidR="009476F6" w:rsidRPr="00A947E5">
        <w:rPr>
          <w:iCs/>
          <w:color w:val="auto"/>
          <w:spacing w:val="-2"/>
          <w:w w:val="100"/>
          <w:szCs w:val="28"/>
          <w:lang w:val="vi-VN"/>
        </w:rPr>
        <w:t>252</w:t>
      </w:r>
      <w:r w:rsidR="00836B48" w:rsidRPr="00A947E5">
        <w:rPr>
          <w:iCs/>
          <w:color w:val="auto"/>
          <w:spacing w:val="-2"/>
          <w:w w:val="100"/>
          <w:szCs w:val="28"/>
          <w:lang w:val="vi-VN"/>
        </w:rPr>
        <w:t xml:space="preserve"> </w:t>
      </w:r>
      <w:r w:rsidR="00A357DF" w:rsidRPr="00A947E5">
        <w:rPr>
          <w:iCs/>
          <w:color w:val="auto"/>
          <w:spacing w:val="-2"/>
          <w:w w:val="100"/>
          <w:szCs w:val="28"/>
          <w:lang w:val="vi-VN"/>
        </w:rPr>
        <w:t xml:space="preserve">cơ quan, đơn vị, </w:t>
      </w:r>
      <w:r w:rsidR="00EA391E" w:rsidRPr="00A947E5">
        <w:rPr>
          <w:iCs/>
          <w:color w:val="auto"/>
          <w:spacing w:val="-2"/>
          <w:w w:val="100"/>
          <w:szCs w:val="28"/>
          <w:lang w:val="vi-VN"/>
        </w:rPr>
        <w:t>Ủy ban nhân dân</w:t>
      </w:r>
      <w:r w:rsidR="00A357DF" w:rsidRPr="00A947E5">
        <w:rPr>
          <w:iCs/>
          <w:color w:val="auto"/>
          <w:spacing w:val="-2"/>
          <w:w w:val="100"/>
          <w:szCs w:val="28"/>
          <w:lang w:val="vi-VN"/>
        </w:rPr>
        <w:t xml:space="preserve"> xã, phường</w:t>
      </w:r>
      <w:r w:rsidR="00836B48" w:rsidRPr="00A947E5">
        <w:rPr>
          <w:iCs/>
          <w:color w:val="auto"/>
          <w:spacing w:val="-2"/>
          <w:w w:val="100"/>
          <w:szCs w:val="28"/>
          <w:lang w:val="vi-VN"/>
        </w:rPr>
        <w:t xml:space="preserve"> </w:t>
      </w:r>
      <w:r w:rsidR="0023335D" w:rsidRPr="00A947E5">
        <w:rPr>
          <w:iCs/>
          <w:color w:val="auto"/>
          <w:spacing w:val="-2"/>
          <w:w w:val="100"/>
          <w:szCs w:val="28"/>
          <w:lang w:val="vi-VN"/>
        </w:rPr>
        <w:t>được gửi lấy</w:t>
      </w:r>
      <w:r w:rsidR="00836B48" w:rsidRPr="00A947E5">
        <w:rPr>
          <w:iCs/>
          <w:color w:val="auto"/>
          <w:spacing w:val="-2"/>
          <w:w w:val="100"/>
          <w:szCs w:val="28"/>
          <w:lang w:val="vi-VN"/>
        </w:rPr>
        <w:t xml:space="preserve"> ý kiến</w:t>
      </w:r>
      <w:r w:rsidR="0023335D" w:rsidRPr="00A947E5">
        <w:rPr>
          <w:iCs/>
          <w:color w:val="auto"/>
          <w:spacing w:val="-2"/>
          <w:w w:val="100"/>
          <w:szCs w:val="28"/>
          <w:lang w:val="vi-VN"/>
        </w:rPr>
        <w:t xml:space="preserve"> (</w:t>
      </w:r>
      <w:r w:rsidR="00A357DF" w:rsidRPr="00A947E5">
        <w:rPr>
          <w:iCs/>
          <w:color w:val="auto"/>
          <w:spacing w:val="-2"/>
          <w:w w:val="100"/>
          <w:szCs w:val="28"/>
          <w:lang w:val="vi-VN"/>
        </w:rPr>
        <w:t xml:space="preserve">trong </w:t>
      </w:r>
      <w:r w:rsidR="0023335D" w:rsidRPr="00A947E5">
        <w:rPr>
          <w:iCs/>
          <w:color w:val="auto"/>
          <w:spacing w:val="-2"/>
          <w:w w:val="100"/>
          <w:szCs w:val="28"/>
          <w:lang w:val="vi-VN"/>
        </w:rPr>
        <w:t xml:space="preserve">số 41 ý kiến tham gia, có </w:t>
      </w:r>
      <w:r w:rsidR="007C0138" w:rsidRPr="00A947E5">
        <w:rPr>
          <w:iCs/>
          <w:color w:val="auto"/>
          <w:spacing w:val="-2"/>
          <w:w w:val="100"/>
          <w:szCs w:val="28"/>
          <w:lang w:val="vi-VN"/>
        </w:rPr>
        <w:t>39</w:t>
      </w:r>
      <w:r w:rsidR="00A357DF" w:rsidRPr="00A947E5">
        <w:rPr>
          <w:iCs/>
          <w:color w:val="auto"/>
          <w:spacing w:val="-2"/>
          <w:w w:val="100"/>
          <w:szCs w:val="28"/>
          <w:lang w:val="vi-VN"/>
        </w:rPr>
        <w:t>/</w:t>
      </w:r>
      <w:r w:rsidR="007C0138" w:rsidRPr="00A947E5">
        <w:rPr>
          <w:iCs/>
          <w:color w:val="auto"/>
          <w:spacing w:val="-2"/>
          <w:w w:val="100"/>
          <w:szCs w:val="28"/>
          <w:lang w:val="vi-VN"/>
        </w:rPr>
        <w:t>4</w:t>
      </w:r>
      <w:r w:rsidR="00EB5F04" w:rsidRPr="00A947E5">
        <w:rPr>
          <w:iCs/>
          <w:color w:val="auto"/>
          <w:spacing w:val="-2"/>
          <w:w w:val="100"/>
          <w:szCs w:val="28"/>
          <w:lang w:val="vi-VN"/>
        </w:rPr>
        <w:t>1</w:t>
      </w:r>
      <w:r w:rsidR="00A357DF" w:rsidRPr="00A947E5">
        <w:rPr>
          <w:iCs/>
          <w:color w:val="auto"/>
          <w:spacing w:val="-2"/>
          <w:w w:val="100"/>
          <w:szCs w:val="28"/>
          <w:lang w:val="vi-VN"/>
        </w:rPr>
        <w:t xml:space="preserve"> ý kiến tham gia nhất trí hoàn toàn với hồ sơ dự thảo Quyết định, </w:t>
      </w:r>
      <w:r w:rsidR="00B846D6" w:rsidRPr="00A947E5">
        <w:rPr>
          <w:iCs/>
          <w:color w:val="auto"/>
          <w:spacing w:val="-2"/>
          <w:w w:val="100"/>
          <w:szCs w:val="28"/>
          <w:lang w:val="vi-VN"/>
        </w:rPr>
        <w:t>0</w:t>
      </w:r>
      <w:r w:rsidR="00EB5F04" w:rsidRPr="00A947E5">
        <w:rPr>
          <w:iCs/>
          <w:color w:val="auto"/>
          <w:spacing w:val="-2"/>
          <w:w w:val="100"/>
          <w:szCs w:val="28"/>
          <w:lang w:val="vi-VN"/>
        </w:rPr>
        <w:t>2</w:t>
      </w:r>
      <w:r w:rsidR="00A357DF" w:rsidRPr="00A947E5">
        <w:rPr>
          <w:iCs/>
          <w:color w:val="auto"/>
          <w:spacing w:val="-2"/>
          <w:w w:val="100"/>
          <w:szCs w:val="28"/>
          <w:lang w:val="vi-VN"/>
        </w:rPr>
        <w:t>/</w:t>
      </w:r>
      <w:r w:rsidR="007C0138" w:rsidRPr="00A947E5">
        <w:rPr>
          <w:iCs/>
          <w:color w:val="auto"/>
          <w:spacing w:val="-2"/>
          <w:w w:val="100"/>
          <w:szCs w:val="28"/>
          <w:lang w:val="vi-VN"/>
        </w:rPr>
        <w:t>4</w:t>
      </w:r>
      <w:r w:rsidR="00EB5F04" w:rsidRPr="00A947E5">
        <w:rPr>
          <w:iCs/>
          <w:color w:val="auto"/>
          <w:spacing w:val="-2"/>
          <w:w w:val="100"/>
          <w:szCs w:val="28"/>
          <w:lang w:val="vi-VN"/>
        </w:rPr>
        <w:t>1</w:t>
      </w:r>
      <w:r w:rsidR="00B846D6" w:rsidRPr="00A947E5">
        <w:rPr>
          <w:rStyle w:val="FootnoteReference"/>
          <w:iCs/>
          <w:color w:val="auto"/>
          <w:spacing w:val="-2"/>
          <w:w w:val="100"/>
          <w:szCs w:val="28"/>
        </w:rPr>
        <w:footnoteReference w:id="3"/>
      </w:r>
      <w:r w:rsidR="00A357DF" w:rsidRPr="00A947E5">
        <w:rPr>
          <w:iCs/>
          <w:color w:val="auto"/>
          <w:spacing w:val="-2"/>
          <w:w w:val="100"/>
          <w:szCs w:val="28"/>
          <w:lang w:val="vi-VN"/>
        </w:rPr>
        <w:t xml:space="preserve"> </w:t>
      </w:r>
      <w:r w:rsidR="00B846D6" w:rsidRPr="00A947E5">
        <w:rPr>
          <w:iCs/>
          <w:color w:val="auto"/>
          <w:spacing w:val="-2"/>
          <w:w w:val="100"/>
          <w:szCs w:val="28"/>
          <w:lang w:val="vi-VN"/>
        </w:rPr>
        <w:t xml:space="preserve">cơ quan có </w:t>
      </w:r>
      <w:r w:rsidR="00A357DF" w:rsidRPr="00A947E5">
        <w:rPr>
          <w:iCs/>
          <w:color w:val="auto"/>
          <w:spacing w:val="-2"/>
          <w:w w:val="100"/>
          <w:szCs w:val="28"/>
          <w:lang w:val="vi-VN"/>
        </w:rPr>
        <w:t>ý kiến tham gia vào nội dung của dự thảo Quyết định</w:t>
      </w:r>
      <w:r w:rsidR="0023335D" w:rsidRPr="00A947E5">
        <w:rPr>
          <w:iCs/>
          <w:color w:val="auto"/>
          <w:spacing w:val="-2"/>
          <w:w w:val="100"/>
          <w:szCs w:val="28"/>
          <w:lang w:val="vi-VN"/>
        </w:rPr>
        <w:t xml:space="preserve">); có </w:t>
      </w:r>
      <w:r w:rsidR="009476F6" w:rsidRPr="00A947E5">
        <w:rPr>
          <w:iCs/>
          <w:color w:val="auto"/>
          <w:spacing w:val="-2"/>
          <w:w w:val="100"/>
          <w:szCs w:val="28"/>
          <w:lang w:val="vi-VN"/>
        </w:rPr>
        <w:t>211</w:t>
      </w:r>
      <w:r w:rsidR="0023335D" w:rsidRPr="00A947E5">
        <w:rPr>
          <w:iCs/>
          <w:color w:val="auto"/>
          <w:spacing w:val="-2"/>
          <w:w w:val="100"/>
          <w:szCs w:val="28"/>
          <w:lang w:val="vi-VN"/>
        </w:rPr>
        <w:t xml:space="preserve"> </w:t>
      </w:r>
      <w:r w:rsidR="00314E1F" w:rsidRPr="00A947E5">
        <w:rPr>
          <w:iCs/>
          <w:color w:val="auto"/>
          <w:spacing w:val="-2"/>
          <w:w w:val="100"/>
          <w:szCs w:val="28"/>
          <w:lang w:val="vi-VN"/>
        </w:rPr>
        <w:t xml:space="preserve">đơn vị không gửi </w:t>
      </w:r>
      <w:r w:rsidR="0023335D" w:rsidRPr="00A947E5">
        <w:rPr>
          <w:iCs/>
          <w:color w:val="auto"/>
          <w:spacing w:val="-2"/>
          <w:w w:val="100"/>
          <w:szCs w:val="28"/>
          <w:lang w:val="vi-VN"/>
        </w:rPr>
        <w:t xml:space="preserve">văn bản, được hiểu </w:t>
      </w:r>
      <w:r w:rsidR="00314E1F" w:rsidRPr="00A947E5">
        <w:rPr>
          <w:iCs/>
          <w:color w:val="auto"/>
          <w:spacing w:val="-2"/>
          <w:w w:val="100"/>
          <w:szCs w:val="28"/>
          <w:lang w:val="vi-VN"/>
        </w:rPr>
        <w:t>nhất trí với hồ sơ dự thảo</w:t>
      </w:r>
      <w:r w:rsidR="00A357DF" w:rsidRPr="00A947E5">
        <w:rPr>
          <w:iCs/>
          <w:color w:val="auto"/>
          <w:spacing w:val="-2"/>
          <w:w w:val="100"/>
          <w:szCs w:val="28"/>
          <w:lang w:val="vi-VN"/>
        </w:rPr>
        <w:t>.</w:t>
      </w:r>
      <w:r w:rsidR="007C5B89" w:rsidRPr="00A947E5">
        <w:rPr>
          <w:iCs/>
          <w:color w:val="auto"/>
          <w:spacing w:val="-2"/>
          <w:w w:val="100"/>
          <w:szCs w:val="28"/>
          <w:lang w:val="vi-VN"/>
        </w:rPr>
        <w:t xml:space="preserve"> </w:t>
      </w:r>
    </w:p>
    <w:p w14:paraId="1D734AA1" w14:textId="75777E24" w:rsidR="007D3432" w:rsidRPr="00A31940" w:rsidRDefault="007D3432" w:rsidP="00055B1C">
      <w:pPr>
        <w:pStyle w:val="BodyText"/>
        <w:spacing w:before="120"/>
        <w:ind w:firstLine="720"/>
        <w:rPr>
          <w:iCs/>
          <w:color w:val="auto"/>
          <w:w w:val="100"/>
          <w:szCs w:val="28"/>
          <w:lang w:val="vi-VN"/>
        </w:rPr>
      </w:pPr>
      <w:r w:rsidRPr="00A31940">
        <w:rPr>
          <w:iCs/>
          <w:color w:val="auto"/>
          <w:w w:val="100"/>
          <w:szCs w:val="28"/>
          <w:lang w:val="vi-VN"/>
        </w:rPr>
        <w:t xml:space="preserve">1.2. </w:t>
      </w:r>
      <w:r w:rsidR="007D3C2C" w:rsidRPr="00A31940">
        <w:rPr>
          <w:iCs/>
          <w:color w:val="auto"/>
          <w:w w:val="100"/>
          <w:szCs w:val="28"/>
          <w:lang w:val="vi-VN"/>
        </w:rPr>
        <w:t xml:space="preserve">Đối với quy định về thủ tục hành </w:t>
      </w:r>
      <w:r w:rsidRPr="00A31940">
        <w:rPr>
          <w:iCs/>
          <w:color w:val="auto"/>
          <w:w w:val="100"/>
          <w:szCs w:val="28"/>
          <w:lang w:val="vi-VN"/>
        </w:rPr>
        <w:t>chính trong dự thảo Quyết định</w:t>
      </w:r>
    </w:p>
    <w:p w14:paraId="5972E153" w14:textId="5A9E469E" w:rsidR="007D3C2C" w:rsidRPr="00A31940" w:rsidRDefault="007D3C2C" w:rsidP="00055B1C">
      <w:pPr>
        <w:pStyle w:val="BodyText"/>
        <w:spacing w:before="120"/>
        <w:ind w:firstLine="720"/>
        <w:rPr>
          <w:color w:val="auto"/>
          <w:lang w:val="vi-VN"/>
        </w:rPr>
      </w:pPr>
      <w:r w:rsidRPr="00A31940">
        <w:rPr>
          <w:color w:val="auto"/>
          <w:lang w:val="vi-VN"/>
        </w:rPr>
        <w:t xml:space="preserve">Trung tâm Phục vụ hành chính công tỉnh (Cơ quan kiểm soát thủ tục hành chính) </w:t>
      </w:r>
      <w:r w:rsidR="00DE226D" w:rsidRPr="00A31940">
        <w:rPr>
          <w:color w:val="auto"/>
          <w:lang w:val="vi-VN"/>
        </w:rPr>
        <w:t xml:space="preserve">đã </w:t>
      </w:r>
      <w:r w:rsidRPr="00A31940">
        <w:rPr>
          <w:color w:val="auto"/>
          <w:lang w:val="vi-VN"/>
        </w:rPr>
        <w:t>có Văn bản số 68/PVHCC-KSTTHC ngày 15/11/2025 tham gia ý kiến đối với thủ tục hành chính trong dự thảo Quyết định.</w:t>
      </w:r>
    </w:p>
    <w:p w14:paraId="1F241889" w14:textId="4E37E79E" w:rsidR="00DD786C" w:rsidRPr="00A31940" w:rsidRDefault="00A357DF" w:rsidP="00055B1C">
      <w:pPr>
        <w:pStyle w:val="BodyText"/>
        <w:spacing w:before="120" w:after="120"/>
        <w:ind w:firstLine="720"/>
        <w:rPr>
          <w:iCs/>
          <w:color w:val="auto"/>
          <w:w w:val="100"/>
          <w:szCs w:val="28"/>
          <w:lang w:val="vi-VN"/>
        </w:rPr>
      </w:pPr>
      <w:r w:rsidRPr="00A31940">
        <w:rPr>
          <w:b/>
          <w:bCs/>
          <w:iCs/>
          <w:color w:val="auto"/>
          <w:w w:val="100"/>
          <w:szCs w:val="28"/>
          <w:lang w:val="vi-VN"/>
        </w:rPr>
        <w:t>2. Kết quả cụ thể như sau</w:t>
      </w:r>
      <w:r w:rsidRPr="00A31940">
        <w:rPr>
          <w:iCs/>
          <w:color w:val="auto"/>
          <w:w w:val="100"/>
          <w:szCs w:val="28"/>
          <w:lang w:val="vi-VN"/>
        </w:rPr>
        <w:t>:</w:t>
      </w:r>
    </w:p>
    <w:tbl>
      <w:tblPr>
        <w:tblStyle w:val="TableGrid"/>
        <w:tblW w:w="9351" w:type="dxa"/>
        <w:jc w:val="center"/>
        <w:tblLook w:val="04A0" w:firstRow="1" w:lastRow="0" w:firstColumn="1" w:lastColumn="0" w:noHBand="0" w:noVBand="1"/>
      </w:tblPr>
      <w:tblGrid>
        <w:gridCol w:w="1697"/>
        <w:gridCol w:w="1418"/>
        <w:gridCol w:w="3684"/>
        <w:gridCol w:w="2552"/>
      </w:tblGrid>
      <w:tr w:rsidR="00DD786C" w:rsidRPr="004039F3" w14:paraId="6B1E4B49" w14:textId="77777777" w:rsidTr="0023335D">
        <w:trPr>
          <w:tblHeader/>
          <w:jc w:val="center"/>
        </w:trPr>
        <w:tc>
          <w:tcPr>
            <w:tcW w:w="1697" w:type="dxa"/>
            <w:vAlign w:val="center"/>
          </w:tcPr>
          <w:p w14:paraId="0E95BFFF" w14:textId="4EBEEE94" w:rsidR="00DD786C" w:rsidRPr="004039F3" w:rsidRDefault="00DD786C" w:rsidP="00284279">
            <w:pPr>
              <w:pStyle w:val="BodyText"/>
              <w:jc w:val="center"/>
              <w:rPr>
                <w:color w:val="000000" w:themeColor="text1"/>
                <w:w w:val="100"/>
                <w:sz w:val="20"/>
                <w:lang w:val="vi-VN"/>
              </w:rPr>
            </w:pPr>
            <w:r w:rsidRPr="00172B3A">
              <w:rPr>
                <w:b/>
                <w:bCs/>
                <w:color w:val="000000" w:themeColor="text1"/>
                <w:w w:val="100"/>
                <w:sz w:val="20"/>
                <w:lang w:val="vi-VN"/>
              </w:rPr>
              <w:lastRenderedPageBreak/>
              <w:t>CHÍNH SÁCH HO</w:t>
            </w:r>
            <w:r w:rsidRPr="004039F3">
              <w:rPr>
                <w:b/>
                <w:bCs/>
                <w:color w:val="000000" w:themeColor="text1"/>
                <w:w w:val="100"/>
                <w:sz w:val="20"/>
                <w:lang w:val="vi-VN"/>
              </w:rPr>
              <w:t>ẶC NH</w:t>
            </w:r>
            <w:r w:rsidRPr="00172B3A">
              <w:rPr>
                <w:b/>
                <w:bCs/>
                <w:color w:val="000000" w:themeColor="text1"/>
                <w:w w:val="100"/>
                <w:sz w:val="20"/>
                <w:lang w:val="vi-VN"/>
              </w:rPr>
              <w:t>ÓM V</w:t>
            </w:r>
            <w:r w:rsidRPr="004039F3">
              <w:rPr>
                <w:b/>
                <w:bCs/>
                <w:color w:val="000000" w:themeColor="text1"/>
                <w:w w:val="100"/>
                <w:sz w:val="20"/>
                <w:lang w:val="vi-VN"/>
              </w:rPr>
              <w:t>ẤN ĐỀ, ĐIỀU, KHOẢN</w:t>
            </w:r>
          </w:p>
        </w:tc>
        <w:tc>
          <w:tcPr>
            <w:tcW w:w="1418" w:type="dxa"/>
            <w:vAlign w:val="center"/>
          </w:tcPr>
          <w:p w14:paraId="21F35B33" w14:textId="2E24235A" w:rsidR="00DD786C" w:rsidRPr="004E7AF4" w:rsidRDefault="00DD786C" w:rsidP="00284279">
            <w:pPr>
              <w:pStyle w:val="BodyText"/>
              <w:jc w:val="center"/>
              <w:rPr>
                <w:color w:val="000000" w:themeColor="text1"/>
                <w:w w:val="100"/>
                <w:sz w:val="20"/>
              </w:rPr>
            </w:pPr>
            <w:r w:rsidRPr="004039F3">
              <w:rPr>
                <w:b/>
                <w:bCs/>
                <w:color w:val="000000" w:themeColor="text1"/>
                <w:w w:val="100"/>
                <w:sz w:val="20"/>
                <w:lang w:val="en"/>
              </w:rPr>
              <w:t>CH</w:t>
            </w:r>
            <w:r w:rsidRPr="004039F3">
              <w:rPr>
                <w:b/>
                <w:bCs/>
                <w:color w:val="000000" w:themeColor="text1"/>
                <w:w w:val="100"/>
                <w:sz w:val="20"/>
                <w:lang w:val="vi-VN"/>
              </w:rPr>
              <w:t>Ủ THỂ G</w:t>
            </w:r>
            <w:r w:rsidRPr="004039F3">
              <w:rPr>
                <w:b/>
                <w:bCs/>
                <w:color w:val="000000" w:themeColor="text1"/>
                <w:w w:val="100"/>
                <w:sz w:val="20"/>
              </w:rPr>
              <w:t>ÓP Ý</w:t>
            </w:r>
          </w:p>
        </w:tc>
        <w:tc>
          <w:tcPr>
            <w:tcW w:w="3684" w:type="dxa"/>
            <w:vAlign w:val="center"/>
          </w:tcPr>
          <w:p w14:paraId="0FFE8AE6" w14:textId="34854CB2" w:rsidR="00DD786C" w:rsidRPr="004E7AF4" w:rsidRDefault="00DD786C" w:rsidP="00284279">
            <w:pPr>
              <w:pStyle w:val="BodyText"/>
              <w:jc w:val="center"/>
              <w:rPr>
                <w:color w:val="000000" w:themeColor="text1"/>
                <w:w w:val="100"/>
                <w:sz w:val="20"/>
              </w:rPr>
            </w:pPr>
            <w:r w:rsidRPr="004039F3">
              <w:rPr>
                <w:b/>
                <w:bCs/>
                <w:color w:val="000000" w:themeColor="text1"/>
                <w:w w:val="100"/>
                <w:sz w:val="20"/>
                <w:lang w:val="en"/>
              </w:rPr>
              <w:t>N</w:t>
            </w:r>
            <w:r w:rsidRPr="004039F3">
              <w:rPr>
                <w:b/>
                <w:bCs/>
                <w:color w:val="000000" w:themeColor="text1"/>
                <w:w w:val="100"/>
                <w:sz w:val="20"/>
                <w:lang w:val="vi-VN"/>
              </w:rPr>
              <w:t>ỘI DUNG G</w:t>
            </w:r>
            <w:r w:rsidRPr="004039F3">
              <w:rPr>
                <w:b/>
                <w:bCs/>
                <w:color w:val="000000" w:themeColor="text1"/>
                <w:w w:val="100"/>
                <w:sz w:val="20"/>
              </w:rPr>
              <w:t>ÓP Ý</w:t>
            </w:r>
          </w:p>
        </w:tc>
        <w:tc>
          <w:tcPr>
            <w:tcW w:w="2552" w:type="dxa"/>
            <w:vAlign w:val="center"/>
          </w:tcPr>
          <w:p w14:paraId="33234517" w14:textId="61660C89" w:rsidR="00DD786C" w:rsidRPr="004039F3" w:rsidRDefault="00DD786C" w:rsidP="00284279">
            <w:pPr>
              <w:pStyle w:val="BodyText"/>
              <w:jc w:val="center"/>
              <w:rPr>
                <w:color w:val="000000" w:themeColor="text1"/>
                <w:w w:val="100"/>
                <w:sz w:val="20"/>
                <w:lang w:val="vi-VN"/>
              </w:rPr>
            </w:pPr>
            <w:r w:rsidRPr="004039F3">
              <w:rPr>
                <w:b/>
                <w:bCs/>
                <w:color w:val="000000" w:themeColor="text1"/>
                <w:w w:val="100"/>
                <w:sz w:val="20"/>
                <w:lang w:val="en"/>
              </w:rPr>
              <w:t>N</w:t>
            </w:r>
            <w:r w:rsidRPr="004039F3">
              <w:rPr>
                <w:b/>
                <w:bCs/>
                <w:color w:val="000000" w:themeColor="text1"/>
                <w:w w:val="100"/>
                <w:sz w:val="20"/>
                <w:lang w:val="vi-VN"/>
              </w:rPr>
              <w:t>ỘI DUNG TIẾP THU, GIẢI TR</w:t>
            </w:r>
            <w:r w:rsidRPr="004039F3">
              <w:rPr>
                <w:b/>
                <w:bCs/>
                <w:color w:val="000000" w:themeColor="text1"/>
                <w:w w:val="100"/>
                <w:sz w:val="20"/>
              </w:rPr>
              <w:t>ÌNH</w:t>
            </w:r>
          </w:p>
        </w:tc>
      </w:tr>
      <w:tr w:rsidR="00132DDB" w:rsidRPr="004039F3" w14:paraId="3ACF3CDD" w14:textId="77777777" w:rsidTr="007D55F5">
        <w:trPr>
          <w:jc w:val="center"/>
        </w:trPr>
        <w:tc>
          <w:tcPr>
            <w:tcW w:w="9351" w:type="dxa"/>
            <w:gridSpan w:val="4"/>
          </w:tcPr>
          <w:p w14:paraId="7C1488C1" w14:textId="6C5EB3BF" w:rsidR="00132DDB" w:rsidRPr="00132DDB" w:rsidRDefault="00132DDB" w:rsidP="00055B1C">
            <w:pPr>
              <w:pStyle w:val="BodyText"/>
              <w:spacing w:before="120" w:after="120"/>
              <w:rPr>
                <w:b/>
                <w:bCs/>
                <w:color w:val="000000" w:themeColor="text1"/>
                <w:w w:val="100"/>
                <w:sz w:val="24"/>
                <w:szCs w:val="24"/>
              </w:rPr>
            </w:pPr>
            <w:r w:rsidRPr="00132DDB">
              <w:rPr>
                <w:b/>
                <w:bCs/>
                <w:color w:val="000000" w:themeColor="text1"/>
                <w:w w:val="100"/>
                <w:sz w:val="24"/>
                <w:szCs w:val="24"/>
              </w:rPr>
              <w:t xml:space="preserve">I. </w:t>
            </w:r>
            <w:r w:rsidR="007B352A">
              <w:rPr>
                <w:b/>
                <w:bCs/>
                <w:color w:val="000000" w:themeColor="text1"/>
                <w:w w:val="100"/>
                <w:sz w:val="24"/>
                <w:szCs w:val="24"/>
              </w:rPr>
              <w:t>TÊN DỰ THẢO</w:t>
            </w:r>
            <w:r w:rsidRPr="00132DDB">
              <w:rPr>
                <w:b/>
                <w:bCs/>
                <w:color w:val="000000" w:themeColor="text1"/>
                <w:w w:val="100"/>
                <w:sz w:val="24"/>
                <w:szCs w:val="24"/>
              </w:rPr>
              <w:t xml:space="preserve"> QUYẾT ĐỊNH</w:t>
            </w:r>
          </w:p>
        </w:tc>
      </w:tr>
      <w:tr w:rsidR="007B352A" w:rsidRPr="004039F3" w14:paraId="41E46A8A" w14:textId="77777777" w:rsidTr="0023335D">
        <w:trPr>
          <w:jc w:val="center"/>
        </w:trPr>
        <w:tc>
          <w:tcPr>
            <w:tcW w:w="1697" w:type="dxa"/>
          </w:tcPr>
          <w:p w14:paraId="13383A46" w14:textId="77777777" w:rsidR="007B352A" w:rsidRPr="004E21A7" w:rsidRDefault="007B352A" w:rsidP="00284279">
            <w:pPr>
              <w:pStyle w:val="BodyText"/>
              <w:rPr>
                <w:color w:val="000000" w:themeColor="text1"/>
                <w:w w:val="100"/>
                <w:sz w:val="24"/>
                <w:szCs w:val="24"/>
              </w:rPr>
            </w:pPr>
          </w:p>
        </w:tc>
        <w:tc>
          <w:tcPr>
            <w:tcW w:w="1418" w:type="dxa"/>
          </w:tcPr>
          <w:p w14:paraId="6F20430D" w14:textId="366A2EFA" w:rsidR="007B352A" w:rsidRDefault="007B352A" w:rsidP="00284279">
            <w:pPr>
              <w:pStyle w:val="BodyText"/>
              <w:rPr>
                <w:color w:val="000000" w:themeColor="text1"/>
                <w:w w:val="100"/>
                <w:sz w:val="24"/>
                <w:szCs w:val="24"/>
              </w:rPr>
            </w:pPr>
            <w:r>
              <w:rPr>
                <w:color w:val="000000" w:themeColor="text1"/>
                <w:w w:val="100"/>
                <w:sz w:val="24"/>
                <w:szCs w:val="24"/>
              </w:rPr>
              <w:t>Sở Tư pháp</w:t>
            </w:r>
          </w:p>
        </w:tc>
        <w:tc>
          <w:tcPr>
            <w:tcW w:w="3684" w:type="dxa"/>
          </w:tcPr>
          <w:p w14:paraId="43B94FB2" w14:textId="7818330E" w:rsidR="007B352A" w:rsidRPr="004E21A7" w:rsidRDefault="007B352A" w:rsidP="00284279">
            <w:pPr>
              <w:pStyle w:val="BodyText"/>
              <w:pBdr>
                <w:top w:val="dotted" w:sz="4" w:space="0" w:color="FFFFFF"/>
                <w:left w:val="dotted" w:sz="4" w:space="0" w:color="FFFFFF"/>
                <w:bottom w:val="dotted" w:sz="4" w:space="13" w:color="FFFFFF"/>
                <w:right w:val="dotted" w:sz="4" w:space="0" w:color="FFFFFF"/>
              </w:pBdr>
              <w:rPr>
                <w:color w:val="000000" w:themeColor="text1"/>
                <w:w w:val="100"/>
                <w:sz w:val="24"/>
                <w:szCs w:val="24"/>
              </w:rPr>
            </w:pPr>
            <w:r w:rsidRPr="007B352A">
              <w:rPr>
                <w:color w:val="000000" w:themeColor="text1"/>
                <w:w w:val="100"/>
                <w:sz w:val="24"/>
                <w:szCs w:val="24"/>
              </w:rPr>
              <w:t xml:space="preserve">Đề nghị chỉnh sửa thành </w:t>
            </w:r>
            <w:r w:rsidR="00610577" w:rsidRPr="00610577">
              <w:rPr>
                <w:color w:val="000000" w:themeColor="text1"/>
                <w:w w:val="100"/>
                <w:sz w:val="24"/>
                <w:szCs w:val="24"/>
              </w:rPr>
              <w:t>“</w:t>
            </w:r>
            <w:r w:rsidR="00610577">
              <w:rPr>
                <w:color w:val="000000" w:themeColor="text1"/>
                <w:w w:val="100"/>
                <w:sz w:val="24"/>
                <w:szCs w:val="24"/>
              </w:rPr>
              <w:t xml:space="preserve">Quyết định </w:t>
            </w:r>
            <w:r w:rsidR="00610577" w:rsidRPr="00610577">
              <w:rPr>
                <w:color w:val="000000" w:themeColor="text1"/>
                <w:w w:val="100"/>
                <w:sz w:val="24"/>
                <w:szCs w:val="24"/>
              </w:rPr>
              <w:t>Quy định chi tiết một số điều của Luật Thi đua, khen thưởng</w:t>
            </w:r>
            <w:r w:rsidR="00610577">
              <w:rPr>
                <w:color w:val="000000" w:themeColor="text1"/>
                <w:w w:val="100"/>
                <w:sz w:val="24"/>
                <w:szCs w:val="24"/>
              </w:rPr>
              <w:t xml:space="preserve"> </w:t>
            </w:r>
            <w:r w:rsidR="00610577" w:rsidRPr="00610577">
              <w:rPr>
                <w:color w:val="000000" w:themeColor="text1"/>
                <w:w w:val="100"/>
                <w:sz w:val="24"/>
                <w:szCs w:val="24"/>
              </w:rPr>
              <w:t>trên địa bàn tỉnh Tuyên Quang</w:t>
            </w:r>
            <w:r w:rsidR="00610577">
              <w:rPr>
                <w:color w:val="000000" w:themeColor="text1"/>
                <w:w w:val="100"/>
                <w:sz w:val="24"/>
                <w:szCs w:val="24"/>
              </w:rPr>
              <w:t>”</w:t>
            </w:r>
            <w:r w:rsidRPr="007B352A">
              <w:rPr>
                <w:color w:val="000000" w:themeColor="text1"/>
                <w:w w:val="100"/>
                <w:sz w:val="24"/>
                <w:szCs w:val="24"/>
              </w:rPr>
              <w:t xml:space="preserve"> để bảo đảm phù hợp với nội dung dự thảo Quyết định.</w:t>
            </w:r>
          </w:p>
        </w:tc>
        <w:tc>
          <w:tcPr>
            <w:tcW w:w="2552" w:type="dxa"/>
          </w:tcPr>
          <w:p w14:paraId="373330D0" w14:textId="411FB729" w:rsidR="007B352A" w:rsidRPr="007D3C2C" w:rsidRDefault="007D3432" w:rsidP="009F4EA2">
            <w:pPr>
              <w:pStyle w:val="BodyText"/>
              <w:rPr>
                <w:color w:val="000000" w:themeColor="text1"/>
                <w:w w:val="100"/>
                <w:sz w:val="24"/>
                <w:szCs w:val="24"/>
              </w:rPr>
            </w:pPr>
            <w:r>
              <w:rPr>
                <w:color w:val="000000" w:themeColor="text1"/>
                <w:w w:val="100"/>
                <w:sz w:val="24"/>
                <w:szCs w:val="24"/>
              </w:rPr>
              <w:t>T</w:t>
            </w:r>
            <w:r w:rsidR="007B352A">
              <w:rPr>
                <w:color w:val="000000" w:themeColor="text1"/>
                <w:w w:val="100"/>
                <w:sz w:val="24"/>
                <w:szCs w:val="24"/>
              </w:rPr>
              <w:t>iếp thu</w:t>
            </w:r>
            <w:r w:rsidR="00B41F03">
              <w:rPr>
                <w:color w:val="000000" w:themeColor="text1"/>
                <w:w w:val="100"/>
                <w:sz w:val="24"/>
                <w:szCs w:val="24"/>
                <w:lang w:val="vi-VN"/>
              </w:rPr>
              <w:t xml:space="preserve"> </w:t>
            </w:r>
            <w:r w:rsidR="00B41F03">
              <w:rPr>
                <w:color w:val="000000" w:themeColor="text1"/>
                <w:w w:val="100"/>
                <w:sz w:val="24"/>
                <w:szCs w:val="24"/>
              </w:rPr>
              <w:t>ý kiến tham gia của Sở</w:t>
            </w:r>
            <w:r w:rsidR="00B41F03">
              <w:rPr>
                <w:color w:val="000000" w:themeColor="text1"/>
                <w:w w:val="100"/>
                <w:sz w:val="24"/>
                <w:szCs w:val="24"/>
                <w:lang w:val="vi-VN"/>
              </w:rPr>
              <w:t xml:space="preserve"> Tư pháp</w:t>
            </w:r>
            <w:r w:rsidR="007D3C2C">
              <w:rPr>
                <w:color w:val="000000" w:themeColor="text1"/>
                <w:w w:val="100"/>
                <w:sz w:val="24"/>
                <w:szCs w:val="24"/>
              </w:rPr>
              <w:t xml:space="preserve">, </w:t>
            </w:r>
            <w:r w:rsidR="009F4EA2" w:rsidRPr="0023335D">
              <w:rPr>
                <w:color w:val="000000" w:themeColor="text1"/>
                <w:w w:val="100"/>
                <w:sz w:val="24"/>
                <w:szCs w:val="24"/>
              </w:rPr>
              <w:t>Sở Nội vụ đã sửa tên dự thảo Quyết định thành “Quyết định Quy định chi tiết một số điều của Luật Thi đua, khen thưởng trên địa bàn tỉnh Tuyên Quang”</w:t>
            </w:r>
            <w:r w:rsidR="009F4EA2" w:rsidRPr="009F4EA2">
              <w:rPr>
                <w:color w:val="FF0000"/>
                <w:w w:val="100"/>
                <w:sz w:val="24"/>
                <w:szCs w:val="24"/>
              </w:rPr>
              <w:t xml:space="preserve"> </w:t>
            </w:r>
          </w:p>
        </w:tc>
      </w:tr>
      <w:tr w:rsidR="007C0138" w:rsidRPr="004039F3" w14:paraId="6C7FCC10" w14:textId="77777777" w:rsidTr="00691E2F">
        <w:trPr>
          <w:jc w:val="center"/>
        </w:trPr>
        <w:tc>
          <w:tcPr>
            <w:tcW w:w="9351" w:type="dxa"/>
            <w:gridSpan w:val="4"/>
          </w:tcPr>
          <w:p w14:paraId="06F7D3AA" w14:textId="3B36A86E" w:rsidR="007C0138" w:rsidRPr="007C0138" w:rsidRDefault="007C0138" w:rsidP="00055B1C">
            <w:pPr>
              <w:pStyle w:val="BodyText"/>
              <w:spacing w:before="120" w:after="120"/>
              <w:rPr>
                <w:b/>
                <w:color w:val="000000" w:themeColor="text1"/>
                <w:w w:val="100"/>
                <w:sz w:val="24"/>
                <w:szCs w:val="24"/>
              </w:rPr>
            </w:pPr>
            <w:r w:rsidRPr="007C0138">
              <w:rPr>
                <w:b/>
                <w:color w:val="000000" w:themeColor="text1"/>
                <w:w w:val="100"/>
                <w:sz w:val="24"/>
                <w:szCs w:val="24"/>
              </w:rPr>
              <w:t xml:space="preserve">II. BỐ CỤC </w:t>
            </w:r>
            <w:r w:rsidRPr="007C0138">
              <w:rPr>
                <w:b/>
                <w:bCs/>
                <w:color w:val="000000" w:themeColor="text1"/>
                <w:w w:val="100"/>
                <w:sz w:val="24"/>
                <w:szCs w:val="24"/>
              </w:rPr>
              <w:t>DỰ THẢO QUYẾT ĐỊNH</w:t>
            </w:r>
          </w:p>
        </w:tc>
      </w:tr>
      <w:tr w:rsidR="007C0138" w:rsidRPr="004A74FF" w14:paraId="00153624" w14:textId="77777777" w:rsidTr="0023335D">
        <w:trPr>
          <w:jc w:val="center"/>
        </w:trPr>
        <w:tc>
          <w:tcPr>
            <w:tcW w:w="1697" w:type="dxa"/>
          </w:tcPr>
          <w:p w14:paraId="4A629DB7" w14:textId="77777777" w:rsidR="007C0138" w:rsidRPr="004E21A7" w:rsidRDefault="007C0138" w:rsidP="00284279">
            <w:pPr>
              <w:pStyle w:val="BodyText"/>
              <w:rPr>
                <w:color w:val="000000" w:themeColor="text1"/>
                <w:w w:val="100"/>
                <w:sz w:val="24"/>
                <w:szCs w:val="24"/>
              </w:rPr>
            </w:pPr>
          </w:p>
        </w:tc>
        <w:tc>
          <w:tcPr>
            <w:tcW w:w="1418" w:type="dxa"/>
          </w:tcPr>
          <w:p w14:paraId="444942BB" w14:textId="250A1075" w:rsidR="007C0138" w:rsidRDefault="007C0138" w:rsidP="00284279">
            <w:pPr>
              <w:pStyle w:val="BodyText"/>
              <w:rPr>
                <w:color w:val="000000" w:themeColor="text1"/>
                <w:w w:val="100"/>
                <w:sz w:val="24"/>
                <w:szCs w:val="24"/>
              </w:rPr>
            </w:pPr>
            <w:r>
              <w:rPr>
                <w:color w:val="000000" w:themeColor="text1"/>
                <w:w w:val="100"/>
                <w:sz w:val="24"/>
                <w:szCs w:val="24"/>
              </w:rPr>
              <w:t>Sở Tư pháp</w:t>
            </w:r>
          </w:p>
        </w:tc>
        <w:tc>
          <w:tcPr>
            <w:tcW w:w="3684" w:type="dxa"/>
          </w:tcPr>
          <w:p w14:paraId="4991E430" w14:textId="39EDAC61" w:rsidR="007C0138" w:rsidRPr="007C0138" w:rsidRDefault="007C0138" w:rsidP="00284279">
            <w:pPr>
              <w:pStyle w:val="BodyText"/>
              <w:pBdr>
                <w:top w:val="dotted" w:sz="4" w:space="0" w:color="FFFFFF"/>
                <w:left w:val="dotted" w:sz="4" w:space="0" w:color="FFFFFF"/>
                <w:bottom w:val="dotted" w:sz="4" w:space="13" w:color="FFFFFF"/>
                <w:right w:val="dotted" w:sz="4" w:space="0" w:color="FFFFFF"/>
              </w:pBdr>
              <w:rPr>
                <w:color w:val="000000" w:themeColor="text1"/>
                <w:w w:val="100"/>
                <w:sz w:val="24"/>
                <w:szCs w:val="24"/>
              </w:rPr>
            </w:pPr>
            <w:r w:rsidRPr="007C0138">
              <w:rPr>
                <w:color w:val="000000" w:themeColor="text1"/>
                <w:w w:val="100"/>
                <w:sz w:val="24"/>
                <w:szCs w:val="24"/>
              </w:rPr>
              <w:t>Bố cục lại dự thảo Quyết định theo hình thức Quyết định quy định trực tiếp để bảo đảm thuận tiện cho việc tra cứu, áp dụng văn bản quy phạm pháp luật. Theo đó, chuyển các Điều của dự thảo Quy định thành các Điều tương ứng của dự thảo Quyết định, trong đó Điều cuối cùng của dự thảo Quyết định là “Điều khoản thi hành”.</w:t>
            </w:r>
          </w:p>
        </w:tc>
        <w:tc>
          <w:tcPr>
            <w:tcW w:w="2552" w:type="dxa"/>
          </w:tcPr>
          <w:p w14:paraId="708AFE08" w14:textId="77777777" w:rsidR="00486B23" w:rsidRDefault="00486B23" w:rsidP="00284279">
            <w:pPr>
              <w:pStyle w:val="BodyText"/>
              <w:rPr>
                <w:color w:val="000000" w:themeColor="text1"/>
                <w:w w:val="100"/>
                <w:sz w:val="24"/>
                <w:szCs w:val="24"/>
                <w:lang w:val="nl-NL"/>
              </w:rPr>
            </w:pPr>
          </w:p>
          <w:p w14:paraId="1F4079DC" w14:textId="77777777" w:rsidR="00486B23" w:rsidRDefault="00486B23" w:rsidP="00284279">
            <w:pPr>
              <w:pStyle w:val="BodyText"/>
              <w:rPr>
                <w:color w:val="000000" w:themeColor="text1"/>
                <w:w w:val="100"/>
                <w:sz w:val="24"/>
                <w:szCs w:val="24"/>
                <w:lang w:val="nl-NL"/>
              </w:rPr>
            </w:pPr>
          </w:p>
          <w:p w14:paraId="7CEBE09F" w14:textId="71E7F8E5" w:rsidR="007C0138" w:rsidRPr="007D3C2C" w:rsidRDefault="006D189F" w:rsidP="008911B5">
            <w:pPr>
              <w:pStyle w:val="BodyText"/>
              <w:rPr>
                <w:color w:val="000000" w:themeColor="text1"/>
                <w:w w:val="100"/>
                <w:sz w:val="24"/>
                <w:szCs w:val="24"/>
                <w:lang w:val="nl-NL"/>
              </w:rPr>
            </w:pPr>
            <w:r>
              <w:rPr>
                <w:color w:val="000000" w:themeColor="text1"/>
                <w:w w:val="100"/>
                <w:sz w:val="24"/>
                <w:szCs w:val="24"/>
                <w:lang w:val="nl-NL"/>
              </w:rPr>
              <w:t>T</w:t>
            </w:r>
            <w:r w:rsidR="007C0138" w:rsidRPr="007C0138">
              <w:rPr>
                <w:color w:val="000000" w:themeColor="text1"/>
                <w:w w:val="100"/>
                <w:sz w:val="24"/>
                <w:szCs w:val="24"/>
                <w:lang w:val="nl-NL"/>
              </w:rPr>
              <w:t>iếp thu</w:t>
            </w:r>
            <w:r w:rsidR="007C0138">
              <w:rPr>
                <w:color w:val="000000" w:themeColor="text1"/>
                <w:w w:val="100"/>
                <w:sz w:val="24"/>
                <w:szCs w:val="24"/>
                <w:lang w:val="vi-VN"/>
              </w:rPr>
              <w:t xml:space="preserve"> </w:t>
            </w:r>
            <w:r w:rsidR="007C0138" w:rsidRPr="007C0138">
              <w:rPr>
                <w:color w:val="000000" w:themeColor="text1"/>
                <w:w w:val="100"/>
                <w:sz w:val="24"/>
                <w:szCs w:val="24"/>
                <w:lang w:val="nl-NL"/>
              </w:rPr>
              <w:t>ý kiến tham gia của Sở</w:t>
            </w:r>
            <w:r w:rsidR="007C0138">
              <w:rPr>
                <w:color w:val="000000" w:themeColor="text1"/>
                <w:w w:val="100"/>
                <w:sz w:val="24"/>
                <w:szCs w:val="24"/>
                <w:lang w:val="vi-VN"/>
              </w:rPr>
              <w:t xml:space="preserve"> Tư pháp</w:t>
            </w:r>
            <w:r w:rsidR="007D3C2C" w:rsidRPr="007D3C2C">
              <w:rPr>
                <w:color w:val="000000" w:themeColor="text1"/>
                <w:w w:val="100"/>
                <w:sz w:val="24"/>
                <w:szCs w:val="24"/>
                <w:lang w:val="nl-NL"/>
              </w:rPr>
              <w:t xml:space="preserve">, </w:t>
            </w:r>
            <w:r w:rsidR="00EF407E" w:rsidRPr="0023335D">
              <w:rPr>
                <w:color w:val="auto"/>
                <w:w w:val="100"/>
                <w:sz w:val="24"/>
                <w:szCs w:val="24"/>
                <w:lang w:val="nl-NL"/>
              </w:rPr>
              <w:t>Sở Nội vụ đã bố cục dự thảo Quyết định theo hình thức Quyết định quy định trực tiếp</w:t>
            </w:r>
          </w:p>
        </w:tc>
      </w:tr>
      <w:tr w:rsidR="007B352A" w:rsidRPr="004A74FF" w14:paraId="152A63EE" w14:textId="77777777" w:rsidTr="001D6A21">
        <w:trPr>
          <w:jc w:val="center"/>
        </w:trPr>
        <w:tc>
          <w:tcPr>
            <w:tcW w:w="9351" w:type="dxa"/>
            <w:gridSpan w:val="4"/>
          </w:tcPr>
          <w:p w14:paraId="1E5A9C49" w14:textId="682465A2" w:rsidR="007B352A" w:rsidRPr="007D3C2C" w:rsidRDefault="007B352A" w:rsidP="00055B1C">
            <w:pPr>
              <w:pStyle w:val="BodyText"/>
              <w:spacing w:before="120" w:after="120"/>
              <w:rPr>
                <w:b/>
                <w:bCs/>
                <w:color w:val="000000" w:themeColor="text1"/>
                <w:w w:val="100"/>
                <w:sz w:val="24"/>
                <w:szCs w:val="24"/>
                <w:lang w:val="nl-NL"/>
              </w:rPr>
            </w:pPr>
            <w:r w:rsidRPr="007D3C2C">
              <w:rPr>
                <w:b/>
                <w:bCs/>
                <w:color w:val="000000" w:themeColor="text1"/>
                <w:w w:val="100"/>
                <w:sz w:val="24"/>
                <w:szCs w:val="24"/>
                <w:lang w:val="nl-NL"/>
              </w:rPr>
              <w:t>I</w:t>
            </w:r>
            <w:r w:rsidR="007C0138" w:rsidRPr="007D3C2C">
              <w:rPr>
                <w:b/>
                <w:bCs/>
                <w:color w:val="000000" w:themeColor="text1"/>
                <w:w w:val="100"/>
                <w:sz w:val="24"/>
                <w:szCs w:val="24"/>
                <w:lang w:val="nl-NL"/>
              </w:rPr>
              <w:t>I</w:t>
            </w:r>
            <w:r w:rsidRPr="007D3C2C">
              <w:rPr>
                <w:b/>
                <w:bCs/>
                <w:color w:val="000000" w:themeColor="text1"/>
                <w:w w:val="100"/>
                <w:sz w:val="24"/>
                <w:szCs w:val="24"/>
                <w:lang w:val="nl-NL"/>
              </w:rPr>
              <w:t xml:space="preserve">I. </w:t>
            </w:r>
            <w:r w:rsidR="007C0138" w:rsidRPr="007D3C2C">
              <w:rPr>
                <w:b/>
                <w:bCs/>
                <w:color w:val="000000" w:themeColor="text1"/>
                <w:w w:val="100"/>
                <w:sz w:val="24"/>
                <w:szCs w:val="24"/>
                <w:lang w:val="nl-NL"/>
              </w:rPr>
              <w:t xml:space="preserve">NỘI DUNG </w:t>
            </w:r>
            <w:r w:rsidRPr="007D3C2C">
              <w:rPr>
                <w:b/>
                <w:bCs/>
                <w:color w:val="000000" w:themeColor="text1"/>
                <w:w w:val="100"/>
                <w:sz w:val="24"/>
                <w:szCs w:val="24"/>
                <w:lang w:val="nl-NL"/>
              </w:rPr>
              <w:t>DỰ THẢO QUYẾT ĐỊNH</w:t>
            </w:r>
          </w:p>
        </w:tc>
      </w:tr>
      <w:tr w:rsidR="007B352A" w:rsidRPr="003C2955" w14:paraId="136C852B" w14:textId="77777777" w:rsidTr="0023335D">
        <w:trPr>
          <w:trHeight w:val="3125"/>
          <w:jc w:val="center"/>
        </w:trPr>
        <w:tc>
          <w:tcPr>
            <w:tcW w:w="1697" w:type="dxa"/>
          </w:tcPr>
          <w:p w14:paraId="3D526927" w14:textId="77777777" w:rsidR="007B352A" w:rsidRPr="007D3C2C" w:rsidRDefault="007B352A" w:rsidP="00284279">
            <w:pPr>
              <w:pStyle w:val="BodyText"/>
              <w:rPr>
                <w:color w:val="000000" w:themeColor="text1"/>
                <w:w w:val="100"/>
                <w:sz w:val="24"/>
                <w:szCs w:val="24"/>
                <w:lang w:val="nl-NL"/>
              </w:rPr>
            </w:pPr>
          </w:p>
        </w:tc>
        <w:tc>
          <w:tcPr>
            <w:tcW w:w="1418" w:type="dxa"/>
          </w:tcPr>
          <w:p w14:paraId="1D98E53F" w14:textId="791C75AF" w:rsidR="007B352A" w:rsidRDefault="007B352A" w:rsidP="00284279">
            <w:pPr>
              <w:pStyle w:val="BodyText"/>
              <w:rPr>
                <w:color w:val="000000" w:themeColor="text1"/>
                <w:w w:val="100"/>
                <w:sz w:val="24"/>
                <w:szCs w:val="24"/>
              </w:rPr>
            </w:pPr>
            <w:r>
              <w:rPr>
                <w:color w:val="000000" w:themeColor="text1"/>
                <w:w w:val="100"/>
                <w:sz w:val="24"/>
                <w:szCs w:val="24"/>
              </w:rPr>
              <w:t>Sở Tư pháp</w:t>
            </w:r>
          </w:p>
        </w:tc>
        <w:tc>
          <w:tcPr>
            <w:tcW w:w="3684" w:type="dxa"/>
          </w:tcPr>
          <w:p w14:paraId="15FF34C6" w14:textId="7FEABE39" w:rsidR="007C0138" w:rsidRPr="007C0138" w:rsidRDefault="007C0138" w:rsidP="00284279">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color w:val="000000" w:themeColor="text1"/>
                <w:sz w:val="24"/>
                <w:szCs w:val="24"/>
              </w:rPr>
            </w:pPr>
            <w:r w:rsidRPr="007C0138">
              <w:rPr>
                <w:rFonts w:eastAsia="Times New Roman"/>
                <w:color w:val="000000" w:themeColor="text1"/>
                <w:sz w:val="24"/>
                <w:szCs w:val="24"/>
              </w:rPr>
              <w:t>a)</w:t>
            </w:r>
            <w:r>
              <w:rPr>
                <w:rFonts w:eastAsia="Times New Roman"/>
                <w:color w:val="000000" w:themeColor="text1"/>
                <w:sz w:val="24"/>
                <w:szCs w:val="24"/>
              </w:rPr>
              <w:t xml:space="preserve"> </w:t>
            </w:r>
            <w:r w:rsidRPr="007C0138">
              <w:rPr>
                <w:rFonts w:eastAsia="Times New Roman"/>
                <w:color w:val="000000" w:themeColor="text1"/>
                <w:sz w:val="24"/>
                <w:szCs w:val="24"/>
              </w:rPr>
              <w:t>Căn cứ ban hành</w:t>
            </w:r>
          </w:p>
          <w:p w14:paraId="78E22054" w14:textId="6B9088E4" w:rsidR="007C0138" w:rsidRPr="007C0138" w:rsidRDefault="007C0138" w:rsidP="00284279">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color w:val="000000" w:themeColor="text1"/>
                <w:sz w:val="24"/>
                <w:szCs w:val="24"/>
              </w:rPr>
            </w:pPr>
            <w:r w:rsidRPr="007C0138">
              <w:rPr>
                <w:rFonts w:eastAsia="Times New Roman"/>
                <w:color w:val="000000" w:themeColor="text1"/>
                <w:sz w:val="24"/>
                <w:szCs w:val="24"/>
              </w:rPr>
              <w:t>Đoạn cuối phần căn cứ, rà soát, chỉnh sửa cho thống nhất, chính xác với tên dự thảo Quyết định.</w:t>
            </w:r>
          </w:p>
          <w:p w14:paraId="35C1E860" w14:textId="77777777" w:rsidR="00EC3A78" w:rsidRPr="007C0138" w:rsidRDefault="00EC3A78" w:rsidP="00284279">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color w:val="000000" w:themeColor="text1"/>
                <w:sz w:val="24"/>
                <w:szCs w:val="24"/>
              </w:rPr>
            </w:pPr>
            <w:r w:rsidRPr="007C0138">
              <w:rPr>
                <w:rFonts w:eastAsia="Times New Roman"/>
                <w:color w:val="000000" w:themeColor="text1"/>
                <w:sz w:val="24"/>
                <w:szCs w:val="24"/>
              </w:rPr>
              <w:t>b) Điều 1 dự thảo Quy định chuyển thành Điều 1 dự thảo Quyết định và chỉnh sửa khoản 1 như sau:</w:t>
            </w:r>
          </w:p>
          <w:p w14:paraId="5C5E7253" w14:textId="7DA8B36E" w:rsidR="007C0138" w:rsidRDefault="00EC3A78" w:rsidP="00284279">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color w:val="000000" w:themeColor="text1"/>
                <w:sz w:val="24"/>
                <w:szCs w:val="24"/>
              </w:rPr>
            </w:pPr>
            <w:r w:rsidRPr="007C0138">
              <w:rPr>
                <w:rFonts w:eastAsia="Times New Roman"/>
                <w:color w:val="000000" w:themeColor="text1"/>
                <w:sz w:val="24"/>
                <w:szCs w:val="24"/>
              </w:rPr>
              <w:t>“1. Quyết định này quy định chi tiết một số điều của Luật Thi Đua khen thưởng trên địa bàn tỉnh Tuyên Quang, cụ thể:</w:t>
            </w:r>
            <w:r w:rsidR="004A74FF">
              <w:rPr>
                <w:rFonts w:eastAsia="Times New Roman"/>
                <w:color w:val="000000" w:themeColor="text1"/>
                <w:sz w:val="24"/>
                <w:szCs w:val="24"/>
              </w:rPr>
              <w:t xml:space="preserve"> </w:t>
            </w:r>
            <w:r w:rsidRPr="007C0138">
              <w:rPr>
                <w:rFonts w:eastAsia="Times New Roman"/>
                <w:color w:val="000000" w:themeColor="text1"/>
                <w:sz w:val="24"/>
                <w:szCs w:val="24"/>
              </w:rPr>
              <w:t>a) Quy định chi tiết khoản 4, khoản 6 Điều 24; khoản 3 Điều 26; khoản 3 Điều 27; khoản 3 Điều 28; khoản 6 Điều 74; khoản 2 Điều 75; khoản 6 Điều 84 Luật Thi đua, khen thưởng số 06/2022/QH15.</w:t>
            </w:r>
          </w:p>
          <w:p w14:paraId="77D1CEEA" w14:textId="2E54C154" w:rsidR="00EC3A78" w:rsidRPr="007C0138" w:rsidRDefault="00EC3A78" w:rsidP="00284279">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color w:val="000000" w:themeColor="text1"/>
                <w:sz w:val="24"/>
                <w:szCs w:val="24"/>
              </w:rPr>
            </w:pPr>
            <w:r w:rsidRPr="007C0138">
              <w:rPr>
                <w:rFonts w:eastAsia="Times New Roman"/>
                <w:color w:val="000000" w:themeColor="text1"/>
                <w:sz w:val="24"/>
                <w:szCs w:val="24"/>
              </w:rPr>
              <w:t xml:space="preserve">b) Quy định chi tiết một số nội dung tại khoản 2 Điều 12, khoản 7 Điều 84, khoản 5 Điều 90, khoản 9 Điều 93 Luật Thi đua, khen thưởng số 06/2022/QH15 theo phân cấp tại </w:t>
            </w:r>
            <w:r w:rsidRPr="007C0138">
              <w:rPr>
                <w:rFonts w:eastAsia="Times New Roman"/>
                <w:color w:val="000000" w:themeColor="text1"/>
                <w:sz w:val="24"/>
                <w:szCs w:val="24"/>
              </w:rPr>
              <w:lastRenderedPageBreak/>
              <w:t>khoản 2 Điều 6 Nghị định 152/2025/NĐ-CP của Chính phủ Quy định về phân cấp, phân quyền trong lĩnh vực thi đua, khen thưởng, quy định chi tiết và hướng dẫn thi hành một số điều của Luật Thi đua, khen thưởng (trừ các nội dung liên quan đến “Xã, phường tiêu biểu”, “Thôn, tổ dân phố văn hóa”, “Gia đình văn hóa”).</w:t>
            </w:r>
          </w:p>
          <w:p w14:paraId="46FBD5FA" w14:textId="77777777" w:rsidR="00EC3A78" w:rsidRPr="007C0138" w:rsidRDefault="00EC3A78" w:rsidP="00284279">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color w:val="000000" w:themeColor="text1"/>
                <w:sz w:val="24"/>
                <w:szCs w:val="24"/>
              </w:rPr>
            </w:pPr>
            <w:r w:rsidRPr="007C0138">
              <w:rPr>
                <w:rFonts w:eastAsia="Times New Roman"/>
                <w:color w:val="000000" w:themeColor="text1"/>
                <w:sz w:val="24"/>
                <w:szCs w:val="24"/>
              </w:rPr>
              <w:t>c) Điều 2 dự thảo Quy định chuyển thành Điều 1 dự thảo Quyết định và chỉnh sửa như sau:</w:t>
            </w:r>
          </w:p>
          <w:p w14:paraId="464CB21C" w14:textId="77777777" w:rsidR="00EC3A78" w:rsidRPr="00267E02" w:rsidRDefault="00EC3A78" w:rsidP="00284279">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color w:val="000000" w:themeColor="text1"/>
                <w:spacing w:val="-2"/>
                <w:sz w:val="24"/>
                <w:szCs w:val="24"/>
              </w:rPr>
            </w:pPr>
            <w:r w:rsidRPr="00267E02">
              <w:rPr>
                <w:rFonts w:eastAsia="Times New Roman"/>
                <w:color w:val="000000" w:themeColor="text1"/>
                <w:spacing w:val="-2"/>
                <w:sz w:val="24"/>
                <w:szCs w:val="24"/>
              </w:rPr>
              <w:t>- Khoản 1, bỏ cụm từ “Quy định này áp dụng đối với” vì không cần thiết.</w:t>
            </w:r>
          </w:p>
          <w:p w14:paraId="0759B14B" w14:textId="77777777" w:rsidR="00EC3A78" w:rsidRPr="00267E02" w:rsidRDefault="00EC3A78" w:rsidP="00284279">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color w:val="000000" w:themeColor="text1"/>
                <w:spacing w:val="-4"/>
                <w:sz w:val="24"/>
                <w:szCs w:val="24"/>
              </w:rPr>
            </w:pPr>
            <w:r w:rsidRPr="00267E02">
              <w:rPr>
                <w:rFonts w:eastAsia="Times New Roman"/>
                <w:color w:val="000000" w:themeColor="text1"/>
                <w:spacing w:val="-4"/>
                <w:sz w:val="24"/>
                <w:szCs w:val="24"/>
              </w:rPr>
              <w:t>- Chuyển khoản 3 thành khoản 4, khoản 4 thành khoản 3 cho khoa học.</w:t>
            </w:r>
          </w:p>
          <w:p w14:paraId="16F34AE9" w14:textId="107D87A3" w:rsidR="00EC3A78" w:rsidRPr="007C0138" w:rsidRDefault="00EC3A78" w:rsidP="00284279">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color w:val="000000" w:themeColor="text1"/>
                <w:sz w:val="24"/>
                <w:szCs w:val="24"/>
              </w:rPr>
            </w:pPr>
            <w:r w:rsidRPr="007C0138">
              <w:rPr>
                <w:rFonts w:eastAsia="Times New Roman"/>
                <w:color w:val="000000" w:themeColor="text1"/>
                <w:sz w:val="24"/>
                <w:szCs w:val="24"/>
              </w:rPr>
              <w:t xml:space="preserve">d) Tên Chương IV, đề nghị chỉnh sửa thành “TỔ CHỨC VÀ HOẠT ĐỘNG CỦA HỘI ĐỒNG THI ĐUA </w:t>
            </w:r>
            <w:r w:rsidR="007D3C2C">
              <w:rPr>
                <w:rFonts w:eastAsia="Times New Roman"/>
                <w:color w:val="000000" w:themeColor="text1"/>
                <w:sz w:val="24"/>
                <w:szCs w:val="24"/>
              </w:rPr>
              <w:t>-</w:t>
            </w:r>
            <w:r w:rsidRPr="007C0138">
              <w:rPr>
                <w:rFonts w:eastAsia="Times New Roman"/>
                <w:color w:val="000000" w:themeColor="text1"/>
                <w:sz w:val="24"/>
                <w:szCs w:val="24"/>
              </w:rPr>
              <w:t xml:space="preserve"> KHEN THƯỞNG CÁC CẤP” cho chính xác với điểm đ, e khoản 2 Điều 6 Nghị định số 152/2025/NĐ-CP.</w:t>
            </w:r>
          </w:p>
          <w:p w14:paraId="0E8D9D1F" w14:textId="77777777" w:rsidR="00EC3A78" w:rsidRPr="007C0138" w:rsidRDefault="00EC3A78" w:rsidP="00284279">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color w:val="000000" w:themeColor="text1"/>
                <w:sz w:val="24"/>
                <w:szCs w:val="24"/>
              </w:rPr>
            </w:pPr>
            <w:r w:rsidRPr="007C0138">
              <w:rPr>
                <w:rFonts w:eastAsia="Times New Roman"/>
                <w:color w:val="000000" w:themeColor="text1"/>
                <w:sz w:val="24"/>
                <w:szCs w:val="24"/>
              </w:rPr>
              <w:t>đ) Tên Chương V, đề nghị bổ sung từ “xét” vào trước cụm từ “tặng danh hiệu...” cho đầy đủ, chính xác.</w:t>
            </w:r>
          </w:p>
          <w:p w14:paraId="69D164E2" w14:textId="77777777" w:rsidR="00EC3A78" w:rsidRPr="007C0138" w:rsidRDefault="00EC3A78" w:rsidP="00284279">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color w:val="000000" w:themeColor="text1"/>
                <w:sz w:val="24"/>
                <w:szCs w:val="24"/>
              </w:rPr>
            </w:pPr>
            <w:r w:rsidRPr="007C0138">
              <w:rPr>
                <w:rFonts w:eastAsia="Times New Roman"/>
                <w:color w:val="000000" w:themeColor="text1"/>
                <w:sz w:val="24"/>
                <w:szCs w:val="24"/>
              </w:rPr>
              <w:t>e) Điều 15 dự thảo Quy định chuyển thành Điều 15 dự thảo Quyết định và đề nghị gộp khoản 2 và khoản 3 thành 01 khoản vì cùng quy định về trình tự đề nghị Chủ tịch Ủy ban nhân dân tỉnh xét tặng danh hiệu thi đua, hình thức khen thưởng.</w:t>
            </w:r>
          </w:p>
          <w:p w14:paraId="21181BE7" w14:textId="77777777" w:rsidR="00EC3A78" w:rsidRPr="00267E02" w:rsidRDefault="00EC3A78" w:rsidP="00284279">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color w:val="000000" w:themeColor="text1"/>
                <w:spacing w:val="-6"/>
                <w:sz w:val="24"/>
                <w:szCs w:val="24"/>
              </w:rPr>
            </w:pPr>
            <w:r w:rsidRPr="00267E02">
              <w:rPr>
                <w:rFonts w:eastAsia="Times New Roman"/>
                <w:color w:val="000000" w:themeColor="text1"/>
                <w:spacing w:val="-6"/>
                <w:sz w:val="24"/>
                <w:szCs w:val="24"/>
              </w:rPr>
              <w:t>g) Điều 17, Điều 18 dự thảo Quy định chuyển thành Điều 17, Điều 18 dự thảo Quyết định và chỉnh sửa:</w:t>
            </w:r>
          </w:p>
          <w:p w14:paraId="34F332AD" w14:textId="77777777" w:rsidR="00EC3A78" w:rsidRPr="007C0138" w:rsidRDefault="00EC3A78" w:rsidP="00284279">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color w:val="000000" w:themeColor="text1"/>
                <w:sz w:val="24"/>
                <w:szCs w:val="24"/>
              </w:rPr>
            </w:pPr>
            <w:r w:rsidRPr="007C0138">
              <w:rPr>
                <w:rFonts w:eastAsia="Times New Roman"/>
                <w:color w:val="000000" w:themeColor="text1"/>
                <w:sz w:val="24"/>
                <w:szCs w:val="24"/>
              </w:rPr>
              <w:t>- Tên Điều 17, Điều 18: “...hồ sơ, thủ tục”, tên khoản 2, 3, 4, 5 Điều 17 và tên khoản 2, 3, 4 Điều 18: “Hồ sơ, thủ tục...”, tuy nhiên trong nội dung các khoản này chỉ quy định về hồ sơ, không có quy định về thủ tục, do đó đề nghị chỉnh sửa cho thống nhất.</w:t>
            </w:r>
          </w:p>
          <w:p w14:paraId="70EBF4CE" w14:textId="77777777" w:rsidR="00EC3A78" w:rsidRPr="007C0138" w:rsidRDefault="00EC3A78" w:rsidP="00284279">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color w:val="000000" w:themeColor="text1"/>
                <w:sz w:val="24"/>
                <w:szCs w:val="24"/>
              </w:rPr>
            </w:pPr>
            <w:r w:rsidRPr="007C0138">
              <w:rPr>
                <w:rFonts w:eastAsia="Times New Roman"/>
                <w:color w:val="000000" w:themeColor="text1"/>
                <w:sz w:val="24"/>
                <w:szCs w:val="24"/>
              </w:rPr>
              <w:t>- Bổ sung từ “đề nghị” trước cụm từ “xét tặng” cho đầy đủ, chính xác.</w:t>
            </w:r>
          </w:p>
          <w:p w14:paraId="271B7A80" w14:textId="77777777" w:rsidR="00EC3A78" w:rsidRPr="007C0138" w:rsidRDefault="00EC3A78" w:rsidP="00284279">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color w:val="000000" w:themeColor="text1"/>
                <w:sz w:val="24"/>
                <w:szCs w:val="24"/>
              </w:rPr>
            </w:pPr>
            <w:r w:rsidRPr="007C0138">
              <w:rPr>
                <w:rFonts w:eastAsia="Times New Roman"/>
                <w:color w:val="000000" w:themeColor="text1"/>
                <w:sz w:val="24"/>
                <w:szCs w:val="24"/>
              </w:rPr>
              <w:lastRenderedPageBreak/>
              <w:t>h) Điều 26 và Điều 27 gộp thành 01 Điều “Điều 26. Trách nhiệm của các cơ quan, tổ chức, cá nhân”; rà soát, chỉnh sửa tránh trùng lặp.</w:t>
            </w:r>
          </w:p>
          <w:p w14:paraId="6437371F" w14:textId="77777777" w:rsidR="00EC3A78" w:rsidRPr="007C0138" w:rsidRDefault="00EC3A78" w:rsidP="00284279">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color w:val="000000" w:themeColor="text1"/>
                <w:sz w:val="24"/>
                <w:szCs w:val="24"/>
              </w:rPr>
            </w:pPr>
            <w:r w:rsidRPr="007C0138">
              <w:rPr>
                <w:rFonts w:eastAsia="Times New Roman"/>
                <w:color w:val="000000" w:themeColor="text1"/>
                <w:sz w:val="24"/>
                <w:szCs w:val="24"/>
              </w:rPr>
              <w:t>Đồng thời, bỏ đoạn “Trong quá trình triển khai thực hiện, nếu có vướng mắc, các cơ quan, tổ chức, đơn vị, địa phương phản ánh về Ủy ban nhân dân tỉnh (qua Sở Nội vụ), để tổng hợp, báo cáo Ủy ban nhân dân tỉnh xem xét, sửa đổi, bổ sung cho phù hợp” vì không cần thiết.</w:t>
            </w:r>
          </w:p>
          <w:p w14:paraId="354A8A10" w14:textId="77777777" w:rsidR="00EC3A78" w:rsidRPr="00267E02" w:rsidRDefault="00EC3A78" w:rsidP="00284279">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color w:val="000000" w:themeColor="text1"/>
                <w:spacing w:val="-10"/>
                <w:sz w:val="24"/>
                <w:szCs w:val="24"/>
              </w:rPr>
            </w:pPr>
            <w:r w:rsidRPr="00267E02">
              <w:rPr>
                <w:rFonts w:eastAsia="Times New Roman"/>
                <w:color w:val="000000" w:themeColor="text1"/>
                <w:spacing w:val="-10"/>
                <w:sz w:val="24"/>
                <w:szCs w:val="24"/>
              </w:rPr>
              <w:t>k) Điều khoản thi hành bố cục như sau:</w:t>
            </w:r>
          </w:p>
          <w:p w14:paraId="079F4D93" w14:textId="77777777" w:rsidR="00EC3A78" w:rsidRPr="007C0138" w:rsidRDefault="00EC3A78" w:rsidP="00284279">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color w:val="000000" w:themeColor="text1"/>
                <w:sz w:val="24"/>
                <w:szCs w:val="24"/>
              </w:rPr>
            </w:pPr>
            <w:r w:rsidRPr="007C0138">
              <w:rPr>
                <w:rFonts w:eastAsia="Times New Roman"/>
                <w:color w:val="000000" w:themeColor="text1"/>
                <w:sz w:val="24"/>
                <w:szCs w:val="24"/>
              </w:rPr>
              <w:t>“Điều 27. Điều khoản thi hành</w:t>
            </w:r>
          </w:p>
          <w:p w14:paraId="056FB801" w14:textId="77777777" w:rsidR="00EC3A78" w:rsidRPr="007C0138" w:rsidRDefault="00EC3A78" w:rsidP="00284279">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color w:val="000000" w:themeColor="text1"/>
                <w:sz w:val="24"/>
                <w:szCs w:val="24"/>
              </w:rPr>
            </w:pPr>
            <w:r w:rsidRPr="007C0138">
              <w:rPr>
                <w:rFonts w:eastAsia="Times New Roman"/>
                <w:color w:val="000000" w:themeColor="text1"/>
                <w:sz w:val="24"/>
                <w:szCs w:val="24"/>
              </w:rPr>
              <w:t>1. Quyết định này có hiệu lực thi hành từ ngày...tháng...năm...</w:t>
            </w:r>
          </w:p>
          <w:p w14:paraId="29F2A94D" w14:textId="77777777" w:rsidR="00EC3A78" w:rsidRPr="007C0138" w:rsidRDefault="00EC3A78" w:rsidP="00284279">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color w:val="000000" w:themeColor="text1"/>
                <w:sz w:val="24"/>
                <w:szCs w:val="24"/>
              </w:rPr>
            </w:pPr>
            <w:r w:rsidRPr="007C0138">
              <w:rPr>
                <w:rFonts w:eastAsia="Times New Roman"/>
                <w:color w:val="000000" w:themeColor="text1"/>
                <w:sz w:val="24"/>
                <w:szCs w:val="24"/>
              </w:rPr>
              <w:t>2. Bãi bỏ toàn bộ, một phần các Quyết định sau:</w:t>
            </w:r>
          </w:p>
          <w:p w14:paraId="5D55A585" w14:textId="1CC74372" w:rsidR="00EC3A78" w:rsidRPr="007C0138" w:rsidRDefault="00EC3A78" w:rsidP="00284279">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color w:val="000000" w:themeColor="text1"/>
                <w:sz w:val="24"/>
                <w:szCs w:val="24"/>
              </w:rPr>
            </w:pPr>
            <w:r w:rsidRPr="007C0138">
              <w:rPr>
                <w:rFonts w:eastAsia="Times New Roman"/>
                <w:color w:val="000000" w:themeColor="text1"/>
                <w:sz w:val="24"/>
                <w:szCs w:val="24"/>
              </w:rPr>
              <w:t>a) Bãi bỏ toàn bộ Quyết định số 14/20</w:t>
            </w:r>
            <w:r w:rsidR="00267E02">
              <w:rPr>
                <w:rFonts w:eastAsia="Times New Roman"/>
                <w:color w:val="000000" w:themeColor="text1"/>
                <w:sz w:val="24"/>
                <w:szCs w:val="24"/>
              </w:rPr>
              <w:t xml:space="preserve">24/QĐ-UBND ngày 30 tháng 4 năm </w:t>
            </w:r>
            <w:r w:rsidRPr="007C0138">
              <w:rPr>
                <w:rFonts w:eastAsia="Times New Roman"/>
                <w:color w:val="000000" w:themeColor="text1"/>
                <w:sz w:val="24"/>
                <w:szCs w:val="24"/>
              </w:rPr>
              <w:t>2024 của Ủy ban nhân dân tỉnh Hà Giang về việc ban hành Quy định đối tượng, tiêu chuẩn và số lượng hồ sơ xét tặng các danh hiệu thi đua, hình thức khen thưởng trên địa bàn tỉnh Hà Giang.</w:t>
            </w:r>
          </w:p>
          <w:p w14:paraId="39BBC226" w14:textId="77777777" w:rsidR="00EC3A78" w:rsidRPr="007C0138" w:rsidRDefault="00EC3A78" w:rsidP="00284279">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color w:val="000000" w:themeColor="text1"/>
                <w:sz w:val="24"/>
                <w:szCs w:val="24"/>
              </w:rPr>
            </w:pPr>
            <w:r w:rsidRPr="007C0138">
              <w:rPr>
                <w:rFonts w:eastAsia="Times New Roman"/>
                <w:color w:val="000000" w:themeColor="text1"/>
                <w:sz w:val="24"/>
                <w:szCs w:val="24"/>
              </w:rPr>
              <w:t>b) Bãi bỏ số thứ tự 12 Phụ lục I ban hành kèm theo Quyết định số 764/QĐ-UBND ngày 29 tháng 9 năm 2025 của Ủy ban nhân dân tỉnh về việc áp dụng các Quyết định quy phạm pháp luật của Ủy ban nhân dân tỉnh Tuyên Quang và tỉnh Hà Giang trước sắp xếp trên địa bàn tỉnh Tuyên Quang.</w:t>
            </w:r>
          </w:p>
          <w:p w14:paraId="2C17DC7B" w14:textId="07C9BA7C" w:rsidR="007B352A" w:rsidRPr="00284279" w:rsidRDefault="00EC3A78" w:rsidP="007D3C2C">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color w:val="000000" w:themeColor="text1"/>
                <w:sz w:val="24"/>
                <w:szCs w:val="24"/>
              </w:rPr>
            </w:pPr>
            <w:r w:rsidRPr="007C0138">
              <w:rPr>
                <w:rFonts w:eastAsia="Times New Roman"/>
                <w:color w:val="000000" w:themeColor="text1"/>
                <w:sz w:val="24"/>
                <w:szCs w:val="24"/>
              </w:rPr>
              <w:t>3. Chánh Văn phòng....”.</w:t>
            </w:r>
          </w:p>
        </w:tc>
        <w:tc>
          <w:tcPr>
            <w:tcW w:w="2552" w:type="dxa"/>
          </w:tcPr>
          <w:p w14:paraId="078FB7A1" w14:textId="77777777" w:rsidR="00486B23" w:rsidRDefault="00486B23" w:rsidP="00284279">
            <w:pPr>
              <w:pBdr>
                <w:top w:val="dotted" w:sz="4" w:space="0" w:color="FFFFFF"/>
                <w:left w:val="dotted" w:sz="4" w:space="0" w:color="FFFFFF"/>
                <w:bottom w:val="dotted" w:sz="4" w:space="13" w:color="FFFFFF"/>
                <w:right w:val="dotted" w:sz="4" w:space="0" w:color="FFFFFF"/>
                <w:between w:val="none" w:sz="4" w:space="0" w:color="000000"/>
              </w:pBdr>
              <w:shd w:val="clear" w:color="auto" w:fill="FFFFFF"/>
              <w:jc w:val="both"/>
              <w:rPr>
                <w:color w:val="000000" w:themeColor="text1"/>
                <w:sz w:val="24"/>
                <w:szCs w:val="24"/>
              </w:rPr>
            </w:pPr>
          </w:p>
          <w:p w14:paraId="2F8452A3" w14:textId="77777777" w:rsidR="00486B23" w:rsidRDefault="00486B23" w:rsidP="00284279">
            <w:pPr>
              <w:pBdr>
                <w:top w:val="dotted" w:sz="4" w:space="0" w:color="FFFFFF"/>
                <w:left w:val="dotted" w:sz="4" w:space="0" w:color="FFFFFF"/>
                <w:bottom w:val="dotted" w:sz="4" w:space="13" w:color="FFFFFF"/>
                <w:right w:val="dotted" w:sz="4" w:space="0" w:color="FFFFFF"/>
                <w:between w:val="none" w:sz="4" w:space="0" w:color="000000"/>
              </w:pBdr>
              <w:shd w:val="clear" w:color="auto" w:fill="FFFFFF"/>
              <w:jc w:val="both"/>
              <w:rPr>
                <w:color w:val="000000" w:themeColor="text1"/>
                <w:sz w:val="24"/>
                <w:szCs w:val="24"/>
              </w:rPr>
            </w:pPr>
          </w:p>
          <w:p w14:paraId="02630512" w14:textId="77777777" w:rsidR="00486B23" w:rsidRDefault="00486B23" w:rsidP="00284279">
            <w:pPr>
              <w:pBdr>
                <w:top w:val="dotted" w:sz="4" w:space="0" w:color="FFFFFF"/>
                <w:left w:val="dotted" w:sz="4" w:space="0" w:color="FFFFFF"/>
                <w:bottom w:val="dotted" w:sz="4" w:space="13" w:color="FFFFFF"/>
                <w:right w:val="dotted" w:sz="4" w:space="0" w:color="FFFFFF"/>
                <w:between w:val="none" w:sz="4" w:space="0" w:color="000000"/>
              </w:pBdr>
              <w:shd w:val="clear" w:color="auto" w:fill="FFFFFF"/>
              <w:jc w:val="both"/>
              <w:rPr>
                <w:color w:val="000000" w:themeColor="text1"/>
                <w:sz w:val="24"/>
                <w:szCs w:val="24"/>
              </w:rPr>
            </w:pPr>
          </w:p>
          <w:p w14:paraId="2BC62C74" w14:textId="77777777" w:rsidR="00486B23" w:rsidRDefault="00486B23" w:rsidP="00284279">
            <w:pPr>
              <w:pBdr>
                <w:top w:val="dotted" w:sz="4" w:space="0" w:color="FFFFFF"/>
                <w:left w:val="dotted" w:sz="4" w:space="0" w:color="FFFFFF"/>
                <w:bottom w:val="dotted" w:sz="4" w:space="13" w:color="FFFFFF"/>
                <w:right w:val="dotted" w:sz="4" w:space="0" w:color="FFFFFF"/>
                <w:between w:val="none" w:sz="4" w:space="0" w:color="000000"/>
              </w:pBdr>
              <w:shd w:val="clear" w:color="auto" w:fill="FFFFFF"/>
              <w:jc w:val="both"/>
              <w:rPr>
                <w:color w:val="000000" w:themeColor="text1"/>
                <w:sz w:val="24"/>
                <w:szCs w:val="24"/>
              </w:rPr>
            </w:pPr>
          </w:p>
          <w:p w14:paraId="6CA4185C" w14:textId="77777777" w:rsidR="00486B23" w:rsidRDefault="00486B23" w:rsidP="00284279">
            <w:pPr>
              <w:pBdr>
                <w:top w:val="dotted" w:sz="4" w:space="0" w:color="FFFFFF"/>
                <w:left w:val="dotted" w:sz="4" w:space="0" w:color="FFFFFF"/>
                <w:bottom w:val="dotted" w:sz="4" w:space="13" w:color="FFFFFF"/>
                <w:right w:val="dotted" w:sz="4" w:space="0" w:color="FFFFFF"/>
                <w:between w:val="none" w:sz="4" w:space="0" w:color="000000"/>
              </w:pBdr>
              <w:shd w:val="clear" w:color="auto" w:fill="FFFFFF"/>
              <w:jc w:val="both"/>
              <w:rPr>
                <w:color w:val="000000" w:themeColor="text1"/>
                <w:sz w:val="24"/>
                <w:szCs w:val="24"/>
              </w:rPr>
            </w:pPr>
          </w:p>
          <w:p w14:paraId="6E47776E" w14:textId="77777777" w:rsidR="00486B23" w:rsidRDefault="00486B23" w:rsidP="00284279">
            <w:pPr>
              <w:pBdr>
                <w:top w:val="dotted" w:sz="4" w:space="0" w:color="FFFFFF"/>
                <w:left w:val="dotted" w:sz="4" w:space="0" w:color="FFFFFF"/>
                <w:bottom w:val="dotted" w:sz="4" w:space="13" w:color="FFFFFF"/>
                <w:right w:val="dotted" w:sz="4" w:space="0" w:color="FFFFFF"/>
                <w:between w:val="none" w:sz="4" w:space="0" w:color="000000"/>
              </w:pBdr>
              <w:shd w:val="clear" w:color="auto" w:fill="FFFFFF"/>
              <w:jc w:val="both"/>
              <w:rPr>
                <w:color w:val="000000" w:themeColor="text1"/>
                <w:sz w:val="24"/>
                <w:szCs w:val="24"/>
              </w:rPr>
            </w:pPr>
          </w:p>
          <w:p w14:paraId="46BDBA76" w14:textId="77777777" w:rsidR="00486B23" w:rsidRDefault="00486B23" w:rsidP="00284279">
            <w:pPr>
              <w:pBdr>
                <w:top w:val="dotted" w:sz="4" w:space="0" w:color="FFFFFF"/>
                <w:left w:val="dotted" w:sz="4" w:space="0" w:color="FFFFFF"/>
                <w:bottom w:val="dotted" w:sz="4" w:space="13" w:color="FFFFFF"/>
                <w:right w:val="dotted" w:sz="4" w:space="0" w:color="FFFFFF"/>
                <w:between w:val="none" w:sz="4" w:space="0" w:color="000000"/>
              </w:pBdr>
              <w:shd w:val="clear" w:color="auto" w:fill="FFFFFF"/>
              <w:jc w:val="both"/>
              <w:rPr>
                <w:color w:val="000000" w:themeColor="text1"/>
                <w:sz w:val="24"/>
                <w:szCs w:val="24"/>
              </w:rPr>
            </w:pPr>
          </w:p>
          <w:p w14:paraId="77A71250" w14:textId="77777777" w:rsidR="00486B23" w:rsidRDefault="00486B23" w:rsidP="00284279">
            <w:pPr>
              <w:pBdr>
                <w:top w:val="dotted" w:sz="4" w:space="0" w:color="FFFFFF"/>
                <w:left w:val="dotted" w:sz="4" w:space="0" w:color="FFFFFF"/>
                <w:bottom w:val="dotted" w:sz="4" w:space="13" w:color="FFFFFF"/>
                <w:right w:val="dotted" w:sz="4" w:space="0" w:color="FFFFFF"/>
                <w:between w:val="none" w:sz="4" w:space="0" w:color="000000"/>
              </w:pBdr>
              <w:shd w:val="clear" w:color="auto" w:fill="FFFFFF"/>
              <w:jc w:val="both"/>
              <w:rPr>
                <w:color w:val="000000" w:themeColor="text1"/>
                <w:sz w:val="24"/>
                <w:szCs w:val="24"/>
              </w:rPr>
            </w:pPr>
          </w:p>
          <w:p w14:paraId="5F7671E9" w14:textId="77777777" w:rsidR="00486B23" w:rsidRDefault="00486B23" w:rsidP="00284279">
            <w:pPr>
              <w:pBdr>
                <w:top w:val="dotted" w:sz="4" w:space="0" w:color="FFFFFF"/>
                <w:left w:val="dotted" w:sz="4" w:space="0" w:color="FFFFFF"/>
                <w:bottom w:val="dotted" w:sz="4" w:space="13" w:color="FFFFFF"/>
                <w:right w:val="dotted" w:sz="4" w:space="0" w:color="FFFFFF"/>
                <w:between w:val="none" w:sz="4" w:space="0" w:color="000000"/>
              </w:pBdr>
              <w:shd w:val="clear" w:color="auto" w:fill="FFFFFF"/>
              <w:jc w:val="both"/>
              <w:rPr>
                <w:color w:val="000000" w:themeColor="text1"/>
                <w:sz w:val="24"/>
                <w:szCs w:val="24"/>
              </w:rPr>
            </w:pPr>
          </w:p>
          <w:p w14:paraId="36526EAC" w14:textId="6AB1404D" w:rsidR="00B41F03" w:rsidRPr="003C2955" w:rsidRDefault="003C2955" w:rsidP="000E471F">
            <w:pPr>
              <w:pBdr>
                <w:top w:val="dotted" w:sz="4" w:space="0" w:color="FFFFFF"/>
                <w:left w:val="dotted" w:sz="4" w:space="0" w:color="FFFFFF"/>
                <w:bottom w:val="dotted" w:sz="4" w:space="13" w:color="FFFFFF"/>
                <w:right w:val="dotted" w:sz="4" w:space="0" w:color="FFFFFF"/>
                <w:between w:val="none" w:sz="4" w:space="0" w:color="000000"/>
              </w:pBdr>
              <w:shd w:val="clear" w:color="auto" w:fill="FFFFFF"/>
              <w:jc w:val="both"/>
              <w:rPr>
                <w:i/>
                <w:iCs/>
                <w:sz w:val="24"/>
                <w:szCs w:val="24"/>
                <w:lang w:val="vi-VN"/>
              </w:rPr>
            </w:pPr>
            <w:r>
              <w:rPr>
                <w:color w:val="000000" w:themeColor="text1"/>
                <w:sz w:val="24"/>
                <w:szCs w:val="24"/>
              </w:rPr>
              <w:t>T</w:t>
            </w:r>
            <w:r w:rsidR="00284279" w:rsidRPr="00284279">
              <w:rPr>
                <w:color w:val="000000" w:themeColor="text1"/>
                <w:sz w:val="24"/>
                <w:szCs w:val="24"/>
                <w:lang w:val="vi-VN"/>
              </w:rPr>
              <w:t>iếp thu</w:t>
            </w:r>
            <w:r w:rsidR="00284279">
              <w:rPr>
                <w:color w:val="000000" w:themeColor="text1"/>
                <w:sz w:val="24"/>
                <w:szCs w:val="24"/>
                <w:lang w:val="vi-VN"/>
              </w:rPr>
              <w:t xml:space="preserve"> </w:t>
            </w:r>
            <w:r w:rsidR="00284279" w:rsidRPr="00284279">
              <w:rPr>
                <w:color w:val="000000" w:themeColor="text1"/>
                <w:sz w:val="24"/>
                <w:szCs w:val="24"/>
                <w:lang w:val="vi-VN"/>
              </w:rPr>
              <w:t>ý kiến tham gia của Sở</w:t>
            </w:r>
            <w:r w:rsidR="00284279">
              <w:rPr>
                <w:color w:val="000000" w:themeColor="text1"/>
                <w:sz w:val="24"/>
                <w:szCs w:val="24"/>
                <w:lang w:val="vi-VN"/>
              </w:rPr>
              <w:t xml:space="preserve"> Tư pháp</w:t>
            </w:r>
            <w:r w:rsidR="007D3C2C" w:rsidRPr="003C2955">
              <w:rPr>
                <w:color w:val="000000" w:themeColor="text1"/>
                <w:sz w:val="24"/>
                <w:szCs w:val="24"/>
                <w:lang w:val="vi-VN"/>
              </w:rPr>
              <w:t>,</w:t>
            </w:r>
            <w:r w:rsidR="00305E08" w:rsidRPr="003C2955">
              <w:rPr>
                <w:color w:val="000000" w:themeColor="text1"/>
                <w:sz w:val="24"/>
                <w:szCs w:val="24"/>
                <w:lang w:val="vi-VN"/>
              </w:rPr>
              <w:t xml:space="preserve"> </w:t>
            </w:r>
            <w:r w:rsidR="000E471F" w:rsidRPr="0023335D">
              <w:rPr>
                <w:sz w:val="24"/>
                <w:szCs w:val="24"/>
              </w:rPr>
              <w:t>Sở Nội vụ đã</w:t>
            </w:r>
            <w:r w:rsidR="000E471F" w:rsidRPr="0023335D">
              <w:rPr>
                <w:sz w:val="24"/>
                <w:szCs w:val="24"/>
                <w:lang w:val="vi-VN"/>
              </w:rPr>
              <w:t xml:space="preserve"> </w:t>
            </w:r>
            <w:r w:rsidR="000E471F" w:rsidRPr="0023335D">
              <w:rPr>
                <w:sz w:val="24"/>
                <w:szCs w:val="24"/>
              </w:rPr>
              <w:t xml:space="preserve">sửa căn cứ ban hành và nội dung </w:t>
            </w:r>
            <w:r w:rsidR="007D3C2C" w:rsidRPr="0023335D">
              <w:rPr>
                <w:sz w:val="24"/>
                <w:szCs w:val="24"/>
                <w:lang w:val="vi-VN"/>
              </w:rPr>
              <w:t>dự thảo Quyết định</w:t>
            </w:r>
          </w:p>
        </w:tc>
      </w:tr>
      <w:tr w:rsidR="001340DF" w:rsidRPr="001340DF" w14:paraId="7BC67ECC" w14:textId="77777777" w:rsidTr="00055B1C">
        <w:trPr>
          <w:trHeight w:val="227"/>
          <w:jc w:val="center"/>
        </w:trPr>
        <w:tc>
          <w:tcPr>
            <w:tcW w:w="9351" w:type="dxa"/>
            <w:gridSpan w:val="4"/>
            <w:vAlign w:val="center"/>
          </w:tcPr>
          <w:p w14:paraId="6FD93B57" w14:textId="7E0CCB35" w:rsidR="007D3C2C" w:rsidRPr="001340DF" w:rsidRDefault="007D3C2C" w:rsidP="00055B1C">
            <w:pPr>
              <w:pBdr>
                <w:top w:val="dotted" w:sz="4" w:space="0" w:color="FFFFFF"/>
                <w:left w:val="dotted" w:sz="4" w:space="0" w:color="FFFFFF"/>
                <w:bottom w:val="dotted" w:sz="4" w:space="13" w:color="FFFFFF"/>
                <w:right w:val="dotted" w:sz="4" w:space="0" w:color="FFFFFF"/>
                <w:between w:val="none" w:sz="4" w:space="0" w:color="000000"/>
              </w:pBdr>
              <w:shd w:val="clear" w:color="auto" w:fill="FFFFFF"/>
              <w:spacing w:before="120"/>
              <w:rPr>
                <w:b/>
                <w:sz w:val="24"/>
                <w:szCs w:val="24"/>
              </w:rPr>
            </w:pPr>
            <w:r w:rsidRPr="001340DF">
              <w:rPr>
                <w:b/>
                <w:sz w:val="24"/>
                <w:szCs w:val="24"/>
                <w:lang w:val="nl-NL"/>
              </w:rPr>
              <w:lastRenderedPageBreak/>
              <w:t>IV. NỘI DUNG THỦ TỤC HÀNH CHÍNH</w:t>
            </w:r>
          </w:p>
        </w:tc>
      </w:tr>
      <w:tr w:rsidR="0023335D" w:rsidRPr="004A74FF" w14:paraId="76E20828" w14:textId="77777777" w:rsidTr="0023335D">
        <w:trPr>
          <w:trHeight w:val="567"/>
          <w:jc w:val="center"/>
        </w:trPr>
        <w:tc>
          <w:tcPr>
            <w:tcW w:w="1697" w:type="dxa"/>
          </w:tcPr>
          <w:p w14:paraId="0310FF67" w14:textId="77777777" w:rsidR="0023335D" w:rsidRPr="001340DF" w:rsidRDefault="0023335D" w:rsidP="00284279">
            <w:pPr>
              <w:pBdr>
                <w:top w:val="dotted" w:sz="4" w:space="0" w:color="FFFFFF"/>
                <w:left w:val="dotted" w:sz="4" w:space="0" w:color="FFFFFF"/>
                <w:bottom w:val="dotted" w:sz="4" w:space="13" w:color="FFFFFF"/>
                <w:right w:val="dotted" w:sz="4" w:space="0" w:color="FFFFFF"/>
                <w:between w:val="none" w:sz="4" w:space="0" w:color="000000"/>
              </w:pBdr>
              <w:shd w:val="clear" w:color="auto" w:fill="FFFFFF"/>
              <w:jc w:val="both"/>
              <w:rPr>
                <w:sz w:val="24"/>
                <w:szCs w:val="24"/>
                <w:lang w:val="nl-NL"/>
              </w:rPr>
            </w:pPr>
          </w:p>
        </w:tc>
        <w:tc>
          <w:tcPr>
            <w:tcW w:w="1418" w:type="dxa"/>
          </w:tcPr>
          <w:p w14:paraId="3E22D541" w14:textId="60959D3A" w:rsidR="0023335D" w:rsidRPr="001340DF" w:rsidRDefault="0023335D" w:rsidP="007D3C2C">
            <w:pPr>
              <w:pBdr>
                <w:top w:val="dotted" w:sz="4" w:space="0" w:color="FFFFFF"/>
                <w:left w:val="dotted" w:sz="4" w:space="0" w:color="FFFFFF"/>
                <w:bottom w:val="dotted" w:sz="4" w:space="13" w:color="FFFFFF"/>
                <w:right w:val="dotted" w:sz="4" w:space="0" w:color="FFFFFF"/>
                <w:between w:val="none" w:sz="4" w:space="0" w:color="000000"/>
              </w:pBdr>
              <w:shd w:val="clear" w:color="auto" w:fill="FFFFFF"/>
              <w:jc w:val="center"/>
              <w:rPr>
                <w:sz w:val="24"/>
                <w:szCs w:val="24"/>
                <w:lang w:val="nl-NL"/>
              </w:rPr>
            </w:pPr>
            <w:r w:rsidRPr="001340DF">
              <w:rPr>
                <w:sz w:val="24"/>
                <w:szCs w:val="24"/>
                <w:lang w:val="vi-VN"/>
              </w:rPr>
              <w:t>Trung tâm Phục vụ hành chính công tỉnh</w:t>
            </w:r>
          </w:p>
        </w:tc>
        <w:tc>
          <w:tcPr>
            <w:tcW w:w="3684" w:type="dxa"/>
          </w:tcPr>
          <w:p w14:paraId="595BF95A" w14:textId="3B859E1D" w:rsidR="0023335D" w:rsidRPr="001340DF" w:rsidRDefault="0023335D" w:rsidP="00284279">
            <w:pPr>
              <w:pBdr>
                <w:top w:val="dotted" w:sz="4" w:space="0" w:color="FFFFFF"/>
                <w:left w:val="dotted" w:sz="4" w:space="0" w:color="FFFFFF"/>
                <w:bottom w:val="dotted" w:sz="4" w:space="13" w:color="FFFFFF"/>
                <w:right w:val="dotted" w:sz="4" w:space="0" w:color="FFFFFF"/>
                <w:between w:val="none" w:sz="4" w:space="0" w:color="000000"/>
              </w:pBdr>
              <w:shd w:val="clear" w:color="auto" w:fill="FFFFFF"/>
              <w:jc w:val="both"/>
              <w:rPr>
                <w:sz w:val="24"/>
                <w:szCs w:val="24"/>
                <w:lang w:val="nl-NL"/>
              </w:rPr>
            </w:pPr>
            <w:r w:rsidRPr="001340DF">
              <w:rPr>
                <w:sz w:val="24"/>
                <w:szCs w:val="24"/>
                <w:lang w:val="nl-NL"/>
              </w:rPr>
              <w:t>- Đề nghị cơ quan chủ trì soạn thảo quy định rõ cách thức nộp hồ sơ TTHC (trực tiếp/qua dịch vụ bưu chính công ích/trực tuyến (nếu có)) đồng thời xem xét quy định về thời gian giải quyết TTHC sao cho phù hợp với từng cách thức thực hiện TTHC.</w:t>
            </w:r>
          </w:p>
        </w:tc>
        <w:tc>
          <w:tcPr>
            <w:tcW w:w="2552" w:type="dxa"/>
            <w:vMerge w:val="restart"/>
          </w:tcPr>
          <w:p w14:paraId="68EAE74E" w14:textId="77777777" w:rsidR="0023335D" w:rsidRPr="001340DF" w:rsidRDefault="0023335D" w:rsidP="007D3C2C">
            <w:pPr>
              <w:pBdr>
                <w:top w:val="dotted" w:sz="4" w:space="0" w:color="FFFFFF"/>
                <w:left w:val="dotted" w:sz="4" w:space="0" w:color="FFFFFF"/>
                <w:bottom w:val="dotted" w:sz="4" w:space="13" w:color="FFFFFF"/>
                <w:right w:val="dotted" w:sz="4" w:space="0" w:color="FFFFFF"/>
                <w:between w:val="none" w:sz="4" w:space="0" w:color="000000"/>
              </w:pBdr>
              <w:shd w:val="clear" w:color="auto" w:fill="FFFFFF"/>
              <w:jc w:val="both"/>
              <w:rPr>
                <w:sz w:val="24"/>
                <w:szCs w:val="24"/>
                <w:lang w:val="nl-NL"/>
              </w:rPr>
            </w:pPr>
            <w:r w:rsidRPr="001340DF">
              <w:rPr>
                <w:sz w:val="24"/>
                <w:szCs w:val="24"/>
                <w:lang w:val="nl-NL"/>
              </w:rPr>
              <w:t>T</w:t>
            </w:r>
            <w:r w:rsidRPr="001340DF">
              <w:rPr>
                <w:sz w:val="24"/>
                <w:szCs w:val="24"/>
                <w:lang w:val="vi-VN"/>
              </w:rPr>
              <w:t>iếp thu ý kiến tham gia của Trung tâm Phục vụ hành chính công tỉnh</w:t>
            </w:r>
            <w:r w:rsidRPr="001340DF">
              <w:rPr>
                <w:sz w:val="24"/>
                <w:szCs w:val="24"/>
                <w:lang w:val="nl-NL"/>
              </w:rPr>
              <w:t xml:space="preserve"> và hoàn chỉnh dự thảo Quyết định tại khoản 2 Điều 15 như sau:</w:t>
            </w:r>
          </w:p>
          <w:p w14:paraId="04316AFC" w14:textId="16B89672" w:rsidR="0023335D" w:rsidRPr="001340DF" w:rsidRDefault="0023335D" w:rsidP="007D3C2C">
            <w:pPr>
              <w:pBdr>
                <w:top w:val="dotted" w:sz="4" w:space="0" w:color="FFFFFF"/>
                <w:left w:val="dotted" w:sz="4" w:space="0" w:color="FFFFFF"/>
                <w:bottom w:val="dotted" w:sz="4" w:space="13" w:color="FFFFFF"/>
                <w:right w:val="dotted" w:sz="4" w:space="0" w:color="FFFFFF"/>
                <w:between w:val="none" w:sz="4" w:space="0" w:color="000000"/>
              </w:pBdr>
              <w:shd w:val="clear" w:color="auto" w:fill="FFFFFF"/>
              <w:jc w:val="both"/>
              <w:rPr>
                <w:i/>
                <w:sz w:val="24"/>
                <w:szCs w:val="24"/>
                <w:lang w:val="nl-NL"/>
              </w:rPr>
            </w:pPr>
            <w:r w:rsidRPr="001340DF">
              <w:rPr>
                <w:i/>
                <w:sz w:val="24"/>
                <w:szCs w:val="24"/>
                <w:lang w:val="nl-NL"/>
              </w:rPr>
              <w:t xml:space="preserve">“2. </w:t>
            </w:r>
            <w:r w:rsidRPr="001340DF">
              <w:rPr>
                <w:i/>
                <w:sz w:val="24"/>
                <w:szCs w:val="24"/>
                <w:lang w:val="sq-AL"/>
              </w:rPr>
              <w:t xml:space="preserve">Khi đề nghị Chủ tịch Ủy ban nhân dân </w:t>
            </w:r>
            <w:r w:rsidRPr="001340DF">
              <w:rPr>
                <w:i/>
                <w:sz w:val="24"/>
                <w:szCs w:val="24"/>
                <w:lang w:val="sq-AL"/>
              </w:rPr>
              <w:lastRenderedPageBreak/>
              <w:t>tỉnh khen thưởng, cơ quan, tổ chức, đơn vị, địa phương gửi hồ sơ trực tiếp hoặc qua dịch vụ bưu chính (bản giấy); trực tuyến (nếu có) đến Bộ phận Tiếp nhận và Trả kết quả của Sở Nội vụ tại Trung tâm Phục vụ hành chính công tỉnh để tiếp nhận, chuyển về Sở Nội vụ giải quyết TTHC theo quy định.”</w:t>
            </w:r>
          </w:p>
        </w:tc>
      </w:tr>
      <w:tr w:rsidR="0023335D" w:rsidRPr="004A74FF" w14:paraId="6457847F" w14:textId="77777777" w:rsidTr="0023335D">
        <w:trPr>
          <w:trHeight w:val="567"/>
          <w:jc w:val="center"/>
        </w:trPr>
        <w:tc>
          <w:tcPr>
            <w:tcW w:w="1697" w:type="dxa"/>
          </w:tcPr>
          <w:p w14:paraId="2F82FE1C" w14:textId="77777777" w:rsidR="0023335D" w:rsidRPr="001340DF" w:rsidRDefault="0023335D" w:rsidP="00284279">
            <w:pPr>
              <w:pBdr>
                <w:top w:val="dotted" w:sz="4" w:space="0" w:color="FFFFFF"/>
                <w:left w:val="dotted" w:sz="4" w:space="0" w:color="FFFFFF"/>
                <w:bottom w:val="dotted" w:sz="4" w:space="13" w:color="FFFFFF"/>
                <w:right w:val="dotted" w:sz="4" w:space="0" w:color="FFFFFF"/>
                <w:between w:val="none" w:sz="4" w:space="0" w:color="000000"/>
              </w:pBdr>
              <w:shd w:val="clear" w:color="auto" w:fill="FFFFFF"/>
              <w:jc w:val="both"/>
              <w:rPr>
                <w:sz w:val="24"/>
                <w:szCs w:val="24"/>
                <w:lang w:val="nl-NL"/>
              </w:rPr>
            </w:pPr>
          </w:p>
        </w:tc>
        <w:tc>
          <w:tcPr>
            <w:tcW w:w="1418" w:type="dxa"/>
          </w:tcPr>
          <w:p w14:paraId="4F5B547C" w14:textId="2925DFAB" w:rsidR="0023335D" w:rsidRPr="001340DF" w:rsidRDefault="0023335D" w:rsidP="007D3C2C">
            <w:pPr>
              <w:pBdr>
                <w:top w:val="dotted" w:sz="4" w:space="0" w:color="FFFFFF"/>
                <w:left w:val="dotted" w:sz="4" w:space="0" w:color="FFFFFF"/>
                <w:bottom w:val="dotted" w:sz="4" w:space="13" w:color="FFFFFF"/>
                <w:right w:val="dotted" w:sz="4" w:space="0" w:color="FFFFFF"/>
                <w:between w:val="none" w:sz="4" w:space="0" w:color="000000"/>
              </w:pBdr>
              <w:shd w:val="clear" w:color="auto" w:fill="FFFFFF"/>
              <w:jc w:val="center"/>
              <w:rPr>
                <w:sz w:val="24"/>
                <w:szCs w:val="24"/>
                <w:lang w:val="vi-VN"/>
              </w:rPr>
            </w:pPr>
            <w:r w:rsidRPr="001340DF">
              <w:rPr>
                <w:sz w:val="24"/>
                <w:szCs w:val="24"/>
                <w:lang w:val="vi-VN"/>
              </w:rPr>
              <w:t>Trung tâm Phục vụ hành chính công tỉnh</w:t>
            </w:r>
          </w:p>
        </w:tc>
        <w:tc>
          <w:tcPr>
            <w:tcW w:w="3684" w:type="dxa"/>
          </w:tcPr>
          <w:p w14:paraId="7DC4EA7E" w14:textId="59EFF6A0" w:rsidR="0023335D" w:rsidRPr="001340DF" w:rsidRDefault="0023335D" w:rsidP="00535836">
            <w:pPr>
              <w:pBdr>
                <w:top w:val="dotted" w:sz="4" w:space="0" w:color="FFFFFF"/>
                <w:left w:val="dotted" w:sz="4" w:space="0" w:color="FFFFFF"/>
                <w:bottom w:val="dotted" w:sz="4" w:space="13" w:color="FFFFFF"/>
                <w:right w:val="dotted" w:sz="4" w:space="0" w:color="FFFFFF"/>
                <w:between w:val="none" w:sz="4" w:space="0" w:color="000000"/>
              </w:pBdr>
              <w:shd w:val="clear" w:color="auto" w:fill="FFFFFF"/>
              <w:jc w:val="both"/>
              <w:rPr>
                <w:sz w:val="24"/>
                <w:szCs w:val="24"/>
                <w:lang w:val="vi-VN"/>
              </w:rPr>
            </w:pPr>
            <w:r w:rsidRPr="001340DF">
              <w:rPr>
                <w:sz w:val="24"/>
                <w:szCs w:val="24"/>
                <w:lang w:val="vi-VN"/>
              </w:rPr>
              <w:t xml:space="preserve">- Tại khoản 2 Điều 15 dự thảo Quyết định quy định: “…gửi hồ sơ khen thưởng qua Trung tâm Phục vụ hành chính công của tỉnh đồng thời gửi bản giấy (bản chính) của hồ sơ khen thưởng đến Sở Nội vụ”. Việc gửi hồ sơ đồng thời tại 02 nơi như trên không phù hợp với quy định của Nghị định số 118/2025/NĐ-CP ngày 09/6/2025 của Chính phủ về thực hiện TTHC theo cơ chế một cửa, một cửa liên thông tại Bộ phận Một cửa và Cổng Dịch vụ công quốc gia. Đề nghị cơ quan chủ trì soạn thảo chỉnh sửa lại theo hướng gửi hồ sơ trực tiếp hoặc qua dịch vụ bưu chính (bản giấy); trực tuyến (nếu có) đến Bộ phận Tiếp nhận và Trả kết quả của Sở Nội vụ tại Trung tâm Phục vụ hành chính công tỉnh để tiếp nhận, chuyển về Sở Nội vụ giải quyết TTHC theo quy định. </w:t>
            </w:r>
          </w:p>
        </w:tc>
        <w:tc>
          <w:tcPr>
            <w:tcW w:w="2552" w:type="dxa"/>
            <w:vMerge/>
          </w:tcPr>
          <w:p w14:paraId="0664CEA0" w14:textId="7429212E" w:rsidR="0023335D" w:rsidRPr="001340DF" w:rsidRDefault="0023335D" w:rsidP="007D3C2C">
            <w:pPr>
              <w:pBdr>
                <w:top w:val="dotted" w:sz="4" w:space="0" w:color="FFFFFF"/>
                <w:left w:val="dotted" w:sz="4" w:space="0" w:color="FFFFFF"/>
                <w:bottom w:val="dotted" w:sz="4" w:space="13" w:color="FFFFFF"/>
                <w:right w:val="dotted" w:sz="4" w:space="0" w:color="FFFFFF"/>
                <w:between w:val="none" w:sz="4" w:space="0" w:color="000000"/>
              </w:pBdr>
              <w:shd w:val="clear" w:color="auto" w:fill="FFFFFF"/>
              <w:jc w:val="both"/>
              <w:rPr>
                <w:sz w:val="24"/>
                <w:szCs w:val="24"/>
                <w:lang w:val="nl-NL"/>
              </w:rPr>
            </w:pPr>
          </w:p>
        </w:tc>
      </w:tr>
      <w:tr w:rsidR="001340DF" w:rsidRPr="004A74FF" w14:paraId="4E8B83CB" w14:textId="77777777" w:rsidTr="0023335D">
        <w:trPr>
          <w:trHeight w:val="571"/>
          <w:jc w:val="center"/>
        </w:trPr>
        <w:tc>
          <w:tcPr>
            <w:tcW w:w="1697" w:type="dxa"/>
          </w:tcPr>
          <w:p w14:paraId="30F7CE49" w14:textId="77777777" w:rsidR="007D3C2C" w:rsidRPr="001340DF" w:rsidRDefault="007D3C2C" w:rsidP="00284279">
            <w:pPr>
              <w:pStyle w:val="BodyText"/>
              <w:rPr>
                <w:color w:val="auto"/>
                <w:w w:val="100"/>
                <w:sz w:val="24"/>
                <w:szCs w:val="24"/>
                <w:lang w:val="nl-NL"/>
              </w:rPr>
            </w:pPr>
          </w:p>
        </w:tc>
        <w:tc>
          <w:tcPr>
            <w:tcW w:w="1418" w:type="dxa"/>
          </w:tcPr>
          <w:p w14:paraId="2DB18529" w14:textId="33D19443" w:rsidR="007D3C2C" w:rsidRPr="001340DF" w:rsidRDefault="00535836" w:rsidP="00535836">
            <w:pPr>
              <w:pStyle w:val="BodyText"/>
              <w:jc w:val="center"/>
              <w:rPr>
                <w:color w:val="auto"/>
                <w:w w:val="100"/>
                <w:sz w:val="24"/>
                <w:szCs w:val="24"/>
                <w:lang w:val="nl-NL"/>
              </w:rPr>
            </w:pPr>
            <w:r w:rsidRPr="001340DF">
              <w:rPr>
                <w:color w:val="auto"/>
                <w:sz w:val="24"/>
                <w:szCs w:val="24"/>
                <w:lang w:val="vi-VN"/>
              </w:rPr>
              <w:t>Trung tâm Phục vụ hành chính công tỉnh</w:t>
            </w:r>
          </w:p>
        </w:tc>
        <w:tc>
          <w:tcPr>
            <w:tcW w:w="3684" w:type="dxa"/>
          </w:tcPr>
          <w:p w14:paraId="0E4E4A0B" w14:textId="7E0F3041" w:rsidR="007D3C2C" w:rsidRPr="001340DF" w:rsidRDefault="00535836" w:rsidP="00284279">
            <w:pPr>
              <w:pBdr>
                <w:top w:val="dotted" w:sz="4" w:space="0" w:color="FFFFFF"/>
                <w:left w:val="dotted" w:sz="4" w:space="0" w:color="FFFFFF"/>
                <w:bottom w:val="dotted" w:sz="4" w:space="13" w:color="FFFFFF"/>
                <w:right w:val="dotted" w:sz="4" w:space="0" w:color="FFFFFF"/>
              </w:pBdr>
              <w:shd w:val="clear" w:color="auto" w:fill="FFFFFF"/>
              <w:jc w:val="both"/>
              <w:rPr>
                <w:rFonts w:eastAsia="Times New Roman"/>
                <w:sz w:val="24"/>
                <w:szCs w:val="24"/>
                <w:lang w:val="nl-NL"/>
              </w:rPr>
            </w:pPr>
            <w:r w:rsidRPr="001340DF">
              <w:rPr>
                <w:sz w:val="24"/>
                <w:szCs w:val="24"/>
                <w:lang w:val="nl-NL"/>
              </w:rPr>
              <w:t xml:space="preserve">- Tại điểm d, khoản 2; điểm d, khoản 4; điểm d, khoản 5 Điều 17 dự thảo Quyết định quy định thành phần hồ sơ yêu cầu tổ chức, cá nhân nộp </w:t>
            </w:r>
            <w:r w:rsidRPr="001340DF">
              <w:rPr>
                <w:i/>
                <w:sz w:val="24"/>
                <w:szCs w:val="24"/>
                <w:lang w:val="nl-NL"/>
              </w:rPr>
              <w:t>“Các văn bản liên quan để minh chứng thành tích (nếu có)”, “Các văn bản liên quan để minh chứng thành tích và ý kiến của cơ quan liên quan (nếu có)”,</w:t>
            </w:r>
            <w:r w:rsidRPr="001340DF">
              <w:rPr>
                <w:sz w:val="24"/>
                <w:szCs w:val="24"/>
                <w:lang w:val="nl-NL"/>
              </w:rPr>
              <w:t xml:space="preserve"> Việc quy định </w:t>
            </w:r>
            <w:r w:rsidRPr="001340DF">
              <w:rPr>
                <w:i/>
                <w:sz w:val="24"/>
                <w:szCs w:val="24"/>
                <w:lang w:val="nl-NL"/>
              </w:rPr>
              <w:t>“Các văn bản liên quan”</w:t>
            </w:r>
            <w:r w:rsidRPr="001340DF">
              <w:rPr>
                <w:sz w:val="24"/>
                <w:szCs w:val="24"/>
                <w:lang w:val="nl-NL"/>
              </w:rPr>
              <w:t xml:space="preserve"> còn chưa cụ thể, rõ ràng, gây khó hiểu cho đối tượng thực hiện TTHC, dễ dẫn đến tình trạng yêu cầu thêm các thành phần hồ sơ không cần thiết. Đề nghị cơ quan chủ trì soạn thảo nghiên cứu chỉnh sửa cho phù hợp.</w:t>
            </w:r>
          </w:p>
        </w:tc>
        <w:tc>
          <w:tcPr>
            <w:tcW w:w="2552" w:type="dxa"/>
          </w:tcPr>
          <w:p w14:paraId="27FFBFFE" w14:textId="648065F9" w:rsidR="00535836" w:rsidRPr="001340DF" w:rsidRDefault="00535836" w:rsidP="00535836">
            <w:pPr>
              <w:pBdr>
                <w:top w:val="dotted" w:sz="4" w:space="0" w:color="FFFFFF"/>
                <w:left w:val="dotted" w:sz="4" w:space="0" w:color="FFFFFF"/>
                <w:bottom w:val="dotted" w:sz="4" w:space="13" w:color="FFFFFF"/>
                <w:right w:val="dotted" w:sz="4" w:space="0" w:color="FFFFFF"/>
                <w:between w:val="none" w:sz="4" w:space="0" w:color="000000"/>
              </w:pBdr>
              <w:shd w:val="clear" w:color="auto" w:fill="FFFFFF"/>
              <w:jc w:val="both"/>
              <w:rPr>
                <w:sz w:val="24"/>
                <w:szCs w:val="24"/>
                <w:lang w:val="nl-NL"/>
              </w:rPr>
            </w:pPr>
            <w:r w:rsidRPr="001340DF">
              <w:rPr>
                <w:sz w:val="24"/>
                <w:szCs w:val="24"/>
                <w:lang w:val="nl-NL"/>
              </w:rPr>
              <w:t xml:space="preserve">Giải trình: Về thành phần hồ sơ, dự thảo Quyết định đã </w:t>
            </w:r>
            <w:r w:rsidR="0046002B" w:rsidRPr="001340DF">
              <w:rPr>
                <w:sz w:val="24"/>
                <w:szCs w:val="24"/>
                <w:lang w:val="nl-NL"/>
              </w:rPr>
              <w:t xml:space="preserve">thực hiện đúng </w:t>
            </w:r>
            <w:r w:rsidRPr="001340DF">
              <w:rPr>
                <w:sz w:val="24"/>
                <w:szCs w:val="24"/>
                <w:lang w:val="nl-NL"/>
              </w:rPr>
              <w:t>quy định tại Điều 84 Luật Thi đua, khen thưởng năm 2022, tuy nhiên, từng loại danh hiệu thi đua và hình thức khen thưởng lại có tiêu chuẩn khác nhau để chứng minh thành tích theo từng loạ</w:t>
            </w:r>
            <w:r w:rsidR="0046002B" w:rsidRPr="001340DF">
              <w:rPr>
                <w:sz w:val="24"/>
                <w:szCs w:val="24"/>
                <w:lang w:val="nl-NL"/>
              </w:rPr>
              <w:t>i, vì vậy dự thảo mới quy định văn bản liên quan để minh chứng thành tích.</w:t>
            </w:r>
          </w:p>
          <w:p w14:paraId="7FF5834E" w14:textId="79BFFB66" w:rsidR="00535836" w:rsidRPr="001340DF" w:rsidRDefault="00535836" w:rsidP="00535836">
            <w:pPr>
              <w:pBdr>
                <w:top w:val="dotted" w:sz="4" w:space="0" w:color="FFFFFF"/>
                <w:left w:val="dotted" w:sz="4" w:space="0" w:color="FFFFFF"/>
                <w:bottom w:val="dotted" w:sz="4" w:space="13" w:color="FFFFFF"/>
                <w:right w:val="dotted" w:sz="4" w:space="0" w:color="FFFFFF"/>
                <w:between w:val="none" w:sz="4" w:space="0" w:color="000000"/>
              </w:pBdr>
              <w:shd w:val="clear" w:color="auto" w:fill="FFFFFF"/>
              <w:jc w:val="both"/>
              <w:rPr>
                <w:sz w:val="24"/>
                <w:szCs w:val="24"/>
                <w:lang w:val="nl-NL"/>
              </w:rPr>
            </w:pPr>
            <w:r w:rsidRPr="001340DF">
              <w:rPr>
                <w:sz w:val="24"/>
                <w:szCs w:val="24"/>
                <w:lang w:val="nl-NL"/>
              </w:rPr>
              <w:t xml:space="preserve">Sau khi nghiên cứu ý kiến tham gia, Sở Nội vụ đã tiếp thu, </w:t>
            </w:r>
            <w:r w:rsidR="0046002B" w:rsidRPr="001340DF">
              <w:rPr>
                <w:sz w:val="24"/>
                <w:szCs w:val="24"/>
                <w:lang w:val="nl-NL"/>
              </w:rPr>
              <w:t xml:space="preserve">hoàn chỉnh </w:t>
            </w:r>
            <w:r w:rsidRPr="001340DF">
              <w:rPr>
                <w:sz w:val="24"/>
                <w:szCs w:val="24"/>
                <w:lang w:val="nl-NL"/>
              </w:rPr>
              <w:t xml:space="preserve">dự thảo Quyết định </w:t>
            </w:r>
            <w:r w:rsidR="0046002B" w:rsidRPr="001340DF">
              <w:rPr>
                <w:sz w:val="24"/>
                <w:szCs w:val="24"/>
                <w:lang w:val="nl-NL"/>
              </w:rPr>
              <w:t xml:space="preserve">tại </w:t>
            </w:r>
            <w:r w:rsidR="0046002B" w:rsidRPr="0023335D">
              <w:rPr>
                <w:b/>
                <w:i/>
                <w:sz w:val="24"/>
                <w:szCs w:val="24"/>
                <w:lang w:val="nl-NL"/>
              </w:rPr>
              <w:t>các điểm d, khoản 2;</w:t>
            </w:r>
            <w:r w:rsidR="0046002B" w:rsidRPr="001340DF">
              <w:rPr>
                <w:sz w:val="24"/>
                <w:szCs w:val="24"/>
                <w:lang w:val="nl-NL"/>
              </w:rPr>
              <w:t xml:space="preserve"> </w:t>
            </w:r>
            <w:r w:rsidR="0046002B" w:rsidRPr="0023335D">
              <w:rPr>
                <w:b/>
                <w:i/>
                <w:sz w:val="24"/>
                <w:szCs w:val="24"/>
                <w:lang w:val="nl-NL"/>
              </w:rPr>
              <w:t>điểm d, khoản 4; điểm d, khoản 5 Điều 17</w:t>
            </w:r>
            <w:r w:rsidR="0046002B" w:rsidRPr="001340DF">
              <w:rPr>
                <w:sz w:val="24"/>
                <w:szCs w:val="24"/>
                <w:lang w:val="nl-NL"/>
              </w:rPr>
              <w:t xml:space="preserve"> </w:t>
            </w:r>
            <w:r w:rsidRPr="001340DF">
              <w:rPr>
                <w:sz w:val="24"/>
                <w:szCs w:val="24"/>
                <w:lang w:val="nl-NL"/>
              </w:rPr>
              <w:t>như sau:</w:t>
            </w:r>
          </w:p>
          <w:p w14:paraId="6C7B3ACC" w14:textId="5EF2CE90" w:rsidR="000E471F" w:rsidRPr="0023335D" w:rsidRDefault="00535836" w:rsidP="00535836">
            <w:pPr>
              <w:pBdr>
                <w:top w:val="dotted" w:sz="4" w:space="0" w:color="FFFFFF"/>
                <w:left w:val="dotted" w:sz="4" w:space="0" w:color="FFFFFF"/>
                <w:bottom w:val="dotted" w:sz="4" w:space="13" w:color="FFFFFF"/>
                <w:right w:val="dotted" w:sz="4" w:space="0" w:color="FFFFFF"/>
                <w:between w:val="none" w:sz="4" w:space="0" w:color="000000"/>
              </w:pBdr>
              <w:shd w:val="clear" w:color="auto" w:fill="FFFFFF"/>
              <w:jc w:val="both"/>
              <w:rPr>
                <w:i/>
                <w:sz w:val="24"/>
                <w:szCs w:val="24"/>
                <w:lang w:val="nl-NL"/>
              </w:rPr>
            </w:pPr>
            <w:r w:rsidRPr="001340DF">
              <w:rPr>
                <w:i/>
                <w:sz w:val="24"/>
                <w:szCs w:val="24"/>
                <w:lang w:val="nl-NL"/>
              </w:rPr>
              <w:lastRenderedPageBreak/>
              <w:t>“</w:t>
            </w:r>
            <w:r w:rsidR="0046002B" w:rsidRPr="001340DF">
              <w:rPr>
                <w:i/>
                <w:sz w:val="24"/>
                <w:szCs w:val="24"/>
                <w:lang w:val="vi-VN"/>
              </w:rPr>
              <w:t>d) Quyết định hoặc xác nhận của cơ quan, tổ chức có thẩm quyền để minh chứng thành tích đạt được (nếu có).</w:t>
            </w:r>
            <w:r w:rsidR="0046002B" w:rsidRPr="001340DF">
              <w:rPr>
                <w:i/>
                <w:sz w:val="24"/>
                <w:szCs w:val="24"/>
                <w:lang w:val="nl-NL"/>
              </w:rPr>
              <w:t>”</w:t>
            </w:r>
          </w:p>
        </w:tc>
      </w:tr>
    </w:tbl>
    <w:p w14:paraId="69ED5738" w14:textId="6AAA02AB" w:rsidR="00607B59" w:rsidRPr="007D3C2C" w:rsidRDefault="00607B59" w:rsidP="00284279">
      <w:pPr>
        <w:tabs>
          <w:tab w:val="left" w:pos="2610"/>
        </w:tabs>
        <w:rPr>
          <w:szCs w:val="28"/>
          <w:lang w:val="nl-NL"/>
        </w:rPr>
      </w:pPr>
    </w:p>
    <w:sectPr w:rsidR="00607B59" w:rsidRPr="007D3C2C" w:rsidSect="00284279">
      <w:headerReference w:type="default" r:id="rId9"/>
      <w:footerReference w:type="default" r:id="rId10"/>
      <w:headerReference w:type="first" r:id="rId11"/>
      <w:pgSz w:w="11907" w:h="16840" w:code="9"/>
      <w:pgMar w:top="1134" w:right="851" w:bottom="1134" w:left="1701" w:header="680"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2F1DA" w14:textId="77777777" w:rsidR="00110695" w:rsidRDefault="00110695">
      <w:r>
        <w:separator/>
      </w:r>
    </w:p>
  </w:endnote>
  <w:endnote w:type="continuationSeparator" w:id="0">
    <w:p w14:paraId="2347A499" w14:textId="77777777" w:rsidR="00110695" w:rsidRDefault="0011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VnTimeH">
    <w:altName w:val="Courier New"/>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4F7F7" w14:textId="77777777" w:rsidR="00A53BCF" w:rsidRDefault="00A53BCF" w:rsidP="00A53BC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D3245" w14:textId="77777777" w:rsidR="00110695" w:rsidRDefault="00110695">
      <w:r>
        <w:separator/>
      </w:r>
    </w:p>
  </w:footnote>
  <w:footnote w:type="continuationSeparator" w:id="0">
    <w:p w14:paraId="380310F3" w14:textId="77777777" w:rsidR="00110695" w:rsidRDefault="00110695">
      <w:r>
        <w:continuationSeparator/>
      </w:r>
    </w:p>
  </w:footnote>
  <w:footnote w:id="1">
    <w:p w14:paraId="02239D22" w14:textId="1D1F1A8E" w:rsidR="00B0114D" w:rsidRPr="00AC3555" w:rsidRDefault="00B0114D" w:rsidP="00836B48">
      <w:pPr>
        <w:pStyle w:val="FootnoteText"/>
        <w:ind w:firstLine="720"/>
        <w:jc w:val="both"/>
        <w:rPr>
          <w:lang w:val="vi-VN"/>
        </w:rPr>
      </w:pPr>
      <w:r w:rsidRPr="00AC3555">
        <w:rPr>
          <w:rStyle w:val="FootnoteReference"/>
        </w:rPr>
        <w:footnoteRef/>
      </w:r>
      <w:r w:rsidRPr="00AC3555">
        <w:t xml:space="preserve"> Các cơ quan chuyên trách, tham mưu giúp việc Tỉnh ủy; Ủy ban MTTQ Việt Nam tỉnh và các tổ chức CTXH tỉnh; Các sở, ban, ngành, đơn vị sự nghiệp thuộc tỉnh; Công an tỉnh; Bộ Chỉ huy Quân sự tỉnh; Văn phòng Đoàn ĐBQH và HĐND tỉnh; Các tổ chức Hội được Đảng, Nhà nước giao nhiệm vụ; Doanh nghiệp thuộc Khối thi đua của tỉnh</w:t>
      </w:r>
      <w:r w:rsidR="00836B48">
        <w:rPr>
          <w:lang w:val="vi-VN"/>
        </w:rPr>
        <w:t xml:space="preserve"> và 124 </w:t>
      </w:r>
      <w:r w:rsidR="00EA391E">
        <w:t xml:space="preserve">Ủy ban nhân dân </w:t>
      </w:r>
      <w:r w:rsidR="00836B48">
        <w:rPr>
          <w:lang w:val="vi-VN"/>
        </w:rPr>
        <w:t>xã, phường.</w:t>
      </w:r>
    </w:p>
  </w:footnote>
  <w:footnote w:id="2">
    <w:p w14:paraId="18047E76" w14:textId="1A4EBC56" w:rsidR="00B0114D" w:rsidRPr="00AC3555" w:rsidRDefault="00B0114D" w:rsidP="00836B48">
      <w:pPr>
        <w:pStyle w:val="FootnoteText"/>
        <w:ind w:firstLine="720"/>
        <w:jc w:val="both"/>
        <w:rPr>
          <w:lang w:val="vi-VN"/>
        </w:rPr>
      </w:pPr>
      <w:r w:rsidRPr="00AC3555">
        <w:footnoteRef/>
      </w:r>
      <w:r w:rsidRPr="00AC3555">
        <w:rPr>
          <w:lang w:val="vi-VN"/>
        </w:rPr>
        <w:t xml:space="preserve"> Công văn số 2</w:t>
      </w:r>
      <w:r w:rsidR="00B047A9" w:rsidRPr="00AC3555">
        <w:rPr>
          <w:lang w:val="vi-VN"/>
        </w:rPr>
        <w:t>444</w:t>
      </w:r>
      <w:r w:rsidRPr="00AC3555">
        <w:rPr>
          <w:lang w:val="vi-VN"/>
        </w:rPr>
        <w:t>/SNV-TĐKT ngày 0</w:t>
      </w:r>
      <w:r w:rsidR="00B047A9" w:rsidRPr="00AC3555">
        <w:rPr>
          <w:lang w:val="vi-VN"/>
        </w:rPr>
        <w:t>6</w:t>
      </w:r>
      <w:r w:rsidRPr="00AC3555">
        <w:rPr>
          <w:lang w:val="vi-VN"/>
        </w:rPr>
        <w:t>/1</w:t>
      </w:r>
      <w:r w:rsidR="00B047A9" w:rsidRPr="00AC3555">
        <w:rPr>
          <w:lang w:val="vi-VN"/>
        </w:rPr>
        <w:t>1</w:t>
      </w:r>
      <w:r w:rsidRPr="00AC3555">
        <w:rPr>
          <w:lang w:val="vi-VN"/>
        </w:rPr>
        <w:t xml:space="preserve">/2025 của Sở Nội vụ về việc lấy ý kiến góp ý đối với hồ sơ dự thảo </w:t>
      </w:r>
      <w:r w:rsidR="00B047A9" w:rsidRPr="00AC3555">
        <w:rPr>
          <w:lang w:val="vi-VN"/>
        </w:rPr>
        <w:t>Quyết định của Ủy ban nhân dân tỉnh ban hành Quy định chi tiết một số điều của Luật Thi đua, khen thưởng; quy định thực hiện các nội dung của Chính phủ quy định tại Luật Thi đua, khen thưởng phân cấp cho tỉnh</w:t>
      </w:r>
      <w:r w:rsidRPr="00AC3555">
        <w:rPr>
          <w:lang w:val="vi-VN"/>
        </w:rPr>
        <w:t>.</w:t>
      </w:r>
    </w:p>
  </w:footnote>
  <w:footnote w:id="3">
    <w:p w14:paraId="1CAAE916" w14:textId="0F05901F" w:rsidR="00B846D6" w:rsidRPr="00836B48" w:rsidRDefault="00B846D6" w:rsidP="00836B48">
      <w:pPr>
        <w:pStyle w:val="FootnoteText"/>
        <w:ind w:firstLine="720"/>
        <w:jc w:val="both"/>
        <w:rPr>
          <w:lang w:val="vi-VN"/>
        </w:rPr>
      </w:pPr>
      <w:r w:rsidRPr="00AC3555">
        <w:rPr>
          <w:rStyle w:val="FootnoteReference"/>
        </w:rPr>
        <w:footnoteRef/>
      </w:r>
      <w:r w:rsidRPr="00AC3555">
        <w:rPr>
          <w:lang w:val="vi-VN"/>
        </w:rPr>
        <w:t xml:space="preserve"> Sở Tư pháp</w:t>
      </w:r>
      <w:r w:rsidR="00C4270A" w:rsidRPr="00A31940">
        <w:rPr>
          <w:lang w:val="vi-VN"/>
        </w:rPr>
        <w:t>, Trung tâm Phục vụ</w:t>
      </w:r>
      <w:r w:rsidR="00836B48">
        <w:rPr>
          <w:lang w:val="vi-VN"/>
        </w:rPr>
        <w:t xml:space="preserve"> </w:t>
      </w:r>
      <w:r w:rsidR="00836B48" w:rsidRPr="00836B48">
        <w:rPr>
          <w:lang w:val="vi-VN"/>
        </w:rPr>
        <w:t>Hành chính công.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597258"/>
      <w:docPartObj>
        <w:docPartGallery w:val="Page Numbers (Top of Page)"/>
        <w:docPartUnique/>
      </w:docPartObj>
    </w:sdtPr>
    <w:sdtEndPr>
      <w:rPr>
        <w:noProof/>
      </w:rPr>
    </w:sdtEndPr>
    <w:sdtContent>
      <w:p w14:paraId="64427705" w14:textId="27C855BA" w:rsidR="00140A29" w:rsidRDefault="00140A29">
        <w:pPr>
          <w:pStyle w:val="Header"/>
          <w:jc w:val="center"/>
        </w:pPr>
        <w:r>
          <w:fldChar w:fldCharType="begin"/>
        </w:r>
        <w:r>
          <w:instrText xml:space="preserve"> PAGE   \* MERGEFORMAT </w:instrText>
        </w:r>
        <w:r>
          <w:fldChar w:fldCharType="separate"/>
        </w:r>
        <w:r w:rsidR="00A055BF">
          <w:rPr>
            <w:noProof/>
          </w:rPr>
          <w:t>6</w:t>
        </w:r>
        <w:r>
          <w:rPr>
            <w:noProof/>
          </w:rPr>
          <w:fldChar w:fldCharType="end"/>
        </w:r>
      </w:p>
    </w:sdtContent>
  </w:sdt>
  <w:p w14:paraId="1907FD14" w14:textId="77777777" w:rsidR="00140A29" w:rsidRDefault="00140A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841648"/>
      <w:docPartObj>
        <w:docPartGallery w:val="Page Numbers (Top of Page)"/>
        <w:docPartUnique/>
      </w:docPartObj>
    </w:sdtPr>
    <w:sdtEndPr>
      <w:rPr>
        <w:noProof/>
      </w:rPr>
    </w:sdtEndPr>
    <w:sdtContent>
      <w:p w14:paraId="6412B7A0" w14:textId="656CDD6B" w:rsidR="00140A29" w:rsidRDefault="00110695">
        <w:pPr>
          <w:pStyle w:val="Header"/>
          <w:jc w:val="center"/>
        </w:pPr>
      </w:p>
    </w:sdtContent>
  </w:sdt>
  <w:p w14:paraId="6B4DFFBC" w14:textId="77777777" w:rsidR="00140A29" w:rsidRDefault="00140A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361"/>
    <w:multiLevelType w:val="hybridMultilevel"/>
    <w:tmpl w:val="B1405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8B3379"/>
    <w:multiLevelType w:val="hybridMultilevel"/>
    <w:tmpl w:val="F522A948"/>
    <w:lvl w:ilvl="0" w:tplc="A0A69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CD3A22"/>
    <w:multiLevelType w:val="hybridMultilevel"/>
    <w:tmpl w:val="E4E60A1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B1D7989"/>
    <w:multiLevelType w:val="hybridMultilevel"/>
    <w:tmpl w:val="89982466"/>
    <w:lvl w:ilvl="0" w:tplc="3B2C8966">
      <w:start w:val="1"/>
      <w:numFmt w:val="decimal"/>
      <w:lvlText w:val="%1."/>
      <w:lvlJc w:val="left"/>
      <w:pPr>
        <w:ind w:left="1725" w:hanging="100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498D7B00"/>
    <w:multiLevelType w:val="hybridMultilevel"/>
    <w:tmpl w:val="B1405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865"/>
    <w:rsid w:val="0000030B"/>
    <w:rsid w:val="00003BCC"/>
    <w:rsid w:val="00003EE2"/>
    <w:rsid w:val="00006E6E"/>
    <w:rsid w:val="000107BB"/>
    <w:rsid w:val="000127E9"/>
    <w:rsid w:val="00015731"/>
    <w:rsid w:val="0001675E"/>
    <w:rsid w:val="00020923"/>
    <w:rsid w:val="00025C6B"/>
    <w:rsid w:val="00034EE7"/>
    <w:rsid w:val="00036340"/>
    <w:rsid w:val="00037521"/>
    <w:rsid w:val="000377BE"/>
    <w:rsid w:val="00040DB9"/>
    <w:rsid w:val="00041811"/>
    <w:rsid w:val="0004277A"/>
    <w:rsid w:val="00047905"/>
    <w:rsid w:val="00055B1C"/>
    <w:rsid w:val="00062AE4"/>
    <w:rsid w:val="000678B6"/>
    <w:rsid w:val="000723E2"/>
    <w:rsid w:val="00076600"/>
    <w:rsid w:val="00082D46"/>
    <w:rsid w:val="00084277"/>
    <w:rsid w:val="0009389D"/>
    <w:rsid w:val="0009590E"/>
    <w:rsid w:val="000975B1"/>
    <w:rsid w:val="000A1C8C"/>
    <w:rsid w:val="000A7C2B"/>
    <w:rsid w:val="000B440E"/>
    <w:rsid w:val="000B7445"/>
    <w:rsid w:val="000C0F6F"/>
    <w:rsid w:val="000C122F"/>
    <w:rsid w:val="000C6B92"/>
    <w:rsid w:val="000D1802"/>
    <w:rsid w:val="000D2569"/>
    <w:rsid w:val="000D449E"/>
    <w:rsid w:val="000D5719"/>
    <w:rsid w:val="000E1ABA"/>
    <w:rsid w:val="000E3AA5"/>
    <w:rsid w:val="000E471F"/>
    <w:rsid w:val="000E588C"/>
    <w:rsid w:val="000E5D59"/>
    <w:rsid w:val="000F1309"/>
    <w:rsid w:val="000F2853"/>
    <w:rsid w:val="000F72F2"/>
    <w:rsid w:val="000F76AC"/>
    <w:rsid w:val="0010226B"/>
    <w:rsid w:val="001027F1"/>
    <w:rsid w:val="0010391C"/>
    <w:rsid w:val="00106AD5"/>
    <w:rsid w:val="001104AA"/>
    <w:rsid w:val="00110695"/>
    <w:rsid w:val="001114F7"/>
    <w:rsid w:val="0011465D"/>
    <w:rsid w:val="00116A8B"/>
    <w:rsid w:val="00124ABF"/>
    <w:rsid w:val="0013252A"/>
    <w:rsid w:val="00132DDB"/>
    <w:rsid w:val="001340DF"/>
    <w:rsid w:val="00134572"/>
    <w:rsid w:val="00137171"/>
    <w:rsid w:val="00140A29"/>
    <w:rsid w:val="001416BD"/>
    <w:rsid w:val="00150F47"/>
    <w:rsid w:val="00151867"/>
    <w:rsid w:val="001531F9"/>
    <w:rsid w:val="00154D7A"/>
    <w:rsid w:val="00164657"/>
    <w:rsid w:val="001656A8"/>
    <w:rsid w:val="0016642E"/>
    <w:rsid w:val="001665E6"/>
    <w:rsid w:val="00172B3A"/>
    <w:rsid w:val="001810A5"/>
    <w:rsid w:val="00181F32"/>
    <w:rsid w:val="00181FE1"/>
    <w:rsid w:val="001824A5"/>
    <w:rsid w:val="001874DC"/>
    <w:rsid w:val="00187B69"/>
    <w:rsid w:val="001A09C8"/>
    <w:rsid w:val="001A33A7"/>
    <w:rsid w:val="001A5B4F"/>
    <w:rsid w:val="001A6A11"/>
    <w:rsid w:val="001B1126"/>
    <w:rsid w:val="001B7599"/>
    <w:rsid w:val="001D33F6"/>
    <w:rsid w:val="001E0782"/>
    <w:rsid w:val="001E3A92"/>
    <w:rsid w:val="001E50B7"/>
    <w:rsid w:val="001F0C1B"/>
    <w:rsid w:val="001F3847"/>
    <w:rsid w:val="001F7098"/>
    <w:rsid w:val="00203FC7"/>
    <w:rsid w:val="00212098"/>
    <w:rsid w:val="0021283B"/>
    <w:rsid w:val="00213A44"/>
    <w:rsid w:val="00214E50"/>
    <w:rsid w:val="00215AA7"/>
    <w:rsid w:val="00216499"/>
    <w:rsid w:val="0021664D"/>
    <w:rsid w:val="00220BDC"/>
    <w:rsid w:val="00221411"/>
    <w:rsid w:val="00221B23"/>
    <w:rsid w:val="00224908"/>
    <w:rsid w:val="002263F9"/>
    <w:rsid w:val="00231053"/>
    <w:rsid w:val="002319CD"/>
    <w:rsid w:val="00232E32"/>
    <w:rsid w:val="0023335D"/>
    <w:rsid w:val="00241064"/>
    <w:rsid w:val="0024456C"/>
    <w:rsid w:val="00252DE1"/>
    <w:rsid w:val="00253EDB"/>
    <w:rsid w:val="00260D3D"/>
    <w:rsid w:val="00265FFA"/>
    <w:rsid w:val="00267E02"/>
    <w:rsid w:val="00277E48"/>
    <w:rsid w:val="0028123A"/>
    <w:rsid w:val="00282619"/>
    <w:rsid w:val="00284279"/>
    <w:rsid w:val="00284AF3"/>
    <w:rsid w:val="00284BE0"/>
    <w:rsid w:val="00285CA8"/>
    <w:rsid w:val="0029514E"/>
    <w:rsid w:val="0029567C"/>
    <w:rsid w:val="0029660C"/>
    <w:rsid w:val="0029663C"/>
    <w:rsid w:val="00297DE9"/>
    <w:rsid w:val="002A064E"/>
    <w:rsid w:val="002A1EDB"/>
    <w:rsid w:val="002A3DD3"/>
    <w:rsid w:val="002A3E06"/>
    <w:rsid w:val="002B21CC"/>
    <w:rsid w:val="002B405E"/>
    <w:rsid w:val="002B6FE6"/>
    <w:rsid w:val="002B71F7"/>
    <w:rsid w:val="002B7CE5"/>
    <w:rsid w:val="002C24BD"/>
    <w:rsid w:val="002C35F2"/>
    <w:rsid w:val="002C3A1C"/>
    <w:rsid w:val="002C44D2"/>
    <w:rsid w:val="002C56A3"/>
    <w:rsid w:val="002D23D7"/>
    <w:rsid w:val="002D6767"/>
    <w:rsid w:val="002E0D75"/>
    <w:rsid w:val="002E4268"/>
    <w:rsid w:val="002F2068"/>
    <w:rsid w:val="002F3F4F"/>
    <w:rsid w:val="00300057"/>
    <w:rsid w:val="00300656"/>
    <w:rsid w:val="00300AD7"/>
    <w:rsid w:val="00301018"/>
    <w:rsid w:val="0030196A"/>
    <w:rsid w:val="00301B82"/>
    <w:rsid w:val="00305E08"/>
    <w:rsid w:val="003063A6"/>
    <w:rsid w:val="00312DF9"/>
    <w:rsid w:val="003144DC"/>
    <w:rsid w:val="00314E1F"/>
    <w:rsid w:val="003228C5"/>
    <w:rsid w:val="003272E7"/>
    <w:rsid w:val="0032761F"/>
    <w:rsid w:val="0033191C"/>
    <w:rsid w:val="0033325F"/>
    <w:rsid w:val="00335790"/>
    <w:rsid w:val="00336093"/>
    <w:rsid w:val="00344B05"/>
    <w:rsid w:val="003460F1"/>
    <w:rsid w:val="0035115B"/>
    <w:rsid w:val="003533C8"/>
    <w:rsid w:val="0035522D"/>
    <w:rsid w:val="00360EC4"/>
    <w:rsid w:val="00362627"/>
    <w:rsid w:val="00364309"/>
    <w:rsid w:val="00364384"/>
    <w:rsid w:val="00364DF0"/>
    <w:rsid w:val="00366212"/>
    <w:rsid w:val="00367584"/>
    <w:rsid w:val="003733BF"/>
    <w:rsid w:val="003735EA"/>
    <w:rsid w:val="00373700"/>
    <w:rsid w:val="00375200"/>
    <w:rsid w:val="003752D2"/>
    <w:rsid w:val="0037641C"/>
    <w:rsid w:val="0038045C"/>
    <w:rsid w:val="00382CDA"/>
    <w:rsid w:val="00396548"/>
    <w:rsid w:val="003A082A"/>
    <w:rsid w:val="003B235A"/>
    <w:rsid w:val="003B3D75"/>
    <w:rsid w:val="003B5638"/>
    <w:rsid w:val="003C1432"/>
    <w:rsid w:val="003C2955"/>
    <w:rsid w:val="003C30B5"/>
    <w:rsid w:val="003D583C"/>
    <w:rsid w:val="003E33B1"/>
    <w:rsid w:val="003E6C0D"/>
    <w:rsid w:val="003E7E66"/>
    <w:rsid w:val="003F531F"/>
    <w:rsid w:val="004039F3"/>
    <w:rsid w:val="0040478F"/>
    <w:rsid w:val="0040488E"/>
    <w:rsid w:val="004053F9"/>
    <w:rsid w:val="00412AA8"/>
    <w:rsid w:val="004174C8"/>
    <w:rsid w:val="0043245A"/>
    <w:rsid w:val="00433A45"/>
    <w:rsid w:val="0043546B"/>
    <w:rsid w:val="00436E2B"/>
    <w:rsid w:val="00436FD4"/>
    <w:rsid w:val="00437001"/>
    <w:rsid w:val="0043753F"/>
    <w:rsid w:val="004418B2"/>
    <w:rsid w:val="004418E4"/>
    <w:rsid w:val="0044256B"/>
    <w:rsid w:val="00443923"/>
    <w:rsid w:val="00447276"/>
    <w:rsid w:val="004516C9"/>
    <w:rsid w:val="00453852"/>
    <w:rsid w:val="0046002B"/>
    <w:rsid w:val="00462C10"/>
    <w:rsid w:val="004738A8"/>
    <w:rsid w:val="004826A7"/>
    <w:rsid w:val="0048433B"/>
    <w:rsid w:val="00486B23"/>
    <w:rsid w:val="00486D67"/>
    <w:rsid w:val="00491140"/>
    <w:rsid w:val="0049134C"/>
    <w:rsid w:val="004913EC"/>
    <w:rsid w:val="00495B6B"/>
    <w:rsid w:val="00495BBC"/>
    <w:rsid w:val="004961EA"/>
    <w:rsid w:val="004A331B"/>
    <w:rsid w:val="004A73D6"/>
    <w:rsid w:val="004A74FF"/>
    <w:rsid w:val="004B2545"/>
    <w:rsid w:val="004C341E"/>
    <w:rsid w:val="004C49B6"/>
    <w:rsid w:val="004D0828"/>
    <w:rsid w:val="004D38A2"/>
    <w:rsid w:val="004D438A"/>
    <w:rsid w:val="004D491C"/>
    <w:rsid w:val="004D6C74"/>
    <w:rsid w:val="004E21A7"/>
    <w:rsid w:val="004E2968"/>
    <w:rsid w:val="004E7AF4"/>
    <w:rsid w:val="00501A46"/>
    <w:rsid w:val="00501F4C"/>
    <w:rsid w:val="00514D6B"/>
    <w:rsid w:val="00517C7C"/>
    <w:rsid w:val="0052047F"/>
    <w:rsid w:val="00523DD0"/>
    <w:rsid w:val="005242D6"/>
    <w:rsid w:val="00532177"/>
    <w:rsid w:val="00535836"/>
    <w:rsid w:val="00535D3F"/>
    <w:rsid w:val="00540CCE"/>
    <w:rsid w:val="005437FB"/>
    <w:rsid w:val="00547036"/>
    <w:rsid w:val="00552F4D"/>
    <w:rsid w:val="005530E3"/>
    <w:rsid w:val="00553D6F"/>
    <w:rsid w:val="005609D3"/>
    <w:rsid w:val="00564DBC"/>
    <w:rsid w:val="00593F57"/>
    <w:rsid w:val="0059747E"/>
    <w:rsid w:val="005A513C"/>
    <w:rsid w:val="005A59FD"/>
    <w:rsid w:val="005A5A84"/>
    <w:rsid w:val="005A5AB9"/>
    <w:rsid w:val="005A7EF9"/>
    <w:rsid w:val="005B1608"/>
    <w:rsid w:val="005B2EBB"/>
    <w:rsid w:val="005B787A"/>
    <w:rsid w:val="005C197E"/>
    <w:rsid w:val="005D1B7F"/>
    <w:rsid w:val="005D7E8B"/>
    <w:rsid w:val="005E38AE"/>
    <w:rsid w:val="005E45D2"/>
    <w:rsid w:val="005E48D5"/>
    <w:rsid w:val="005E59E1"/>
    <w:rsid w:val="005F3C99"/>
    <w:rsid w:val="005F4C4D"/>
    <w:rsid w:val="005F56D5"/>
    <w:rsid w:val="005F7CEA"/>
    <w:rsid w:val="00603BBA"/>
    <w:rsid w:val="00606795"/>
    <w:rsid w:val="00607B59"/>
    <w:rsid w:val="00610577"/>
    <w:rsid w:val="00613704"/>
    <w:rsid w:val="00613E51"/>
    <w:rsid w:val="006146DD"/>
    <w:rsid w:val="006256A9"/>
    <w:rsid w:val="00625E47"/>
    <w:rsid w:val="00627125"/>
    <w:rsid w:val="0064077F"/>
    <w:rsid w:val="00640ACB"/>
    <w:rsid w:val="006414BB"/>
    <w:rsid w:val="0064193E"/>
    <w:rsid w:val="00643CB5"/>
    <w:rsid w:val="00653031"/>
    <w:rsid w:val="006536BA"/>
    <w:rsid w:val="00654DBA"/>
    <w:rsid w:val="00663673"/>
    <w:rsid w:val="00665672"/>
    <w:rsid w:val="00666B90"/>
    <w:rsid w:val="00667539"/>
    <w:rsid w:val="0067217B"/>
    <w:rsid w:val="006722DE"/>
    <w:rsid w:val="0067397C"/>
    <w:rsid w:val="006755FB"/>
    <w:rsid w:val="0067595B"/>
    <w:rsid w:val="00681018"/>
    <w:rsid w:val="00685A3F"/>
    <w:rsid w:val="006960AA"/>
    <w:rsid w:val="006A09ED"/>
    <w:rsid w:val="006A63E3"/>
    <w:rsid w:val="006B042C"/>
    <w:rsid w:val="006B0C8A"/>
    <w:rsid w:val="006C28D3"/>
    <w:rsid w:val="006C385C"/>
    <w:rsid w:val="006C585C"/>
    <w:rsid w:val="006C5A4B"/>
    <w:rsid w:val="006C6B8D"/>
    <w:rsid w:val="006C7431"/>
    <w:rsid w:val="006D189F"/>
    <w:rsid w:val="006D4C4F"/>
    <w:rsid w:val="006D54F7"/>
    <w:rsid w:val="006D6434"/>
    <w:rsid w:val="006F319A"/>
    <w:rsid w:val="007013C2"/>
    <w:rsid w:val="00702496"/>
    <w:rsid w:val="00704BB8"/>
    <w:rsid w:val="007073A6"/>
    <w:rsid w:val="00716F2D"/>
    <w:rsid w:val="00717D6D"/>
    <w:rsid w:val="00720448"/>
    <w:rsid w:val="00721BED"/>
    <w:rsid w:val="00723BAA"/>
    <w:rsid w:val="00727CC9"/>
    <w:rsid w:val="00731484"/>
    <w:rsid w:val="00732605"/>
    <w:rsid w:val="00732FC8"/>
    <w:rsid w:val="0073360D"/>
    <w:rsid w:val="00733E01"/>
    <w:rsid w:val="00735B18"/>
    <w:rsid w:val="00737028"/>
    <w:rsid w:val="00737FCF"/>
    <w:rsid w:val="0074092B"/>
    <w:rsid w:val="00745070"/>
    <w:rsid w:val="00750110"/>
    <w:rsid w:val="00751D12"/>
    <w:rsid w:val="0075462E"/>
    <w:rsid w:val="007571F9"/>
    <w:rsid w:val="00760662"/>
    <w:rsid w:val="00773471"/>
    <w:rsid w:val="007845DD"/>
    <w:rsid w:val="00790AC4"/>
    <w:rsid w:val="007A6111"/>
    <w:rsid w:val="007B08E0"/>
    <w:rsid w:val="007B0EE1"/>
    <w:rsid w:val="007B264D"/>
    <w:rsid w:val="007B352A"/>
    <w:rsid w:val="007B606F"/>
    <w:rsid w:val="007B61B5"/>
    <w:rsid w:val="007B6B7F"/>
    <w:rsid w:val="007B7890"/>
    <w:rsid w:val="007C0138"/>
    <w:rsid w:val="007C02CB"/>
    <w:rsid w:val="007C3050"/>
    <w:rsid w:val="007C42F0"/>
    <w:rsid w:val="007C5B89"/>
    <w:rsid w:val="007D3432"/>
    <w:rsid w:val="007D3C2C"/>
    <w:rsid w:val="007D55F5"/>
    <w:rsid w:val="007D5FE3"/>
    <w:rsid w:val="007D66C7"/>
    <w:rsid w:val="007D69FF"/>
    <w:rsid w:val="007E2AD9"/>
    <w:rsid w:val="007E7939"/>
    <w:rsid w:val="007E7BAA"/>
    <w:rsid w:val="007F04E6"/>
    <w:rsid w:val="007F38C5"/>
    <w:rsid w:val="008079E0"/>
    <w:rsid w:val="008079E5"/>
    <w:rsid w:val="008115B6"/>
    <w:rsid w:val="00814FE4"/>
    <w:rsid w:val="00815B10"/>
    <w:rsid w:val="00816B7A"/>
    <w:rsid w:val="00821672"/>
    <w:rsid w:val="00826A48"/>
    <w:rsid w:val="00827640"/>
    <w:rsid w:val="00834897"/>
    <w:rsid w:val="00836A02"/>
    <w:rsid w:val="00836B48"/>
    <w:rsid w:val="0083737B"/>
    <w:rsid w:val="008530D1"/>
    <w:rsid w:val="00856311"/>
    <w:rsid w:val="00861559"/>
    <w:rsid w:val="00863113"/>
    <w:rsid w:val="00872470"/>
    <w:rsid w:val="00873BE1"/>
    <w:rsid w:val="008749CE"/>
    <w:rsid w:val="00877E26"/>
    <w:rsid w:val="00880013"/>
    <w:rsid w:val="00882432"/>
    <w:rsid w:val="008911B5"/>
    <w:rsid w:val="008929C6"/>
    <w:rsid w:val="008A1096"/>
    <w:rsid w:val="008A225E"/>
    <w:rsid w:val="008A6064"/>
    <w:rsid w:val="008B1B29"/>
    <w:rsid w:val="008B7614"/>
    <w:rsid w:val="008C0E27"/>
    <w:rsid w:val="008D282F"/>
    <w:rsid w:val="008D347B"/>
    <w:rsid w:val="008D79F3"/>
    <w:rsid w:val="008E2A88"/>
    <w:rsid w:val="008E69FD"/>
    <w:rsid w:val="008E6F61"/>
    <w:rsid w:val="008F1BB6"/>
    <w:rsid w:val="008F4C86"/>
    <w:rsid w:val="008F75CE"/>
    <w:rsid w:val="00901E26"/>
    <w:rsid w:val="0090388C"/>
    <w:rsid w:val="00905563"/>
    <w:rsid w:val="00906738"/>
    <w:rsid w:val="00913858"/>
    <w:rsid w:val="0091424A"/>
    <w:rsid w:val="009219B3"/>
    <w:rsid w:val="00923AD6"/>
    <w:rsid w:val="00924029"/>
    <w:rsid w:val="00924789"/>
    <w:rsid w:val="00931A8D"/>
    <w:rsid w:val="00942F7A"/>
    <w:rsid w:val="00945EE8"/>
    <w:rsid w:val="009476F6"/>
    <w:rsid w:val="0094770F"/>
    <w:rsid w:val="009638A5"/>
    <w:rsid w:val="00963ABC"/>
    <w:rsid w:val="009643E6"/>
    <w:rsid w:val="0097032B"/>
    <w:rsid w:val="009777EE"/>
    <w:rsid w:val="0098255C"/>
    <w:rsid w:val="00987BD3"/>
    <w:rsid w:val="00987F5B"/>
    <w:rsid w:val="0099034D"/>
    <w:rsid w:val="00991A42"/>
    <w:rsid w:val="00993302"/>
    <w:rsid w:val="00994BD8"/>
    <w:rsid w:val="009A18A6"/>
    <w:rsid w:val="009B0BDB"/>
    <w:rsid w:val="009C70ED"/>
    <w:rsid w:val="009D1776"/>
    <w:rsid w:val="009D3864"/>
    <w:rsid w:val="009D3871"/>
    <w:rsid w:val="009E09BA"/>
    <w:rsid w:val="009E3718"/>
    <w:rsid w:val="009E37FE"/>
    <w:rsid w:val="009E53FB"/>
    <w:rsid w:val="009E5D2F"/>
    <w:rsid w:val="009E69C8"/>
    <w:rsid w:val="009F2D40"/>
    <w:rsid w:val="009F4DB5"/>
    <w:rsid w:val="009F4EA2"/>
    <w:rsid w:val="009F7825"/>
    <w:rsid w:val="00A02BD9"/>
    <w:rsid w:val="00A055BF"/>
    <w:rsid w:val="00A12BEA"/>
    <w:rsid w:val="00A16E16"/>
    <w:rsid w:val="00A24B2C"/>
    <w:rsid w:val="00A26E40"/>
    <w:rsid w:val="00A27738"/>
    <w:rsid w:val="00A27B58"/>
    <w:rsid w:val="00A31940"/>
    <w:rsid w:val="00A357DF"/>
    <w:rsid w:val="00A400A0"/>
    <w:rsid w:val="00A40E74"/>
    <w:rsid w:val="00A433F5"/>
    <w:rsid w:val="00A45BFE"/>
    <w:rsid w:val="00A46880"/>
    <w:rsid w:val="00A5147D"/>
    <w:rsid w:val="00A51A42"/>
    <w:rsid w:val="00A52236"/>
    <w:rsid w:val="00A538AA"/>
    <w:rsid w:val="00A53BCF"/>
    <w:rsid w:val="00A544A1"/>
    <w:rsid w:val="00A6187F"/>
    <w:rsid w:val="00A67310"/>
    <w:rsid w:val="00A7131E"/>
    <w:rsid w:val="00A7194A"/>
    <w:rsid w:val="00A753A2"/>
    <w:rsid w:val="00A77A40"/>
    <w:rsid w:val="00A82EF5"/>
    <w:rsid w:val="00A85D44"/>
    <w:rsid w:val="00A862CB"/>
    <w:rsid w:val="00A912D9"/>
    <w:rsid w:val="00A947E5"/>
    <w:rsid w:val="00A948EB"/>
    <w:rsid w:val="00A95474"/>
    <w:rsid w:val="00A96013"/>
    <w:rsid w:val="00AB1FF5"/>
    <w:rsid w:val="00AB51DF"/>
    <w:rsid w:val="00AB7DDE"/>
    <w:rsid w:val="00AC3555"/>
    <w:rsid w:val="00AD1EEF"/>
    <w:rsid w:val="00AD3535"/>
    <w:rsid w:val="00AD5143"/>
    <w:rsid w:val="00AE5A7A"/>
    <w:rsid w:val="00AE62AB"/>
    <w:rsid w:val="00AF2428"/>
    <w:rsid w:val="00AF5A73"/>
    <w:rsid w:val="00B0114D"/>
    <w:rsid w:val="00B01EE1"/>
    <w:rsid w:val="00B02335"/>
    <w:rsid w:val="00B02743"/>
    <w:rsid w:val="00B047A9"/>
    <w:rsid w:val="00B049B3"/>
    <w:rsid w:val="00B23265"/>
    <w:rsid w:val="00B251DC"/>
    <w:rsid w:val="00B26199"/>
    <w:rsid w:val="00B27FA5"/>
    <w:rsid w:val="00B30EE7"/>
    <w:rsid w:val="00B31FA0"/>
    <w:rsid w:val="00B3576C"/>
    <w:rsid w:val="00B367A6"/>
    <w:rsid w:val="00B37C9D"/>
    <w:rsid w:val="00B41F03"/>
    <w:rsid w:val="00B51606"/>
    <w:rsid w:val="00B63964"/>
    <w:rsid w:val="00B63E37"/>
    <w:rsid w:val="00B661F1"/>
    <w:rsid w:val="00B74884"/>
    <w:rsid w:val="00B751CE"/>
    <w:rsid w:val="00B77B90"/>
    <w:rsid w:val="00B80FFA"/>
    <w:rsid w:val="00B816BC"/>
    <w:rsid w:val="00B846D6"/>
    <w:rsid w:val="00B848A5"/>
    <w:rsid w:val="00B86B34"/>
    <w:rsid w:val="00B87915"/>
    <w:rsid w:val="00B90390"/>
    <w:rsid w:val="00B904F8"/>
    <w:rsid w:val="00BA6BEF"/>
    <w:rsid w:val="00BB082E"/>
    <w:rsid w:val="00BB3B0C"/>
    <w:rsid w:val="00BB3E11"/>
    <w:rsid w:val="00BB59A3"/>
    <w:rsid w:val="00BB5CE8"/>
    <w:rsid w:val="00BC21CE"/>
    <w:rsid w:val="00BC30B8"/>
    <w:rsid w:val="00BC3A20"/>
    <w:rsid w:val="00BC4906"/>
    <w:rsid w:val="00BC6155"/>
    <w:rsid w:val="00BD3FFE"/>
    <w:rsid w:val="00BD780B"/>
    <w:rsid w:val="00BD7BCD"/>
    <w:rsid w:val="00BD7C3A"/>
    <w:rsid w:val="00BE33EB"/>
    <w:rsid w:val="00BE3FFA"/>
    <w:rsid w:val="00BF197E"/>
    <w:rsid w:val="00BF2BF5"/>
    <w:rsid w:val="00BF4C40"/>
    <w:rsid w:val="00BF55F3"/>
    <w:rsid w:val="00C0004F"/>
    <w:rsid w:val="00C02C2F"/>
    <w:rsid w:val="00C10BD2"/>
    <w:rsid w:val="00C12335"/>
    <w:rsid w:val="00C26C8B"/>
    <w:rsid w:val="00C4270A"/>
    <w:rsid w:val="00C44F91"/>
    <w:rsid w:val="00C53848"/>
    <w:rsid w:val="00C55559"/>
    <w:rsid w:val="00C574E4"/>
    <w:rsid w:val="00C627E3"/>
    <w:rsid w:val="00C62DB0"/>
    <w:rsid w:val="00C63324"/>
    <w:rsid w:val="00C633F8"/>
    <w:rsid w:val="00C72C6D"/>
    <w:rsid w:val="00C74E18"/>
    <w:rsid w:val="00C803D5"/>
    <w:rsid w:val="00C80E84"/>
    <w:rsid w:val="00C935A4"/>
    <w:rsid w:val="00CA31DD"/>
    <w:rsid w:val="00CB1258"/>
    <w:rsid w:val="00CB63E5"/>
    <w:rsid w:val="00CC298C"/>
    <w:rsid w:val="00CC3499"/>
    <w:rsid w:val="00CC34B8"/>
    <w:rsid w:val="00CC699D"/>
    <w:rsid w:val="00CD6059"/>
    <w:rsid w:val="00CE6AB9"/>
    <w:rsid w:val="00CF0B24"/>
    <w:rsid w:val="00D05324"/>
    <w:rsid w:val="00D0555B"/>
    <w:rsid w:val="00D1178E"/>
    <w:rsid w:val="00D134E5"/>
    <w:rsid w:val="00D20D6F"/>
    <w:rsid w:val="00D21FD5"/>
    <w:rsid w:val="00D220EE"/>
    <w:rsid w:val="00D232D0"/>
    <w:rsid w:val="00D24177"/>
    <w:rsid w:val="00D24327"/>
    <w:rsid w:val="00D2513F"/>
    <w:rsid w:val="00D31C9B"/>
    <w:rsid w:val="00D3739D"/>
    <w:rsid w:val="00D377CC"/>
    <w:rsid w:val="00D425B7"/>
    <w:rsid w:val="00D43027"/>
    <w:rsid w:val="00D45978"/>
    <w:rsid w:val="00D47D7B"/>
    <w:rsid w:val="00D5297B"/>
    <w:rsid w:val="00D52ABF"/>
    <w:rsid w:val="00D57A07"/>
    <w:rsid w:val="00D62F36"/>
    <w:rsid w:val="00D652D7"/>
    <w:rsid w:val="00D70B6B"/>
    <w:rsid w:val="00D7463B"/>
    <w:rsid w:val="00D74AAA"/>
    <w:rsid w:val="00D77C73"/>
    <w:rsid w:val="00D8213F"/>
    <w:rsid w:val="00D8409F"/>
    <w:rsid w:val="00D93315"/>
    <w:rsid w:val="00D97301"/>
    <w:rsid w:val="00DA123C"/>
    <w:rsid w:val="00DA58FD"/>
    <w:rsid w:val="00DB68F3"/>
    <w:rsid w:val="00DB69DE"/>
    <w:rsid w:val="00DC085A"/>
    <w:rsid w:val="00DC54BD"/>
    <w:rsid w:val="00DC7804"/>
    <w:rsid w:val="00DD24B5"/>
    <w:rsid w:val="00DD45AA"/>
    <w:rsid w:val="00DD4EF3"/>
    <w:rsid w:val="00DD786C"/>
    <w:rsid w:val="00DE226D"/>
    <w:rsid w:val="00DE47A2"/>
    <w:rsid w:val="00DE4FD5"/>
    <w:rsid w:val="00DE5745"/>
    <w:rsid w:val="00DF262F"/>
    <w:rsid w:val="00DF5F54"/>
    <w:rsid w:val="00DF6F89"/>
    <w:rsid w:val="00DF74E3"/>
    <w:rsid w:val="00E00FE0"/>
    <w:rsid w:val="00E0271A"/>
    <w:rsid w:val="00E02865"/>
    <w:rsid w:val="00E04E7B"/>
    <w:rsid w:val="00E06EC9"/>
    <w:rsid w:val="00E0707A"/>
    <w:rsid w:val="00E145E9"/>
    <w:rsid w:val="00E15462"/>
    <w:rsid w:val="00E1750E"/>
    <w:rsid w:val="00E20C90"/>
    <w:rsid w:val="00E229DD"/>
    <w:rsid w:val="00E24435"/>
    <w:rsid w:val="00E27383"/>
    <w:rsid w:val="00E30236"/>
    <w:rsid w:val="00E350A5"/>
    <w:rsid w:val="00E367FB"/>
    <w:rsid w:val="00E37DD0"/>
    <w:rsid w:val="00E424EE"/>
    <w:rsid w:val="00E47308"/>
    <w:rsid w:val="00E5120A"/>
    <w:rsid w:val="00E51E7C"/>
    <w:rsid w:val="00E53DD3"/>
    <w:rsid w:val="00E57511"/>
    <w:rsid w:val="00E61DC3"/>
    <w:rsid w:val="00E62B2E"/>
    <w:rsid w:val="00E63AD9"/>
    <w:rsid w:val="00E63C7B"/>
    <w:rsid w:val="00E7164B"/>
    <w:rsid w:val="00E76704"/>
    <w:rsid w:val="00E8000E"/>
    <w:rsid w:val="00E85073"/>
    <w:rsid w:val="00E93FAE"/>
    <w:rsid w:val="00E97FA7"/>
    <w:rsid w:val="00EA3494"/>
    <w:rsid w:val="00EA391E"/>
    <w:rsid w:val="00EB08AE"/>
    <w:rsid w:val="00EB5F04"/>
    <w:rsid w:val="00EB7A55"/>
    <w:rsid w:val="00EC0459"/>
    <w:rsid w:val="00EC3895"/>
    <w:rsid w:val="00EC3A78"/>
    <w:rsid w:val="00EC4B34"/>
    <w:rsid w:val="00EC600A"/>
    <w:rsid w:val="00EC60E3"/>
    <w:rsid w:val="00ED1344"/>
    <w:rsid w:val="00ED1794"/>
    <w:rsid w:val="00ED504B"/>
    <w:rsid w:val="00EE2126"/>
    <w:rsid w:val="00EE3303"/>
    <w:rsid w:val="00EE6F5F"/>
    <w:rsid w:val="00EE723B"/>
    <w:rsid w:val="00EF0144"/>
    <w:rsid w:val="00EF0C30"/>
    <w:rsid w:val="00EF2163"/>
    <w:rsid w:val="00EF35D2"/>
    <w:rsid w:val="00EF407E"/>
    <w:rsid w:val="00EF7B26"/>
    <w:rsid w:val="00F030D5"/>
    <w:rsid w:val="00F03F1F"/>
    <w:rsid w:val="00F04DC3"/>
    <w:rsid w:val="00F072E9"/>
    <w:rsid w:val="00F07D2E"/>
    <w:rsid w:val="00F12746"/>
    <w:rsid w:val="00F23D40"/>
    <w:rsid w:val="00F277EC"/>
    <w:rsid w:val="00F3212E"/>
    <w:rsid w:val="00F33B9C"/>
    <w:rsid w:val="00F3722B"/>
    <w:rsid w:val="00F42A9F"/>
    <w:rsid w:val="00F42D66"/>
    <w:rsid w:val="00F44192"/>
    <w:rsid w:val="00F474B2"/>
    <w:rsid w:val="00F53262"/>
    <w:rsid w:val="00F57B01"/>
    <w:rsid w:val="00F6190B"/>
    <w:rsid w:val="00F62C17"/>
    <w:rsid w:val="00F65922"/>
    <w:rsid w:val="00F82929"/>
    <w:rsid w:val="00F83354"/>
    <w:rsid w:val="00F8561E"/>
    <w:rsid w:val="00F90388"/>
    <w:rsid w:val="00F93C8C"/>
    <w:rsid w:val="00FB11ED"/>
    <w:rsid w:val="00FB2105"/>
    <w:rsid w:val="00FB400D"/>
    <w:rsid w:val="00FB6B00"/>
    <w:rsid w:val="00FC052D"/>
    <w:rsid w:val="00FC4A56"/>
    <w:rsid w:val="00FC4BEB"/>
    <w:rsid w:val="00FC547B"/>
    <w:rsid w:val="00FD5068"/>
    <w:rsid w:val="00FE24A6"/>
    <w:rsid w:val="00FE3B3C"/>
    <w:rsid w:val="00FE3DC5"/>
    <w:rsid w:val="00FE3F33"/>
    <w:rsid w:val="00FE67F3"/>
    <w:rsid w:val="00FE6FC9"/>
    <w:rsid w:val="00FF1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865"/>
    <w:rPr>
      <w:rFonts w:eastAsia="Calibri"/>
      <w:sz w:val="28"/>
      <w:szCs w:val="22"/>
    </w:rPr>
  </w:style>
  <w:style w:type="paragraph" w:styleId="Heading1">
    <w:name w:val="heading 1"/>
    <w:basedOn w:val="Normal"/>
    <w:next w:val="Normal"/>
    <w:link w:val="Heading1Char"/>
    <w:uiPriority w:val="9"/>
    <w:qFormat/>
    <w:rsid w:val="00F42A9F"/>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qFormat/>
    <w:rsid w:val="00E02865"/>
    <w:pPr>
      <w:keepNext/>
      <w:jc w:val="center"/>
      <w:outlineLvl w:val="2"/>
    </w:pPr>
    <w:rPr>
      <w:rFonts w:ascii=".VnTimeH" w:eastAsia="Times New Roman"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02865"/>
    <w:rPr>
      <w:rFonts w:ascii=".VnTimeH" w:eastAsia="Times New Roman" w:hAnsi=".VnTimeH" w:cs="Times New Roman"/>
      <w:b/>
      <w:sz w:val="24"/>
      <w:szCs w:val="28"/>
      <w:lang w:val="en-US"/>
    </w:rPr>
  </w:style>
  <w:style w:type="paragraph" w:styleId="Footer">
    <w:name w:val="footer"/>
    <w:basedOn w:val="Normal"/>
    <w:link w:val="FooterChar"/>
    <w:rsid w:val="00E02865"/>
    <w:pPr>
      <w:tabs>
        <w:tab w:val="center" w:pos="4320"/>
        <w:tab w:val="right" w:pos="8640"/>
      </w:tabs>
    </w:pPr>
    <w:rPr>
      <w:sz w:val="20"/>
      <w:szCs w:val="20"/>
    </w:rPr>
  </w:style>
  <w:style w:type="character" w:customStyle="1" w:styleId="FooterChar">
    <w:name w:val="Footer Char"/>
    <w:link w:val="Footer"/>
    <w:rsid w:val="00E02865"/>
    <w:rPr>
      <w:rFonts w:eastAsia="Calibri" w:cs="Times New Roman"/>
      <w:lang w:val="en-US"/>
    </w:rPr>
  </w:style>
  <w:style w:type="character" w:styleId="PageNumber">
    <w:name w:val="page number"/>
    <w:basedOn w:val="DefaultParagraphFont"/>
    <w:rsid w:val="00E02865"/>
  </w:style>
  <w:style w:type="character" w:styleId="Hyperlink">
    <w:name w:val="Hyperlink"/>
    <w:uiPriority w:val="99"/>
    <w:unhideWhenUsed/>
    <w:rsid w:val="00E02865"/>
    <w:rPr>
      <w:color w:val="0000FF"/>
      <w:u w:val="single"/>
    </w:rPr>
  </w:style>
  <w:style w:type="character" w:styleId="Strong">
    <w:name w:val="Strong"/>
    <w:uiPriority w:val="22"/>
    <w:qFormat/>
    <w:rsid w:val="0032761F"/>
    <w:rPr>
      <w:b/>
      <w:bCs/>
    </w:rPr>
  </w:style>
  <w:style w:type="table" w:styleId="TableGrid">
    <w:name w:val="Table Grid"/>
    <w:basedOn w:val="TableNormal"/>
    <w:uiPriority w:val="59"/>
    <w:rsid w:val="00784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4309"/>
    <w:rPr>
      <w:rFonts w:ascii="Segoe UI" w:hAnsi="Segoe UI"/>
      <w:sz w:val="18"/>
      <w:szCs w:val="18"/>
    </w:rPr>
  </w:style>
  <w:style w:type="character" w:customStyle="1" w:styleId="BalloonTextChar">
    <w:name w:val="Balloon Text Char"/>
    <w:link w:val="BalloonText"/>
    <w:uiPriority w:val="99"/>
    <w:semiHidden/>
    <w:rsid w:val="00364309"/>
    <w:rPr>
      <w:rFonts w:ascii="Segoe UI" w:eastAsia="Calibri" w:hAnsi="Segoe UI" w:cs="Segoe UI"/>
      <w:sz w:val="18"/>
      <w:szCs w:val="18"/>
    </w:rPr>
  </w:style>
  <w:style w:type="paragraph" w:styleId="NormalWeb">
    <w:name w:val="Normal (Web)"/>
    <w:basedOn w:val="Normal"/>
    <w:unhideWhenUsed/>
    <w:rsid w:val="00E145E9"/>
    <w:pPr>
      <w:spacing w:before="100" w:beforeAutospacing="1" w:after="100" w:afterAutospacing="1"/>
    </w:pPr>
    <w:rPr>
      <w:rFonts w:eastAsia="Times New Roman"/>
      <w:sz w:val="24"/>
      <w:szCs w:val="24"/>
    </w:rPr>
  </w:style>
  <w:style w:type="character" w:customStyle="1" w:styleId="Heading1Char">
    <w:name w:val="Heading 1 Char"/>
    <w:link w:val="Heading1"/>
    <w:uiPriority w:val="9"/>
    <w:rsid w:val="00F42A9F"/>
    <w:rPr>
      <w:rFonts w:ascii="Cambria" w:eastAsia="Times New Roman" w:hAnsi="Cambria" w:cs="Times New Roman"/>
      <w:b/>
      <w:bCs/>
      <w:kern w:val="32"/>
      <w:sz w:val="32"/>
      <w:szCs w:val="32"/>
    </w:rPr>
  </w:style>
  <w:style w:type="paragraph" w:styleId="BodyText">
    <w:name w:val="Body Text"/>
    <w:basedOn w:val="Normal"/>
    <w:link w:val="BodyTextChar"/>
    <w:rsid w:val="008079E5"/>
    <w:pPr>
      <w:jc w:val="both"/>
    </w:pPr>
    <w:rPr>
      <w:rFonts w:eastAsia="Times New Roman"/>
      <w:color w:val="000000"/>
      <w:w w:val="102"/>
      <w:szCs w:val="20"/>
    </w:rPr>
  </w:style>
  <w:style w:type="character" w:customStyle="1" w:styleId="BodyTextChar">
    <w:name w:val="Body Text Char"/>
    <w:basedOn w:val="DefaultParagraphFont"/>
    <w:link w:val="BodyText"/>
    <w:rsid w:val="008079E5"/>
    <w:rPr>
      <w:rFonts w:eastAsia="Times New Roman"/>
      <w:color w:val="000000"/>
      <w:w w:val="102"/>
      <w:sz w:val="28"/>
    </w:rPr>
  </w:style>
  <w:style w:type="character" w:customStyle="1" w:styleId="fontstyle01">
    <w:name w:val="fontstyle01"/>
    <w:basedOn w:val="DefaultParagraphFont"/>
    <w:rsid w:val="00BD7BCD"/>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D7BCD"/>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6414BB"/>
    <w:pPr>
      <w:ind w:left="720"/>
      <w:contextualSpacing/>
    </w:pPr>
  </w:style>
  <w:style w:type="paragraph" w:styleId="Header">
    <w:name w:val="header"/>
    <w:basedOn w:val="Normal"/>
    <w:link w:val="HeaderChar"/>
    <w:uiPriority w:val="99"/>
    <w:unhideWhenUsed/>
    <w:rsid w:val="00140A29"/>
    <w:pPr>
      <w:tabs>
        <w:tab w:val="center" w:pos="4513"/>
        <w:tab w:val="right" w:pos="9026"/>
      </w:tabs>
    </w:pPr>
  </w:style>
  <w:style w:type="character" w:customStyle="1" w:styleId="HeaderChar">
    <w:name w:val="Header Char"/>
    <w:basedOn w:val="DefaultParagraphFont"/>
    <w:link w:val="Header"/>
    <w:uiPriority w:val="99"/>
    <w:rsid w:val="00140A29"/>
    <w:rPr>
      <w:rFonts w:eastAsia="Calibri"/>
      <w:sz w:val="28"/>
      <w:szCs w:val="22"/>
    </w:rPr>
  </w:style>
  <w:style w:type="paragraph" w:styleId="FootnoteText">
    <w:name w:val="footnote text"/>
    <w:basedOn w:val="Normal"/>
    <w:link w:val="FootnoteTextChar"/>
    <w:uiPriority w:val="99"/>
    <w:semiHidden/>
    <w:unhideWhenUsed/>
    <w:rsid w:val="00B0114D"/>
    <w:rPr>
      <w:sz w:val="20"/>
      <w:szCs w:val="20"/>
    </w:rPr>
  </w:style>
  <w:style w:type="character" w:customStyle="1" w:styleId="FootnoteTextChar">
    <w:name w:val="Footnote Text Char"/>
    <w:basedOn w:val="DefaultParagraphFont"/>
    <w:link w:val="FootnoteText"/>
    <w:uiPriority w:val="99"/>
    <w:semiHidden/>
    <w:rsid w:val="00B0114D"/>
    <w:rPr>
      <w:rFonts w:eastAsia="Calibri"/>
    </w:rPr>
  </w:style>
  <w:style w:type="character" w:styleId="FootnoteReference">
    <w:name w:val="footnote reference"/>
    <w:basedOn w:val="DefaultParagraphFont"/>
    <w:uiPriority w:val="99"/>
    <w:semiHidden/>
    <w:unhideWhenUsed/>
    <w:rsid w:val="00B0114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865"/>
    <w:rPr>
      <w:rFonts w:eastAsia="Calibri"/>
      <w:sz w:val="28"/>
      <w:szCs w:val="22"/>
    </w:rPr>
  </w:style>
  <w:style w:type="paragraph" w:styleId="Heading1">
    <w:name w:val="heading 1"/>
    <w:basedOn w:val="Normal"/>
    <w:next w:val="Normal"/>
    <w:link w:val="Heading1Char"/>
    <w:uiPriority w:val="9"/>
    <w:qFormat/>
    <w:rsid w:val="00F42A9F"/>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qFormat/>
    <w:rsid w:val="00E02865"/>
    <w:pPr>
      <w:keepNext/>
      <w:jc w:val="center"/>
      <w:outlineLvl w:val="2"/>
    </w:pPr>
    <w:rPr>
      <w:rFonts w:ascii=".VnTimeH" w:eastAsia="Times New Roman"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02865"/>
    <w:rPr>
      <w:rFonts w:ascii=".VnTimeH" w:eastAsia="Times New Roman" w:hAnsi=".VnTimeH" w:cs="Times New Roman"/>
      <w:b/>
      <w:sz w:val="24"/>
      <w:szCs w:val="28"/>
      <w:lang w:val="en-US"/>
    </w:rPr>
  </w:style>
  <w:style w:type="paragraph" w:styleId="Footer">
    <w:name w:val="footer"/>
    <w:basedOn w:val="Normal"/>
    <w:link w:val="FooterChar"/>
    <w:rsid w:val="00E02865"/>
    <w:pPr>
      <w:tabs>
        <w:tab w:val="center" w:pos="4320"/>
        <w:tab w:val="right" w:pos="8640"/>
      </w:tabs>
    </w:pPr>
    <w:rPr>
      <w:sz w:val="20"/>
      <w:szCs w:val="20"/>
    </w:rPr>
  </w:style>
  <w:style w:type="character" w:customStyle="1" w:styleId="FooterChar">
    <w:name w:val="Footer Char"/>
    <w:link w:val="Footer"/>
    <w:rsid w:val="00E02865"/>
    <w:rPr>
      <w:rFonts w:eastAsia="Calibri" w:cs="Times New Roman"/>
      <w:lang w:val="en-US"/>
    </w:rPr>
  </w:style>
  <w:style w:type="character" w:styleId="PageNumber">
    <w:name w:val="page number"/>
    <w:basedOn w:val="DefaultParagraphFont"/>
    <w:rsid w:val="00E02865"/>
  </w:style>
  <w:style w:type="character" w:styleId="Hyperlink">
    <w:name w:val="Hyperlink"/>
    <w:uiPriority w:val="99"/>
    <w:unhideWhenUsed/>
    <w:rsid w:val="00E02865"/>
    <w:rPr>
      <w:color w:val="0000FF"/>
      <w:u w:val="single"/>
    </w:rPr>
  </w:style>
  <w:style w:type="character" w:styleId="Strong">
    <w:name w:val="Strong"/>
    <w:uiPriority w:val="22"/>
    <w:qFormat/>
    <w:rsid w:val="0032761F"/>
    <w:rPr>
      <w:b/>
      <w:bCs/>
    </w:rPr>
  </w:style>
  <w:style w:type="table" w:styleId="TableGrid">
    <w:name w:val="Table Grid"/>
    <w:basedOn w:val="TableNormal"/>
    <w:uiPriority w:val="59"/>
    <w:rsid w:val="00784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4309"/>
    <w:rPr>
      <w:rFonts w:ascii="Segoe UI" w:hAnsi="Segoe UI"/>
      <w:sz w:val="18"/>
      <w:szCs w:val="18"/>
    </w:rPr>
  </w:style>
  <w:style w:type="character" w:customStyle="1" w:styleId="BalloonTextChar">
    <w:name w:val="Balloon Text Char"/>
    <w:link w:val="BalloonText"/>
    <w:uiPriority w:val="99"/>
    <w:semiHidden/>
    <w:rsid w:val="00364309"/>
    <w:rPr>
      <w:rFonts w:ascii="Segoe UI" w:eastAsia="Calibri" w:hAnsi="Segoe UI" w:cs="Segoe UI"/>
      <w:sz w:val="18"/>
      <w:szCs w:val="18"/>
    </w:rPr>
  </w:style>
  <w:style w:type="paragraph" w:styleId="NormalWeb">
    <w:name w:val="Normal (Web)"/>
    <w:basedOn w:val="Normal"/>
    <w:unhideWhenUsed/>
    <w:rsid w:val="00E145E9"/>
    <w:pPr>
      <w:spacing w:before="100" w:beforeAutospacing="1" w:after="100" w:afterAutospacing="1"/>
    </w:pPr>
    <w:rPr>
      <w:rFonts w:eastAsia="Times New Roman"/>
      <w:sz w:val="24"/>
      <w:szCs w:val="24"/>
    </w:rPr>
  </w:style>
  <w:style w:type="character" w:customStyle="1" w:styleId="Heading1Char">
    <w:name w:val="Heading 1 Char"/>
    <w:link w:val="Heading1"/>
    <w:uiPriority w:val="9"/>
    <w:rsid w:val="00F42A9F"/>
    <w:rPr>
      <w:rFonts w:ascii="Cambria" w:eastAsia="Times New Roman" w:hAnsi="Cambria" w:cs="Times New Roman"/>
      <w:b/>
      <w:bCs/>
      <w:kern w:val="32"/>
      <w:sz w:val="32"/>
      <w:szCs w:val="32"/>
    </w:rPr>
  </w:style>
  <w:style w:type="paragraph" w:styleId="BodyText">
    <w:name w:val="Body Text"/>
    <w:basedOn w:val="Normal"/>
    <w:link w:val="BodyTextChar"/>
    <w:rsid w:val="008079E5"/>
    <w:pPr>
      <w:jc w:val="both"/>
    </w:pPr>
    <w:rPr>
      <w:rFonts w:eastAsia="Times New Roman"/>
      <w:color w:val="000000"/>
      <w:w w:val="102"/>
      <w:szCs w:val="20"/>
    </w:rPr>
  </w:style>
  <w:style w:type="character" w:customStyle="1" w:styleId="BodyTextChar">
    <w:name w:val="Body Text Char"/>
    <w:basedOn w:val="DefaultParagraphFont"/>
    <w:link w:val="BodyText"/>
    <w:rsid w:val="008079E5"/>
    <w:rPr>
      <w:rFonts w:eastAsia="Times New Roman"/>
      <w:color w:val="000000"/>
      <w:w w:val="102"/>
      <w:sz w:val="28"/>
    </w:rPr>
  </w:style>
  <w:style w:type="character" w:customStyle="1" w:styleId="fontstyle01">
    <w:name w:val="fontstyle01"/>
    <w:basedOn w:val="DefaultParagraphFont"/>
    <w:rsid w:val="00BD7BCD"/>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D7BCD"/>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6414BB"/>
    <w:pPr>
      <w:ind w:left="720"/>
      <w:contextualSpacing/>
    </w:pPr>
  </w:style>
  <w:style w:type="paragraph" w:styleId="Header">
    <w:name w:val="header"/>
    <w:basedOn w:val="Normal"/>
    <w:link w:val="HeaderChar"/>
    <w:uiPriority w:val="99"/>
    <w:unhideWhenUsed/>
    <w:rsid w:val="00140A29"/>
    <w:pPr>
      <w:tabs>
        <w:tab w:val="center" w:pos="4513"/>
        <w:tab w:val="right" w:pos="9026"/>
      </w:tabs>
    </w:pPr>
  </w:style>
  <w:style w:type="character" w:customStyle="1" w:styleId="HeaderChar">
    <w:name w:val="Header Char"/>
    <w:basedOn w:val="DefaultParagraphFont"/>
    <w:link w:val="Header"/>
    <w:uiPriority w:val="99"/>
    <w:rsid w:val="00140A29"/>
    <w:rPr>
      <w:rFonts w:eastAsia="Calibri"/>
      <w:sz w:val="28"/>
      <w:szCs w:val="22"/>
    </w:rPr>
  </w:style>
  <w:style w:type="paragraph" w:styleId="FootnoteText">
    <w:name w:val="footnote text"/>
    <w:basedOn w:val="Normal"/>
    <w:link w:val="FootnoteTextChar"/>
    <w:uiPriority w:val="99"/>
    <w:semiHidden/>
    <w:unhideWhenUsed/>
    <w:rsid w:val="00B0114D"/>
    <w:rPr>
      <w:sz w:val="20"/>
      <w:szCs w:val="20"/>
    </w:rPr>
  </w:style>
  <w:style w:type="character" w:customStyle="1" w:styleId="FootnoteTextChar">
    <w:name w:val="Footnote Text Char"/>
    <w:basedOn w:val="DefaultParagraphFont"/>
    <w:link w:val="FootnoteText"/>
    <w:uiPriority w:val="99"/>
    <w:semiHidden/>
    <w:rsid w:val="00B0114D"/>
    <w:rPr>
      <w:rFonts w:eastAsia="Calibri"/>
    </w:rPr>
  </w:style>
  <w:style w:type="character" w:styleId="FootnoteReference">
    <w:name w:val="footnote reference"/>
    <w:basedOn w:val="DefaultParagraphFont"/>
    <w:uiPriority w:val="99"/>
    <w:semiHidden/>
    <w:unhideWhenUsed/>
    <w:rsid w:val="00B011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14108">
      <w:bodyDiv w:val="1"/>
      <w:marLeft w:val="0"/>
      <w:marRight w:val="0"/>
      <w:marTop w:val="0"/>
      <w:marBottom w:val="0"/>
      <w:divBdr>
        <w:top w:val="none" w:sz="0" w:space="0" w:color="auto"/>
        <w:left w:val="none" w:sz="0" w:space="0" w:color="auto"/>
        <w:bottom w:val="none" w:sz="0" w:space="0" w:color="auto"/>
        <w:right w:val="none" w:sz="0" w:space="0" w:color="auto"/>
      </w:divBdr>
    </w:div>
    <w:div w:id="325939496">
      <w:bodyDiv w:val="1"/>
      <w:marLeft w:val="0"/>
      <w:marRight w:val="0"/>
      <w:marTop w:val="0"/>
      <w:marBottom w:val="0"/>
      <w:divBdr>
        <w:top w:val="none" w:sz="0" w:space="0" w:color="auto"/>
        <w:left w:val="none" w:sz="0" w:space="0" w:color="auto"/>
        <w:bottom w:val="none" w:sz="0" w:space="0" w:color="auto"/>
        <w:right w:val="none" w:sz="0" w:space="0" w:color="auto"/>
      </w:divBdr>
    </w:div>
    <w:div w:id="441650361">
      <w:bodyDiv w:val="1"/>
      <w:marLeft w:val="0"/>
      <w:marRight w:val="0"/>
      <w:marTop w:val="0"/>
      <w:marBottom w:val="0"/>
      <w:divBdr>
        <w:top w:val="none" w:sz="0" w:space="0" w:color="auto"/>
        <w:left w:val="none" w:sz="0" w:space="0" w:color="auto"/>
        <w:bottom w:val="none" w:sz="0" w:space="0" w:color="auto"/>
        <w:right w:val="none" w:sz="0" w:space="0" w:color="auto"/>
      </w:divBdr>
    </w:div>
    <w:div w:id="697197115">
      <w:bodyDiv w:val="1"/>
      <w:marLeft w:val="0"/>
      <w:marRight w:val="0"/>
      <w:marTop w:val="0"/>
      <w:marBottom w:val="0"/>
      <w:divBdr>
        <w:top w:val="none" w:sz="0" w:space="0" w:color="auto"/>
        <w:left w:val="none" w:sz="0" w:space="0" w:color="auto"/>
        <w:bottom w:val="none" w:sz="0" w:space="0" w:color="auto"/>
        <w:right w:val="none" w:sz="0" w:space="0" w:color="auto"/>
      </w:divBdr>
    </w:div>
    <w:div w:id="749473364">
      <w:bodyDiv w:val="1"/>
      <w:marLeft w:val="0"/>
      <w:marRight w:val="0"/>
      <w:marTop w:val="0"/>
      <w:marBottom w:val="0"/>
      <w:divBdr>
        <w:top w:val="none" w:sz="0" w:space="0" w:color="auto"/>
        <w:left w:val="none" w:sz="0" w:space="0" w:color="auto"/>
        <w:bottom w:val="none" w:sz="0" w:space="0" w:color="auto"/>
        <w:right w:val="none" w:sz="0" w:space="0" w:color="auto"/>
      </w:divBdr>
    </w:div>
    <w:div w:id="910774214">
      <w:bodyDiv w:val="1"/>
      <w:marLeft w:val="0"/>
      <w:marRight w:val="0"/>
      <w:marTop w:val="0"/>
      <w:marBottom w:val="0"/>
      <w:divBdr>
        <w:top w:val="none" w:sz="0" w:space="0" w:color="auto"/>
        <w:left w:val="none" w:sz="0" w:space="0" w:color="auto"/>
        <w:bottom w:val="none" w:sz="0" w:space="0" w:color="auto"/>
        <w:right w:val="none" w:sz="0" w:space="0" w:color="auto"/>
      </w:divBdr>
    </w:div>
    <w:div w:id="1041055650">
      <w:bodyDiv w:val="1"/>
      <w:marLeft w:val="0"/>
      <w:marRight w:val="0"/>
      <w:marTop w:val="0"/>
      <w:marBottom w:val="0"/>
      <w:divBdr>
        <w:top w:val="none" w:sz="0" w:space="0" w:color="auto"/>
        <w:left w:val="none" w:sz="0" w:space="0" w:color="auto"/>
        <w:bottom w:val="none" w:sz="0" w:space="0" w:color="auto"/>
        <w:right w:val="none" w:sz="0" w:space="0" w:color="auto"/>
      </w:divBdr>
    </w:div>
    <w:div w:id="1248731437">
      <w:bodyDiv w:val="1"/>
      <w:marLeft w:val="0"/>
      <w:marRight w:val="0"/>
      <w:marTop w:val="0"/>
      <w:marBottom w:val="0"/>
      <w:divBdr>
        <w:top w:val="none" w:sz="0" w:space="0" w:color="auto"/>
        <w:left w:val="none" w:sz="0" w:space="0" w:color="auto"/>
        <w:bottom w:val="none" w:sz="0" w:space="0" w:color="auto"/>
        <w:right w:val="none" w:sz="0" w:space="0" w:color="auto"/>
      </w:divBdr>
    </w:div>
    <w:div w:id="1275746174">
      <w:bodyDiv w:val="1"/>
      <w:marLeft w:val="0"/>
      <w:marRight w:val="0"/>
      <w:marTop w:val="0"/>
      <w:marBottom w:val="0"/>
      <w:divBdr>
        <w:top w:val="none" w:sz="0" w:space="0" w:color="auto"/>
        <w:left w:val="none" w:sz="0" w:space="0" w:color="auto"/>
        <w:bottom w:val="none" w:sz="0" w:space="0" w:color="auto"/>
        <w:right w:val="none" w:sz="0" w:space="0" w:color="auto"/>
      </w:divBdr>
    </w:div>
    <w:div w:id="1407534781">
      <w:bodyDiv w:val="1"/>
      <w:marLeft w:val="0"/>
      <w:marRight w:val="0"/>
      <w:marTop w:val="0"/>
      <w:marBottom w:val="0"/>
      <w:divBdr>
        <w:top w:val="none" w:sz="0" w:space="0" w:color="auto"/>
        <w:left w:val="none" w:sz="0" w:space="0" w:color="auto"/>
        <w:bottom w:val="none" w:sz="0" w:space="0" w:color="auto"/>
        <w:right w:val="none" w:sz="0" w:space="0" w:color="auto"/>
      </w:divBdr>
    </w:div>
    <w:div w:id="1449349673">
      <w:bodyDiv w:val="1"/>
      <w:marLeft w:val="0"/>
      <w:marRight w:val="0"/>
      <w:marTop w:val="0"/>
      <w:marBottom w:val="0"/>
      <w:divBdr>
        <w:top w:val="none" w:sz="0" w:space="0" w:color="auto"/>
        <w:left w:val="none" w:sz="0" w:space="0" w:color="auto"/>
        <w:bottom w:val="none" w:sz="0" w:space="0" w:color="auto"/>
        <w:right w:val="none" w:sz="0" w:space="0" w:color="auto"/>
      </w:divBdr>
    </w:div>
    <w:div w:id="1462380531">
      <w:bodyDiv w:val="1"/>
      <w:marLeft w:val="0"/>
      <w:marRight w:val="0"/>
      <w:marTop w:val="0"/>
      <w:marBottom w:val="0"/>
      <w:divBdr>
        <w:top w:val="none" w:sz="0" w:space="0" w:color="auto"/>
        <w:left w:val="none" w:sz="0" w:space="0" w:color="auto"/>
        <w:bottom w:val="none" w:sz="0" w:space="0" w:color="auto"/>
        <w:right w:val="none" w:sz="0" w:space="0" w:color="auto"/>
      </w:divBdr>
    </w:div>
    <w:div w:id="1495292031">
      <w:bodyDiv w:val="1"/>
      <w:marLeft w:val="0"/>
      <w:marRight w:val="0"/>
      <w:marTop w:val="0"/>
      <w:marBottom w:val="0"/>
      <w:divBdr>
        <w:top w:val="none" w:sz="0" w:space="0" w:color="auto"/>
        <w:left w:val="none" w:sz="0" w:space="0" w:color="auto"/>
        <w:bottom w:val="none" w:sz="0" w:space="0" w:color="auto"/>
        <w:right w:val="none" w:sz="0" w:space="0" w:color="auto"/>
      </w:divBdr>
    </w:div>
    <w:div w:id="1558585436">
      <w:bodyDiv w:val="1"/>
      <w:marLeft w:val="0"/>
      <w:marRight w:val="0"/>
      <w:marTop w:val="0"/>
      <w:marBottom w:val="0"/>
      <w:divBdr>
        <w:top w:val="none" w:sz="0" w:space="0" w:color="auto"/>
        <w:left w:val="none" w:sz="0" w:space="0" w:color="auto"/>
        <w:bottom w:val="none" w:sz="0" w:space="0" w:color="auto"/>
        <w:right w:val="none" w:sz="0" w:space="0" w:color="auto"/>
      </w:divBdr>
    </w:div>
    <w:div w:id="180002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78479-D68B-4311-BDFB-CBBFC6DB7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OSAKA</Company>
  <LinksUpToDate>false</LinksUpToDate>
  <CharactersWithSpaces>9192</CharactersWithSpaces>
  <SharedDoc>false</SharedDoc>
  <HLinks>
    <vt:vector size="6" baseType="variant">
      <vt:variant>
        <vt:i4>6881299</vt:i4>
      </vt:variant>
      <vt:variant>
        <vt:i4>0</vt:i4>
      </vt:variant>
      <vt:variant>
        <vt:i4>0</vt:i4>
      </vt:variant>
      <vt:variant>
        <vt:i4>5</vt:i4>
      </vt:variant>
      <vt:variant>
        <vt:lpwstr>mailto:noivu@tuyenquang.gov.vn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cp:lastModifiedBy>
  <cp:revision>2</cp:revision>
  <cp:lastPrinted>2025-10-15T03:15:00Z</cp:lastPrinted>
  <dcterms:created xsi:type="dcterms:W3CDTF">2025-11-23T03:57:00Z</dcterms:created>
  <dcterms:modified xsi:type="dcterms:W3CDTF">2025-11-23T03:57:00Z</dcterms:modified>
</cp:coreProperties>
</file>