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72" w:type="dxa"/>
        <w:jc w:val="center"/>
        <w:tblLayout w:type="fixed"/>
        <w:tblLook w:val="0000" w:firstRow="0" w:lastRow="0" w:firstColumn="0" w:lastColumn="0" w:noHBand="0" w:noVBand="0"/>
      </w:tblPr>
      <w:tblGrid>
        <w:gridCol w:w="4536"/>
        <w:gridCol w:w="7036"/>
      </w:tblGrid>
      <w:tr w:rsidR="00F94204" w:rsidRPr="0037135F" w14:paraId="51150EE6" w14:textId="77777777" w:rsidTr="00F94204">
        <w:trPr>
          <w:jc w:val="center"/>
        </w:trPr>
        <w:tc>
          <w:tcPr>
            <w:tcW w:w="4536" w:type="dxa"/>
          </w:tcPr>
          <w:p w14:paraId="038C4385" w14:textId="77777777" w:rsidR="00F94204" w:rsidRPr="00F94204" w:rsidRDefault="00F94204" w:rsidP="00F94204">
            <w:pPr>
              <w:pStyle w:val="Heading2"/>
              <w:rPr>
                <w:rFonts w:ascii="Times New Roman" w:hAnsi="Times New Roman"/>
                <w:b w:val="0"/>
                <w:szCs w:val="28"/>
                <w:lang w:val="nl-NL"/>
              </w:rPr>
            </w:pPr>
            <w:r w:rsidRPr="00F94204">
              <w:rPr>
                <w:rFonts w:ascii="Times New Roman" w:hAnsi="Times New Roman"/>
                <w:b w:val="0"/>
                <w:szCs w:val="28"/>
                <w:lang w:val="nl-NL"/>
              </w:rPr>
              <w:t>UBND TỈNH TUYÊN QUANG</w:t>
            </w:r>
          </w:p>
          <w:p w14:paraId="230D23B4" w14:textId="3EB27B61" w:rsidR="00F94204" w:rsidRPr="00F94204" w:rsidRDefault="00F94204" w:rsidP="00F94204">
            <w:pPr>
              <w:pStyle w:val="Heading2"/>
              <w:rPr>
                <w:rFonts w:ascii="Times New Roman" w:hAnsi="Times New Roman"/>
                <w:szCs w:val="28"/>
                <w:lang w:val="nl-NL"/>
              </w:rPr>
            </w:pPr>
            <w:r w:rsidRPr="00F94204">
              <w:rPr>
                <w:rFonts w:ascii="Times New Roman" w:hAnsi="Times New Roman"/>
                <w:szCs w:val="28"/>
                <w:lang w:val="nl-NL"/>
              </w:rPr>
              <w:t>SỞ XÂY DỰNG</w:t>
            </w:r>
          </w:p>
          <w:p w14:paraId="4A1F6E48" w14:textId="603401AB" w:rsidR="00F94204" w:rsidRPr="00F94204" w:rsidRDefault="00000000" w:rsidP="00F94204">
            <w:pPr>
              <w:pStyle w:val="Heading1"/>
              <w:jc w:val="center"/>
              <w:rPr>
                <w:rFonts w:ascii="Times New Roman" w:hAnsi="Times New Roman"/>
                <w:b w:val="0"/>
                <w:sz w:val="28"/>
                <w:szCs w:val="28"/>
                <w:lang w:val="nl-NL"/>
              </w:rPr>
            </w:pPr>
            <w:r>
              <w:rPr>
                <w:rFonts w:ascii="Times New Roman" w:hAnsi="Times New Roman"/>
                <w:noProof/>
                <w:sz w:val="28"/>
                <w:szCs w:val="28"/>
                <w:lang w:val="nl-NL"/>
              </w:rPr>
              <w:pict w14:anchorId="5269DE61">
                <v:shapetype id="_x0000_t32" coordsize="21600,21600" o:spt="32" o:oned="t" path="m,l21600,21600e" filled="f">
                  <v:path arrowok="t" fillok="f" o:connecttype="none"/>
                  <o:lock v:ext="edit" shapetype="t"/>
                </v:shapetype>
                <v:shape id="_x0000_s1027" type="#_x0000_t32" style="position:absolute;left:0;text-align:left;margin-left:82.95pt;margin-top:1.15pt;width:47.55pt;height:0;z-index:251660288" o:connectortype="straight"/>
              </w:pict>
            </w:r>
          </w:p>
          <w:p w14:paraId="182FA566" w14:textId="242D7630" w:rsidR="00F94204" w:rsidRPr="00F94204" w:rsidRDefault="00F94204" w:rsidP="00F94204">
            <w:pPr>
              <w:pStyle w:val="Heading1"/>
              <w:jc w:val="center"/>
              <w:rPr>
                <w:rFonts w:ascii="Times New Roman" w:hAnsi="Times New Roman"/>
                <w:b w:val="0"/>
                <w:sz w:val="28"/>
                <w:szCs w:val="28"/>
                <w:lang w:val="nl-NL"/>
              </w:rPr>
            </w:pPr>
          </w:p>
        </w:tc>
        <w:tc>
          <w:tcPr>
            <w:tcW w:w="7036" w:type="dxa"/>
          </w:tcPr>
          <w:p w14:paraId="76E8E848" w14:textId="77777777" w:rsidR="00F94204" w:rsidRPr="00F94204" w:rsidRDefault="00F94204" w:rsidP="00F94204">
            <w:pPr>
              <w:spacing w:before="0" w:after="0"/>
              <w:jc w:val="center"/>
              <w:rPr>
                <w:rFonts w:ascii="Times New Roman" w:hAnsi="Times New Roman"/>
                <w:b/>
                <w:sz w:val="28"/>
                <w:szCs w:val="28"/>
                <w:lang w:val="nl-NL"/>
              </w:rPr>
            </w:pPr>
            <w:r w:rsidRPr="00F94204">
              <w:rPr>
                <w:rFonts w:ascii="Times New Roman" w:hAnsi="Times New Roman"/>
                <w:b/>
                <w:sz w:val="28"/>
                <w:szCs w:val="28"/>
                <w:lang w:val="nl-NL"/>
              </w:rPr>
              <w:t>CỘNG HOÀ XÃ HỘI CHỦ NGHĨA VIỆT NAM</w:t>
            </w:r>
          </w:p>
          <w:p w14:paraId="60241521" w14:textId="69849995" w:rsidR="00F94204" w:rsidRPr="00F94204" w:rsidRDefault="00F94204" w:rsidP="00F94204">
            <w:pPr>
              <w:spacing w:before="0" w:after="0"/>
              <w:jc w:val="center"/>
              <w:rPr>
                <w:rFonts w:ascii="Times New Roman" w:hAnsi="Times New Roman"/>
                <w:b/>
                <w:sz w:val="28"/>
                <w:szCs w:val="28"/>
                <w:lang w:val="nl-NL"/>
              </w:rPr>
            </w:pPr>
            <w:r w:rsidRPr="00F94204">
              <w:rPr>
                <w:rFonts w:ascii="Times New Roman" w:hAnsi="Times New Roman"/>
                <w:b/>
                <w:sz w:val="28"/>
                <w:szCs w:val="28"/>
                <w:lang w:val="nl-NL"/>
              </w:rPr>
              <w:t>Độc lập - Tự do - Hạnh phúc</w:t>
            </w:r>
          </w:p>
          <w:p w14:paraId="634B804F" w14:textId="1F04DF38" w:rsidR="00F94204" w:rsidRPr="00F94204" w:rsidRDefault="00000000" w:rsidP="00F94204">
            <w:pPr>
              <w:spacing w:before="0" w:after="0"/>
              <w:rPr>
                <w:rFonts w:ascii="Times New Roman" w:hAnsi="Times New Roman"/>
                <w:i/>
                <w:sz w:val="28"/>
                <w:szCs w:val="28"/>
                <w:lang w:val="nl-NL"/>
              </w:rPr>
            </w:pPr>
            <w:r>
              <w:rPr>
                <w:rFonts w:ascii="Times New Roman" w:hAnsi="Times New Roman"/>
                <w:b/>
                <w:noProof/>
                <w:sz w:val="28"/>
                <w:szCs w:val="28"/>
                <w:lang w:val="nl-NL"/>
              </w:rPr>
              <w:pict w14:anchorId="42850136">
                <v:line id="_x0000_s1026" style="position:absolute;left:0;text-align:left;flip:y;z-index:251659264" from="112pt,2.3pt" to="261.95pt,2.45pt"/>
              </w:pict>
            </w:r>
            <w:r w:rsidR="00F94204" w:rsidRPr="00F94204">
              <w:rPr>
                <w:rFonts w:ascii="Times New Roman" w:hAnsi="Times New Roman"/>
                <w:i/>
                <w:sz w:val="28"/>
                <w:szCs w:val="28"/>
                <w:lang w:val="nl-NL"/>
              </w:rPr>
              <w:t xml:space="preserve">           </w:t>
            </w:r>
          </w:p>
          <w:p w14:paraId="62863110" w14:textId="0864E8A1" w:rsidR="00F94204" w:rsidRPr="00F94204" w:rsidRDefault="00F94204" w:rsidP="00F94204">
            <w:pPr>
              <w:spacing w:before="0" w:after="0"/>
              <w:jc w:val="center"/>
              <w:rPr>
                <w:rFonts w:ascii=".VnTimeH" w:hAnsi=".VnTimeH"/>
                <w:i/>
                <w:sz w:val="28"/>
                <w:szCs w:val="28"/>
                <w:lang w:val="nl-NL"/>
              </w:rPr>
            </w:pPr>
            <w:r w:rsidRPr="00F94204">
              <w:rPr>
                <w:rFonts w:ascii="Times New Roman" w:hAnsi="Times New Roman"/>
                <w:i/>
                <w:sz w:val="28"/>
                <w:szCs w:val="28"/>
                <w:lang w:val="nl-NL"/>
              </w:rPr>
              <w:t xml:space="preserve">    Tuyên Quang, ngày</w:t>
            </w:r>
            <w:r w:rsidRPr="00F94204">
              <w:rPr>
                <w:rFonts w:ascii="Times New Roman" w:hAnsi="Times New Roman"/>
                <w:b/>
                <w:i/>
                <w:sz w:val="28"/>
                <w:szCs w:val="28"/>
                <w:lang w:val="nl-NL"/>
              </w:rPr>
              <w:t xml:space="preserve"> </w:t>
            </w:r>
            <w:r w:rsidR="00C5180B">
              <w:rPr>
                <w:rFonts w:ascii="Times New Roman" w:hAnsi="Times New Roman"/>
                <w:bCs/>
                <w:i/>
                <w:sz w:val="28"/>
                <w:szCs w:val="28"/>
                <w:lang w:val="nl-NL"/>
              </w:rPr>
              <w:t>20</w:t>
            </w:r>
            <w:r w:rsidRPr="00F94204">
              <w:rPr>
                <w:rFonts w:ascii="Times New Roman" w:hAnsi="Times New Roman"/>
                <w:b/>
                <w:i/>
                <w:sz w:val="28"/>
                <w:szCs w:val="28"/>
                <w:lang w:val="nl-NL"/>
              </w:rPr>
              <w:t xml:space="preserve"> </w:t>
            </w:r>
            <w:r w:rsidRPr="00F94204">
              <w:rPr>
                <w:rFonts w:ascii="Times New Roman" w:hAnsi="Times New Roman"/>
                <w:i/>
                <w:sz w:val="28"/>
                <w:szCs w:val="28"/>
                <w:lang w:val="nl-NL"/>
              </w:rPr>
              <w:t>tháng 4 năm 2026</w:t>
            </w:r>
          </w:p>
        </w:tc>
      </w:tr>
    </w:tbl>
    <w:p w14:paraId="36839B2A" w14:textId="16C74BFB" w:rsidR="0068200E" w:rsidRPr="00807AF3" w:rsidRDefault="0068200E" w:rsidP="00F94204">
      <w:pPr>
        <w:spacing w:before="0" w:after="0"/>
        <w:ind w:firstLine="0"/>
        <w:jc w:val="center"/>
        <w:rPr>
          <w:rFonts w:ascii="Times New Roman" w:hAnsi="Times New Roman" w:cs="Times New Roman"/>
          <w:b/>
          <w:sz w:val="18"/>
          <w:szCs w:val="18"/>
        </w:rPr>
      </w:pPr>
    </w:p>
    <w:p w14:paraId="61F3AF86" w14:textId="77777777" w:rsidR="0068200E" w:rsidRPr="00807AF3" w:rsidRDefault="0068200E" w:rsidP="00867C4E">
      <w:pPr>
        <w:spacing w:before="0" w:after="0"/>
        <w:ind w:firstLine="0"/>
        <w:jc w:val="center"/>
        <w:rPr>
          <w:rFonts w:ascii="Times New Roman" w:hAnsi="Times New Roman" w:cs="Times New Roman"/>
          <w:b/>
          <w:sz w:val="16"/>
          <w:szCs w:val="16"/>
        </w:rPr>
      </w:pPr>
    </w:p>
    <w:p w14:paraId="1EB4E7D8" w14:textId="77777777" w:rsidR="00807AF3" w:rsidRDefault="00867C4E" w:rsidP="00F94204">
      <w:pPr>
        <w:spacing w:before="0" w:after="0"/>
        <w:ind w:firstLine="0"/>
        <w:jc w:val="center"/>
        <w:rPr>
          <w:rFonts w:ascii="Times New Roman" w:hAnsi="Times New Roman"/>
          <w:b/>
          <w:sz w:val="28"/>
          <w:szCs w:val="28"/>
        </w:rPr>
      </w:pPr>
      <w:r w:rsidRPr="00E56AB7">
        <w:rPr>
          <w:rFonts w:ascii="Times New Roman" w:hAnsi="Times New Roman" w:cs="Times New Roman"/>
          <w:b/>
          <w:sz w:val="28"/>
          <w:szCs w:val="28"/>
        </w:rPr>
        <w:t>BẢN TỔNG HỢP Ý KIẾN</w:t>
      </w:r>
      <w:r w:rsidR="00F94204">
        <w:rPr>
          <w:rFonts w:ascii="Times New Roman" w:hAnsi="Times New Roman" w:cs="Times New Roman"/>
          <w:b/>
          <w:sz w:val="28"/>
          <w:szCs w:val="28"/>
        </w:rPr>
        <w:t xml:space="preserve">, </w:t>
      </w:r>
      <w:r w:rsidR="00EB476F" w:rsidRPr="00E56AB7">
        <w:rPr>
          <w:rFonts w:ascii="Times New Roman" w:hAnsi="Times New Roman"/>
          <w:b/>
          <w:sz w:val="28"/>
          <w:szCs w:val="28"/>
        </w:rPr>
        <w:t>TIẾP THU, GIẢI TRÌNH</w:t>
      </w:r>
      <w:r w:rsidRPr="00E56AB7">
        <w:rPr>
          <w:rFonts w:ascii="Times New Roman" w:hAnsi="Times New Roman"/>
          <w:b/>
          <w:sz w:val="28"/>
          <w:szCs w:val="28"/>
        </w:rPr>
        <w:t xml:space="preserve"> Ý KIẾN </w:t>
      </w:r>
      <w:r w:rsidR="00F94204">
        <w:rPr>
          <w:rFonts w:ascii="Times New Roman" w:hAnsi="Times New Roman"/>
          <w:b/>
          <w:sz w:val="28"/>
          <w:szCs w:val="28"/>
        </w:rPr>
        <w:t>GÓP Ý</w:t>
      </w:r>
      <w:r w:rsidR="00CD69DD">
        <w:rPr>
          <w:rFonts w:ascii="Times New Roman" w:hAnsi="Times New Roman"/>
          <w:b/>
          <w:sz w:val="28"/>
          <w:szCs w:val="28"/>
        </w:rPr>
        <w:t xml:space="preserve"> </w:t>
      </w:r>
      <w:r w:rsidR="00F94204">
        <w:rPr>
          <w:rFonts w:ascii="Times New Roman" w:hAnsi="Times New Roman"/>
          <w:b/>
          <w:sz w:val="28"/>
          <w:szCs w:val="28"/>
        </w:rPr>
        <w:t xml:space="preserve">ĐỐI VỚI </w:t>
      </w:r>
      <w:r w:rsidR="00EB476F" w:rsidRPr="00E56AB7">
        <w:rPr>
          <w:rFonts w:ascii="Times New Roman" w:hAnsi="Times New Roman"/>
          <w:b/>
          <w:sz w:val="28"/>
          <w:szCs w:val="28"/>
        </w:rPr>
        <w:t>DỰ THẢO QUYẾT</w:t>
      </w:r>
      <w:r w:rsidR="00BA7D65" w:rsidRPr="00E56AB7">
        <w:rPr>
          <w:rFonts w:ascii="Times New Roman" w:hAnsi="Times New Roman"/>
          <w:b/>
          <w:sz w:val="28"/>
          <w:szCs w:val="28"/>
        </w:rPr>
        <w:t xml:space="preserve"> ĐỊNH</w:t>
      </w:r>
      <w:r w:rsidR="00EB476F" w:rsidRPr="00E56AB7">
        <w:rPr>
          <w:rFonts w:ascii="Times New Roman" w:hAnsi="Times New Roman"/>
          <w:b/>
          <w:sz w:val="28"/>
          <w:szCs w:val="28"/>
        </w:rPr>
        <w:t xml:space="preserve"> CỦA </w:t>
      </w:r>
      <w:r w:rsidR="00BA7D65" w:rsidRPr="00E56AB7">
        <w:rPr>
          <w:rFonts w:ascii="Times New Roman" w:hAnsi="Times New Roman"/>
          <w:b/>
          <w:sz w:val="28"/>
          <w:szCs w:val="28"/>
        </w:rPr>
        <w:t>UBND</w:t>
      </w:r>
      <w:r w:rsidR="00EB476F" w:rsidRPr="00E56AB7">
        <w:rPr>
          <w:rFonts w:ascii="Times New Roman" w:hAnsi="Times New Roman"/>
          <w:b/>
          <w:sz w:val="28"/>
          <w:szCs w:val="28"/>
        </w:rPr>
        <w:t xml:space="preserve"> TỈNH</w:t>
      </w:r>
      <w:r w:rsidR="004C057B">
        <w:rPr>
          <w:rFonts w:ascii="Times New Roman" w:hAnsi="Times New Roman"/>
          <w:b/>
          <w:sz w:val="28"/>
          <w:szCs w:val="28"/>
        </w:rPr>
        <w:t xml:space="preserve"> </w:t>
      </w:r>
      <w:r w:rsidR="008A2FB6">
        <w:rPr>
          <w:rFonts w:ascii="Times New Roman" w:hAnsi="Times New Roman"/>
          <w:b/>
          <w:sz w:val="28"/>
          <w:szCs w:val="28"/>
        </w:rPr>
        <w:t xml:space="preserve">BAN HÀNH QUY CHẾ PHỐI HỢP THỰC HIỆN KHẢO SÁT, THU THẬP THÔNG TIN, CÔNG BỐ GIÁ </w:t>
      </w:r>
    </w:p>
    <w:p w14:paraId="7BB41379" w14:textId="7588DDE1" w:rsidR="00EB476F" w:rsidRDefault="008A2FB6" w:rsidP="00F94204">
      <w:pPr>
        <w:spacing w:before="0" w:after="0"/>
        <w:ind w:firstLine="0"/>
        <w:jc w:val="center"/>
        <w:rPr>
          <w:rFonts w:ascii="Times New Roman" w:hAnsi="Times New Roman"/>
          <w:b/>
          <w:sz w:val="28"/>
          <w:szCs w:val="28"/>
        </w:rPr>
      </w:pPr>
      <w:r>
        <w:rPr>
          <w:rFonts w:ascii="Times New Roman" w:hAnsi="Times New Roman"/>
          <w:b/>
          <w:sz w:val="28"/>
          <w:szCs w:val="28"/>
        </w:rPr>
        <w:t>VẬT LIỆU XÂY DỰNG TRÊN ĐỊA BÀN TỈNH TUYÊN QUANG</w:t>
      </w:r>
    </w:p>
    <w:p w14:paraId="7F82AE7B" w14:textId="77777777" w:rsidR="00995DEF" w:rsidRPr="00807AF3" w:rsidRDefault="00995DEF" w:rsidP="00F94204">
      <w:pPr>
        <w:spacing w:before="0" w:after="0"/>
        <w:ind w:firstLine="0"/>
        <w:jc w:val="center"/>
        <w:rPr>
          <w:rFonts w:ascii="Times New Roman" w:hAnsi="Times New Roman"/>
          <w:b/>
          <w:sz w:val="18"/>
          <w:szCs w:val="18"/>
        </w:rPr>
      </w:pPr>
    </w:p>
    <w:p w14:paraId="0C00F324" w14:textId="77777777" w:rsidR="00995DEF" w:rsidRPr="00807AF3" w:rsidRDefault="00995DEF" w:rsidP="00F94204">
      <w:pPr>
        <w:spacing w:before="0" w:after="0"/>
        <w:ind w:firstLine="0"/>
        <w:jc w:val="center"/>
        <w:rPr>
          <w:rFonts w:ascii="Times New Roman" w:hAnsi="Times New Roman"/>
          <w:b/>
          <w:sz w:val="2"/>
          <w:szCs w:val="2"/>
        </w:rPr>
      </w:pPr>
    </w:p>
    <w:p w14:paraId="0E1FB41D" w14:textId="7488FCC3" w:rsidR="00995DEF" w:rsidRPr="00995DEF" w:rsidRDefault="00995DEF" w:rsidP="00995DEF">
      <w:pPr>
        <w:spacing w:after="120"/>
        <w:ind w:left="1560" w:right="1098" w:firstLine="600"/>
        <w:rPr>
          <w:rFonts w:ascii="Times New Roman" w:hAnsi="Times New Roman"/>
          <w:bCs/>
          <w:sz w:val="28"/>
          <w:szCs w:val="28"/>
        </w:rPr>
      </w:pPr>
      <w:r w:rsidRPr="00995DEF">
        <w:rPr>
          <w:rFonts w:ascii="Times New Roman" w:hAnsi="Times New Roman"/>
          <w:bCs/>
          <w:sz w:val="28"/>
          <w:szCs w:val="28"/>
        </w:rPr>
        <w:t>Căn cứ Luật Ban hành văn bản quy phạm pháp luật, Sở Xây dựng chủ trì soạn thảo đã tổ chức lấy ý kiến góp ý</w:t>
      </w:r>
      <w:r w:rsidR="00CD69DD">
        <w:rPr>
          <w:rFonts w:ascii="Times New Roman" w:hAnsi="Times New Roman"/>
          <w:bCs/>
          <w:sz w:val="28"/>
          <w:szCs w:val="28"/>
        </w:rPr>
        <w:t xml:space="preserve"> </w:t>
      </w:r>
      <w:r w:rsidRPr="00995DEF">
        <w:rPr>
          <w:rFonts w:ascii="Times New Roman" w:hAnsi="Times New Roman"/>
          <w:bCs/>
          <w:sz w:val="28"/>
          <w:szCs w:val="28"/>
        </w:rPr>
        <w:t>đối với hồ sơ dự thảo Quyết định của UBND tỉnh ban hành Quy chế phối hợp thực hiện khảo sát, thu thập thông tin, công bố giá vật liệu xây dựng trên địa bàn tỉnh Tuyên Quang.</w:t>
      </w:r>
    </w:p>
    <w:p w14:paraId="4F85AB2F" w14:textId="3D69490D" w:rsidR="00995DEF" w:rsidRPr="00995DEF" w:rsidRDefault="00995DEF" w:rsidP="00995DEF">
      <w:pPr>
        <w:spacing w:after="120"/>
        <w:ind w:left="1560" w:right="1098" w:firstLine="600"/>
        <w:rPr>
          <w:rFonts w:ascii="Times New Roman" w:hAnsi="Times New Roman"/>
          <w:bCs/>
          <w:sz w:val="28"/>
          <w:szCs w:val="28"/>
        </w:rPr>
      </w:pPr>
      <w:r w:rsidRPr="00995DEF">
        <w:rPr>
          <w:rFonts w:ascii="Times New Roman" w:hAnsi="Times New Roman"/>
          <w:bCs/>
          <w:sz w:val="28"/>
          <w:szCs w:val="28"/>
        </w:rPr>
        <w:t>1. Tổng số cơ quan, tổ chức, cá nhân đã xin ý kiến góp ý</w:t>
      </w:r>
      <w:r w:rsidR="00CD69DD">
        <w:rPr>
          <w:rFonts w:ascii="Times New Roman" w:hAnsi="Times New Roman"/>
          <w:bCs/>
          <w:sz w:val="28"/>
          <w:szCs w:val="28"/>
        </w:rPr>
        <w:t xml:space="preserve">: </w:t>
      </w:r>
      <w:r w:rsidR="00E8695C">
        <w:rPr>
          <w:rFonts w:ascii="Times New Roman" w:hAnsi="Times New Roman"/>
          <w:bCs/>
          <w:sz w:val="28"/>
          <w:szCs w:val="28"/>
        </w:rPr>
        <w:t>137</w:t>
      </w:r>
      <w:r w:rsidRPr="00995DEF">
        <w:rPr>
          <w:rFonts w:ascii="Times New Roman" w:hAnsi="Times New Roman"/>
          <w:bCs/>
          <w:sz w:val="28"/>
          <w:szCs w:val="28"/>
        </w:rPr>
        <w:t xml:space="preserve"> </w:t>
      </w:r>
      <w:r w:rsidR="00E8695C">
        <w:rPr>
          <w:rFonts w:ascii="Times New Roman" w:hAnsi="Times New Roman"/>
          <w:bCs/>
          <w:sz w:val="28"/>
          <w:szCs w:val="28"/>
        </w:rPr>
        <w:t>đơn vị</w:t>
      </w:r>
      <w:r w:rsidRPr="00995DEF">
        <w:rPr>
          <w:rFonts w:ascii="Times New Roman" w:hAnsi="Times New Roman"/>
          <w:bCs/>
          <w:sz w:val="28"/>
          <w:szCs w:val="28"/>
        </w:rPr>
        <w:t>. Tổng số ý kiến nhận được</w:t>
      </w:r>
      <w:r w:rsidR="00CD69DD">
        <w:rPr>
          <w:rFonts w:ascii="Times New Roman" w:hAnsi="Times New Roman"/>
          <w:bCs/>
          <w:sz w:val="28"/>
          <w:szCs w:val="28"/>
        </w:rPr>
        <w:t>:</w:t>
      </w:r>
      <w:r w:rsidRPr="00995DEF">
        <w:rPr>
          <w:rFonts w:ascii="Times New Roman" w:hAnsi="Times New Roman"/>
          <w:bCs/>
          <w:sz w:val="28"/>
          <w:szCs w:val="28"/>
        </w:rPr>
        <w:t xml:space="preserve"> </w:t>
      </w:r>
      <w:r w:rsidR="00D13DB1">
        <w:rPr>
          <w:rFonts w:ascii="Times New Roman" w:hAnsi="Times New Roman"/>
          <w:bCs/>
          <w:sz w:val="28"/>
          <w:szCs w:val="28"/>
        </w:rPr>
        <w:t>50</w:t>
      </w:r>
      <w:r w:rsidR="00E8695C">
        <w:rPr>
          <w:rFonts w:ascii="Times New Roman" w:hAnsi="Times New Roman"/>
          <w:bCs/>
          <w:sz w:val="28"/>
          <w:szCs w:val="28"/>
        </w:rPr>
        <w:t>/137</w:t>
      </w:r>
      <w:r w:rsidRPr="00995DEF">
        <w:rPr>
          <w:rFonts w:ascii="Times New Roman" w:hAnsi="Times New Roman"/>
          <w:bCs/>
          <w:sz w:val="28"/>
          <w:szCs w:val="28"/>
        </w:rPr>
        <w:t xml:space="preserve"> </w:t>
      </w:r>
      <w:r w:rsidR="00D13DB1">
        <w:rPr>
          <w:rFonts w:ascii="Times New Roman" w:hAnsi="Times New Roman"/>
          <w:bCs/>
          <w:sz w:val="28"/>
          <w:szCs w:val="28"/>
        </w:rPr>
        <w:t>ý</w:t>
      </w:r>
      <w:r w:rsidRPr="00995DEF">
        <w:rPr>
          <w:rFonts w:ascii="Times New Roman" w:hAnsi="Times New Roman"/>
          <w:bCs/>
          <w:sz w:val="28"/>
          <w:szCs w:val="28"/>
        </w:rPr>
        <w:t xml:space="preserve"> kiến</w:t>
      </w:r>
      <w:r w:rsidR="00E8695C">
        <w:rPr>
          <w:rFonts w:ascii="Times New Roman" w:hAnsi="Times New Roman"/>
          <w:bCs/>
          <w:sz w:val="28"/>
          <w:szCs w:val="28"/>
        </w:rPr>
        <w:t>.</w:t>
      </w:r>
    </w:p>
    <w:p w14:paraId="4133B3C6" w14:textId="3D8795D8" w:rsidR="00995DEF" w:rsidRPr="00995DEF" w:rsidRDefault="00995DEF" w:rsidP="00995DEF">
      <w:pPr>
        <w:spacing w:after="120"/>
        <w:ind w:left="600" w:right="1098" w:firstLine="1560"/>
        <w:rPr>
          <w:rFonts w:ascii="Times New Roman" w:hAnsi="Times New Roman"/>
          <w:bCs/>
          <w:sz w:val="28"/>
          <w:szCs w:val="28"/>
        </w:rPr>
      </w:pPr>
      <w:r w:rsidRPr="00995DEF">
        <w:rPr>
          <w:rFonts w:ascii="Times New Roman" w:hAnsi="Times New Roman"/>
          <w:bCs/>
          <w:sz w:val="28"/>
          <w:szCs w:val="28"/>
        </w:rPr>
        <w:t>2. Kết quả cụ thể như sau:</w:t>
      </w:r>
    </w:p>
    <w:p w14:paraId="4413C626" w14:textId="77777777" w:rsidR="00995DEF" w:rsidRPr="00807AF3" w:rsidRDefault="00995DEF" w:rsidP="00F94204">
      <w:pPr>
        <w:spacing w:before="0" w:after="0"/>
        <w:ind w:firstLine="0"/>
        <w:jc w:val="center"/>
        <w:rPr>
          <w:rFonts w:ascii="Times New Roman" w:hAnsi="Times New Roman" w:cs="Times New Roman"/>
          <w:b/>
          <w:sz w:val="2"/>
          <w:szCs w:val="2"/>
        </w:rPr>
      </w:pPr>
    </w:p>
    <w:p w14:paraId="465BF335" w14:textId="77777777" w:rsidR="00620464" w:rsidRPr="00F64DDA" w:rsidRDefault="00620464" w:rsidP="004C057B">
      <w:pPr>
        <w:spacing w:before="0" w:after="0"/>
        <w:ind w:firstLine="0"/>
        <w:jc w:val="center"/>
        <w:rPr>
          <w:rFonts w:ascii="Times New Roman" w:hAnsi="Times New Roman"/>
          <w:b/>
          <w:sz w:val="6"/>
          <w:szCs w:val="28"/>
        </w:rPr>
      </w:pPr>
    </w:p>
    <w:p w14:paraId="508E019C" w14:textId="77777777" w:rsidR="00DF2493" w:rsidRPr="00E55A9D" w:rsidRDefault="00DF2493" w:rsidP="00EB476F">
      <w:pPr>
        <w:pStyle w:val="BodyText"/>
        <w:jc w:val="center"/>
        <w:rPr>
          <w:rFonts w:ascii="Times New Roman" w:hAnsi="Times New Roman"/>
          <w:b/>
          <w:sz w:val="4"/>
          <w:szCs w:val="28"/>
          <w:lang w:val="nl-NL"/>
        </w:rPr>
      </w:pPr>
    </w:p>
    <w:tbl>
      <w:tblPr>
        <w:tblStyle w:val="TableGrid"/>
        <w:tblW w:w="14680" w:type="dxa"/>
        <w:tblLook w:val="04A0" w:firstRow="1" w:lastRow="0" w:firstColumn="1" w:lastColumn="0" w:noHBand="0" w:noVBand="1"/>
      </w:tblPr>
      <w:tblGrid>
        <w:gridCol w:w="675"/>
        <w:gridCol w:w="1843"/>
        <w:gridCol w:w="1985"/>
        <w:gridCol w:w="5103"/>
        <w:gridCol w:w="5066"/>
        <w:gridCol w:w="8"/>
      </w:tblGrid>
      <w:tr w:rsidR="00645A00" w:rsidRPr="00E56AB7" w14:paraId="3C557AD0" w14:textId="77777777" w:rsidTr="008F6B8C">
        <w:trPr>
          <w:gridAfter w:val="1"/>
          <w:wAfter w:w="8" w:type="dxa"/>
          <w:trHeight w:val="322"/>
          <w:tblHeader/>
        </w:trPr>
        <w:tc>
          <w:tcPr>
            <w:tcW w:w="675" w:type="dxa"/>
          </w:tcPr>
          <w:p w14:paraId="72E090D7" w14:textId="77777777" w:rsidR="00645A00" w:rsidRPr="00C74A89" w:rsidRDefault="00645A00"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STT</w:t>
            </w:r>
          </w:p>
        </w:tc>
        <w:tc>
          <w:tcPr>
            <w:tcW w:w="1843" w:type="dxa"/>
          </w:tcPr>
          <w:p w14:paraId="10773560" w14:textId="092B31A8" w:rsidR="00683D57" w:rsidRDefault="00683D57" w:rsidP="00343FC0">
            <w:pPr>
              <w:pStyle w:val="BodyText"/>
              <w:spacing w:before="40" w:after="40"/>
              <w:jc w:val="center"/>
              <w:rPr>
                <w:rFonts w:ascii="Times New Roman" w:hAnsi="Times New Roman"/>
                <w:b/>
                <w:sz w:val="24"/>
                <w:szCs w:val="24"/>
                <w:lang w:val="nl-NL"/>
              </w:rPr>
            </w:pPr>
            <w:r w:rsidRPr="00C74A89">
              <w:rPr>
                <w:rFonts w:ascii="Times New Roman" w:hAnsi="Times New Roman"/>
                <w:b/>
                <w:sz w:val="24"/>
                <w:szCs w:val="24"/>
                <w:lang w:val="nl-NL"/>
              </w:rPr>
              <w:t xml:space="preserve">NỘI DUNG DỰ THẢO </w:t>
            </w:r>
          </w:p>
          <w:p w14:paraId="2C2179C6" w14:textId="5CCC8F5D" w:rsidR="00645A00" w:rsidRPr="00C74A89" w:rsidRDefault="00645A00" w:rsidP="00343FC0">
            <w:pPr>
              <w:pStyle w:val="BodyText"/>
              <w:spacing w:before="40" w:after="40"/>
              <w:jc w:val="center"/>
              <w:rPr>
                <w:rFonts w:ascii="Times New Roman" w:hAnsi="Times New Roman"/>
                <w:b/>
                <w:sz w:val="24"/>
                <w:szCs w:val="24"/>
                <w:lang w:val="nl-NL"/>
              </w:rPr>
            </w:pPr>
          </w:p>
        </w:tc>
        <w:tc>
          <w:tcPr>
            <w:tcW w:w="1985" w:type="dxa"/>
            <w:vAlign w:val="center"/>
          </w:tcPr>
          <w:p w14:paraId="1B49698A" w14:textId="6DC8C553" w:rsidR="00683D57" w:rsidRPr="00C74A89" w:rsidRDefault="00683D57"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CƠ QUAN, TỔ CHỨC, CÁ NHÂN THAM GIA GÓP Ý</w:t>
            </w:r>
          </w:p>
        </w:tc>
        <w:tc>
          <w:tcPr>
            <w:tcW w:w="5103" w:type="dxa"/>
            <w:vAlign w:val="center"/>
          </w:tcPr>
          <w:p w14:paraId="6A6286FB" w14:textId="158E7AC4" w:rsidR="00645A00" w:rsidRPr="00C74A89" w:rsidRDefault="00CD69DD"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NỘI DUNG GÓP Ý</w:t>
            </w:r>
          </w:p>
        </w:tc>
        <w:tc>
          <w:tcPr>
            <w:tcW w:w="5066" w:type="dxa"/>
            <w:vAlign w:val="center"/>
          </w:tcPr>
          <w:p w14:paraId="60E13FB2" w14:textId="6A31CE69" w:rsidR="00645A00" w:rsidRPr="00C74A89" w:rsidRDefault="00CD69DD" w:rsidP="00343FC0">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 xml:space="preserve">NỘI DUNG </w:t>
            </w:r>
            <w:r w:rsidR="00645A00" w:rsidRPr="00C74A89">
              <w:rPr>
                <w:rFonts w:ascii="Times New Roman" w:hAnsi="Times New Roman"/>
                <w:b/>
                <w:sz w:val="24"/>
                <w:szCs w:val="24"/>
                <w:lang w:val="nl-NL"/>
              </w:rPr>
              <w:t>TIẾP THU, GIẢI TRÌNH</w:t>
            </w:r>
          </w:p>
        </w:tc>
      </w:tr>
      <w:tr w:rsidR="00B645E4" w:rsidRPr="0083463C" w14:paraId="397471F6" w14:textId="77777777" w:rsidTr="008F6B8C">
        <w:trPr>
          <w:trHeight w:val="412"/>
        </w:trPr>
        <w:tc>
          <w:tcPr>
            <w:tcW w:w="675" w:type="dxa"/>
            <w:vAlign w:val="center"/>
          </w:tcPr>
          <w:p w14:paraId="36554DA9" w14:textId="77777777" w:rsidR="00B645E4" w:rsidRDefault="00B645E4"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I</w:t>
            </w:r>
          </w:p>
        </w:tc>
        <w:tc>
          <w:tcPr>
            <w:tcW w:w="14005" w:type="dxa"/>
            <w:gridSpan w:val="5"/>
            <w:vAlign w:val="center"/>
          </w:tcPr>
          <w:p w14:paraId="01912CE8" w14:textId="77777777" w:rsidR="00B645E4" w:rsidRPr="00C74A89" w:rsidRDefault="00B645E4" w:rsidP="00343FC0">
            <w:pPr>
              <w:pStyle w:val="BodyText"/>
              <w:spacing w:before="40" w:after="40"/>
              <w:jc w:val="center"/>
              <w:rPr>
                <w:rFonts w:ascii="Times New Roman" w:hAnsi="Times New Roman"/>
                <w:sz w:val="24"/>
                <w:szCs w:val="24"/>
                <w:lang w:val="nl-NL"/>
              </w:rPr>
            </w:pPr>
            <w:r>
              <w:rPr>
                <w:rFonts w:ascii="Times New Roman" w:hAnsi="Times New Roman"/>
                <w:b/>
                <w:sz w:val="24"/>
                <w:szCs w:val="24"/>
                <w:lang w:val="nl-NL"/>
              </w:rPr>
              <w:t>DỰ THẢO QUYẾT ĐỊNH</w:t>
            </w:r>
          </w:p>
        </w:tc>
      </w:tr>
      <w:tr w:rsidR="007A17FB" w:rsidRPr="0083463C" w14:paraId="25F46A2D" w14:textId="77777777" w:rsidTr="00896092">
        <w:trPr>
          <w:gridAfter w:val="1"/>
          <w:wAfter w:w="8" w:type="dxa"/>
          <w:trHeight w:val="2119"/>
        </w:trPr>
        <w:tc>
          <w:tcPr>
            <w:tcW w:w="675" w:type="dxa"/>
            <w:vAlign w:val="center"/>
          </w:tcPr>
          <w:p w14:paraId="6865B6AD" w14:textId="3E143BCA" w:rsidR="007A17FB" w:rsidRPr="00501AD8" w:rsidRDefault="00D502C7" w:rsidP="00343FC0">
            <w:pPr>
              <w:pStyle w:val="BodyText"/>
              <w:tabs>
                <w:tab w:val="left" w:pos="952"/>
              </w:tabs>
              <w:spacing w:before="40" w:after="40"/>
              <w:jc w:val="center"/>
              <w:rPr>
                <w:rFonts w:ascii="Times New Roman" w:hAnsi="Times New Roman"/>
                <w:sz w:val="24"/>
                <w:szCs w:val="24"/>
                <w:lang w:val="nl-NL"/>
              </w:rPr>
            </w:pPr>
            <w:r>
              <w:rPr>
                <w:rFonts w:ascii="Times New Roman" w:hAnsi="Times New Roman"/>
                <w:sz w:val="24"/>
                <w:szCs w:val="24"/>
                <w:lang w:val="nl-NL"/>
              </w:rPr>
              <w:t>1</w:t>
            </w:r>
          </w:p>
        </w:tc>
        <w:tc>
          <w:tcPr>
            <w:tcW w:w="1843" w:type="dxa"/>
            <w:vAlign w:val="center"/>
          </w:tcPr>
          <w:p w14:paraId="211E0043" w14:textId="243BC576" w:rsidR="007A17FB" w:rsidRPr="00D502C7" w:rsidRDefault="00683D57" w:rsidP="00343FC0">
            <w:pPr>
              <w:pStyle w:val="BodyText"/>
              <w:tabs>
                <w:tab w:val="left" w:pos="952"/>
              </w:tabs>
              <w:spacing w:before="40" w:after="40"/>
              <w:jc w:val="center"/>
              <w:rPr>
                <w:rFonts w:ascii="Times New Roman" w:hAnsi="Times New Roman"/>
                <w:b/>
                <w:sz w:val="24"/>
                <w:szCs w:val="24"/>
                <w:lang w:val="nl-NL"/>
              </w:rPr>
            </w:pPr>
            <w:r>
              <w:rPr>
                <w:rFonts w:ascii="Times New Roman" w:hAnsi="Times New Roman"/>
                <w:b/>
                <w:bCs/>
                <w:sz w:val="24"/>
                <w:szCs w:val="24"/>
                <w:lang w:val="nl-NL"/>
              </w:rPr>
              <w:t>Đề nghị làm rõ về sự cần thiết ban hành quy chế phối hợp</w:t>
            </w:r>
          </w:p>
        </w:tc>
        <w:tc>
          <w:tcPr>
            <w:tcW w:w="1985" w:type="dxa"/>
            <w:vAlign w:val="center"/>
          </w:tcPr>
          <w:p w14:paraId="16FCD605" w14:textId="24131058" w:rsidR="007A17FB" w:rsidRPr="008A2FB6" w:rsidRDefault="00683D57" w:rsidP="00343FC0">
            <w:pPr>
              <w:pStyle w:val="BodyText"/>
              <w:tabs>
                <w:tab w:val="left" w:pos="952"/>
              </w:tabs>
              <w:spacing w:before="40" w:after="40"/>
              <w:jc w:val="center"/>
              <w:rPr>
                <w:rFonts w:ascii="Times New Roman" w:hAnsi="Times New Roman"/>
                <w:b/>
                <w:bCs/>
                <w:sz w:val="24"/>
                <w:szCs w:val="24"/>
                <w:lang w:val="nl-NL"/>
              </w:rPr>
            </w:pPr>
            <w:r w:rsidRPr="00D502C7">
              <w:rPr>
                <w:rFonts w:ascii="Times New Roman" w:hAnsi="Times New Roman"/>
                <w:b/>
                <w:sz w:val="24"/>
                <w:szCs w:val="24"/>
                <w:lang w:val="nl-NL"/>
              </w:rPr>
              <w:t>Sở Tư pháp</w:t>
            </w:r>
          </w:p>
        </w:tc>
        <w:tc>
          <w:tcPr>
            <w:tcW w:w="5103" w:type="dxa"/>
          </w:tcPr>
          <w:p w14:paraId="7CAB42D2" w14:textId="1C9FF50A" w:rsidR="007A17FB" w:rsidRPr="008A2FB6" w:rsidRDefault="00896092" w:rsidP="00343FC0">
            <w:pPr>
              <w:pStyle w:val="BodyText"/>
              <w:spacing w:before="40" w:after="40"/>
              <w:rPr>
                <w:rFonts w:ascii="Times New Roman" w:hAnsi="Times New Roman"/>
                <w:bCs/>
                <w:sz w:val="24"/>
                <w:szCs w:val="24"/>
              </w:rPr>
            </w:pPr>
            <w:r>
              <w:rPr>
                <w:rFonts w:ascii="Times New Roman" w:hAnsi="Times New Roman"/>
                <w:bCs/>
                <w:sz w:val="24"/>
                <w:szCs w:val="24"/>
              </w:rPr>
              <w:t>Đ</w:t>
            </w:r>
            <w:r w:rsidRPr="00896092">
              <w:rPr>
                <w:rFonts w:ascii="Times New Roman" w:hAnsi="Times New Roman"/>
                <w:bCs/>
                <w:sz w:val="24"/>
                <w:szCs w:val="24"/>
              </w:rPr>
              <w:t>ề nghị Sở Xây dựng giải trình thêm về sự cần thiết phải ban hành Quy chế phối hợp, có đánh giá kết quả phối hợp</w:t>
            </w:r>
            <w:r>
              <w:rPr>
                <w:rFonts w:ascii="Times New Roman" w:hAnsi="Times New Roman"/>
                <w:bCs/>
                <w:sz w:val="24"/>
                <w:szCs w:val="24"/>
              </w:rPr>
              <w:t xml:space="preserve"> </w:t>
            </w:r>
            <w:r w:rsidRPr="00896092">
              <w:rPr>
                <w:rFonts w:ascii="Times New Roman" w:hAnsi="Times New Roman"/>
                <w:bCs/>
                <w:sz w:val="24"/>
                <w:szCs w:val="24"/>
              </w:rPr>
              <w:t>khi tổ chức triển khai thực hiện Quyết định số 23/2024/QĐ-UBND để làm cơ sở xác định sự cần thiết phải ban hành Quyết định.</w:t>
            </w:r>
          </w:p>
        </w:tc>
        <w:tc>
          <w:tcPr>
            <w:tcW w:w="5066" w:type="dxa"/>
            <w:vAlign w:val="center"/>
          </w:tcPr>
          <w:p w14:paraId="047760BA" w14:textId="77777777" w:rsidR="00F8606F" w:rsidRPr="00947478" w:rsidRDefault="005B145D" w:rsidP="00343FC0">
            <w:pPr>
              <w:pStyle w:val="BodyText"/>
              <w:spacing w:before="60" w:after="60"/>
              <w:rPr>
                <w:rFonts w:ascii="Times New Roman" w:hAnsi="Times New Roman"/>
                <w:b/>
                <w:sz w:val="24"/>
                <w:szCs w:val="24"/>
              </w:rPr>
            </w:pPr>
            <w:r w:rsidRPr="00947478">
              <w:rPr>
                <w:rFonts w:ascii="Times New Roman" w:hAnsi="Times New Roman"/>
                <w:b/>
                <w:sz w:val="24"/>
                <w:szCs w:val="24"/>
              </w:rPr>
              <w:t xml:space="preserve">1. Căn cứ pháp lý: </w:t>
            </w:r>
          </w:p>
          <w:p w14:paraId="7ECD14EB" w14:textId="019303FB" w:rsidR="00F8606F" w:rsidRDefault="00F8606F" w:rsidP="00343FC0">
            <w:pPr>
              <w:pStyle w:val="BodyText"/>
              <w:spacing w:before="60" w:after="60"/>
              <w:rPr>
                <w:rFonts w:ascii="Times New Roman" w:hAnsi="Times New Roman"/>
                <w:bCs/>
                <w:i/>
                <w:iCs/>
                <w:spacing w:val="-8"/>
                <w:sz w:val="24"/>
                <w:szCs w:val="24"/>
              </w:rPr>
            </w:pPr>
            <w:r>
              <w:rPr>
                <w:rFonts w:ascii="Times New Roman" w:hAnsi="Times New Roman"/>
                <w:bCs/>
                <w:sz w:val="24"/>
                <w:szCs w:val="24"/>
              </w:rPr>
              <w:t xml:space="preserve">- </w:t>
            </w:r>
            <w:r w:rsidR="005B145D" w:rsidRPr="00F8606F">
              <w:rPr>
                <w:rFonts w:ascii="Times New Roman" w:hAnsi="Times New Roman"/>
                <w:bCs/>
                <w:sz w:val="24"/>
                <w:szCs w:val="24"/>
              </w:rPr>
              <w:t>Tại điểm b Khoản 3 Điều 8 Thông tư số 11/2021/TT-BXD (được sửa đổi, bổ sung tại Thông tư số 60/2025/TT-BXD ngày 30/12/2025 của Bộ Xây dựng) quy định: “</w:t>
            </w:r>
            <w:r w:rsidR="005B145D" w:rsidRPr="00F8606F">
              <w:rPr>
                <w:rFonts w:ascii="Times New Roman" w:hAnsi="Times New Roman"/>
                <w:bCs/>
                <w:i/>
                <w:iCs/>
                <w:spacing w:val="-8"/>
                <w:sz w:val="24"/>
                <w:szCs w:val="24"/>
                <w:lang w:val="nl-NL"/>
              </w:rPr>
              <w:t xml:space="preserve">b) </w:t>
            </w:r>
            <w:r w:rsidR="005B145D" w:rsidRPr="00F8606F">
              <w:rPr>
                <w:rFonts w:ascii="Times New Roman" w:hAnsi="Times New Roman"/>
                <w:bCs/>
                <w:i/>
                <w:iCs/>
                <w:spacing w:val="-8"/>
                <w:sz w:val="24"/>
                <w:szCs w:val="24"/>
              </w:rPr>
              <w:t xml:space="preserve">Sở Xây dựng chủ trì, phối hợp với các cơ quan có liên quan </w:t>
            </w:r>
            <w:r w:rsidR="005B145D" w:rsidRPr="00523863">
              <w:rPr>
                <w:rFonts w:ascii="Times New Roman" w:hAnsi="Times New Roman"/>
                <w:b/>
                <w:i/>
                <w:iCs/>
                <w:spacing w:val="-8"/>
                <w:sz w:val="24"/>
                <w:szCs w:val="24"/>
              </w:rPr>
              <w:t>tổ chức khảo sát, thu thập thông tin, công bố giá vật liệu xây dựng trên địa bàn</w:t>
            </w:r>
            <w:r w:rsidR="005B145D" w:rsidRPr="00F8606F">
              <w:rPr>
                <w:rFonts w:ascii="Times New Roman" w:hAnsi="Times New Roman"/>
                <w:bCs/>
                <w:i/>
                <w:iCs/>
                <w:spacing w:val="-8"/>
                <w:sz w:val="24"/>
                <w:szCs w:val="24"/>
              </w:rPr>
              <w:t>”</w:t>
            </w:r>
          </w:p>
          <w:p w14:paraId="2B017A8B" w14:textId="77777777" w:rsidR="00947478" w:rsidRPr="00947478" w:rsidRDefault="00523863" w:rsidP="00343FC0">
            <w:pPr>
              <w:pStyle w:val="BodyText"/>
              <w:spacing w:before="60" w:after="60"/>
              <w:rPr>
                <w:rFonts w:ascii="Times New Roman" w:hAnsi="Times New Roman"/>
                <w:bCs/>
                <w:i/>
                <w:iCs/>
                <w:sz w:val="24"/>
                <w:szCs w:val="24"/>
              </w:rPr>
            </w:pPr>
            <w:r>
              <w:rPr>
                <w:rFonts w:ascii="Times New Roman" w:hAnsi="Times New Roman"/>
                <w:bCs/>
                <w:sz w:val="24"/>
                <w:szCs w:val="24"/>
              </w:rPr>
              <w:t xml:space="preserve">- </w:t>
            </w:r>
            <w:r w:rsidR="005B145D" w:rsidRPr="00F8606F">
              <w:rPr>
                <w:rFonts w:ascii="Times New Roman" w:hAnsi="Times New Roman"/>
                <w:bCs/>
                <w:sz w:val="24"/>
                <w:szCs w:val="24"/>
              </w:rPr>
              <w:t xml:space="preserve">Tại khoản 2 Điều 21 Luật số 64/2025/QH15 ngày 19/02/2025 ban hành văn bản quy phạm pháp luật (được sửa đổi, bổ sung tại khoản 3 Điều </w:t>
            </w:r>
            <w:r w:rsidR="005B145D" w:rsidRPr="00F8606F">
              <w:rPr>
                <w:rFonts w:ascii="Times New Roman" w:hAnsi="Times New Roman"/>
                <w:bCs/>
                <w:sz w:val="24"/>
                <w:szCs w:val="24"/>
              </w:rPr>
              <w:lastRenderedPageBreak/>
              <w:t>1 Luật số 87/2025/QH15 ngày 25/6/2025 sửa đổi, bổ sung một số điều Luật ban hành văn bản quy phạm pháp luật) quy định:</w:t>
            </w:r>
            <w:r w:rsidR="00947478">
              <w:rPr>
                <w:rFonts w:ascii="Times New Roman" w:hAnsi="Times New Roman"/>
                <w:bCs/>
                <w:sz w:val="24"/>
                <w:szCs w:val="24"/>
              </w:rPr>
              <w:t xml:space="preserve"> </w:t>
            </w:r>
            <w:r w:rsidR="005B145D" w:rsidRPr="00F8606F">
              <w:rPr>
                <w:rFonts w:ascii="Times New Roman" w:hAnsi="Times New Roman"/>
                <w:bCs/>
                <w:sz w:val="24"/>
                <w:szCs w:val="24"/>
              </w:rPr>
              <w:t>“</w:t>
            </w:r>
            <w:r w:rsidR="005B145D" w:rsidRPr="00947478">
              <w:rPr>
                <w:rFonts w:ascii="Times New Roman" w:hAnsi="Times New Roman"/>
                <w:bCs/>
                <w:i/>
                <w:iCs/>
                <w:sz w:val="24"/>
                <w:szCs w:val="24"/>
              </w:rPr>
              <w:t>2. Ủy ban nhân dân cấp tỉnh ban hành quyết định để quy định:</w:t>
            </w:r>
          </w:p>
          <w:p w14:paraId="4600DB53" w14:textId="77777777" w:rsidR="00947478" w:rsidRDefault="005B145D" w:rsidP="00343FC0">
            <w:pPr>
              <w:pStyle w:val="BodyText"/>
              <w:spacing w:before="60" w:after="60"/>
              <w:rPr>
                <w:rFonts w:ascii="Times New Roman" w:hAnsi="Times New Roman"/>
                <w:bCs/>
                <w:sz w:val="24"/>
                <w:szCs w:val="24"/>
              </w:rPr>
            </w:pPr>
            <w:r w:rsidRPr="00947478">
              <w:rPr>
                <w:rFonts w:ascii="Times New Roman" w:hAnsi="Times New Roman"/>
                <w:bCs/>
                <w:i/>
                <w:iCs/>
                <w:sz w:val="24"/>
                <w:szCs w:val="24"/>
              </w:rPr>
              <w:t xml:space="preserve">c) </w:t>
            </w:r>
            <w:r w:rsidRPr="00947478">
              <w:rPr>
                <w:rFonts w:ascii="Times New Roman" w:hAnsi="Times New Roman"/>
                <w:b/>
                <w:i/>
                <w:iCs/>
                <w:sz w:val="24"/>
                <w:szCs w:val="24"/>
              </w:rPr>
              <w:t>Biện pháp thực hiện chức năng quản lý nhà nước ở địa phương; phân cấp và thực hiện nhiệm vụ, quyền hạn được phân cấp</w:t>
            </w:r>
            <w:r w:rsidRPr="00F8606F">
              <w:rPr>
                <w:rFonts w:ascii="Times New Roman" w:hAnsi="Times New Roman"/>
                <w:bCs/>
                <w:sz w:val="24"/>
                <w:szCs w:val="24"/>
              </w:rPr>
              <w:t>”.</w:t>
            </w:r>
          </w:p>
          <w:p w14:paraId="3AE99977" w14:textId="550BEFF1" w:rsidR="005B145D" w:rsidRDefault="005B145D" w:rsidP="00343FC0">
            <w:pPr>
              <w:pStyle w:val="BodyText"/>
              <w:spacing w:before="60" w:after="60"/>
              <w:rPr>
                <w:rFonts w:ascii="Times New Roman" w:hAnsi="Times New Roman"/>
                <w:sz w:val="24"/>
                <w:szCs w:val="24"/>
              </w:rPr>
            </w:pPr>
            <w:r w:rsidRPr="00F8606F">
              <w:rPr>
                <w:rFonts w:ascii="Times New Roman" w:hAnsi="Times New Roman"/>
                <w:sz w:val="24"/>
                <w:szCs w:val="24"/>
              </w:rPr>
              <w:t xml:space="preserve">Hiện nay, Sở Xây dựng đang được UBND tỉnh ủy quyền công bố giá vật liệu xây dựng trên địa bàn tỉnh Tuyên Quang tại Quyết định số 1803/QĐ-UBND ngày 31/12/2025. </w:t>
            </w:r>
          </w:p>
          <w:p w14:paraId="30A4C4AE" w14:textId="437D621F" w:rsidR="00947478" w:rsidRPr="006F0CAE" w:rsidRDefault="00947478" w:rsidP="00343FC0">
            <w:pPr>
              <w:pStyle w:val="BodyText"/>
              <w:spacing w:before="60" w:after="60"/>
              <w:rPr>
                <w:rFonts w:ascii="Times New Roman" w:hAnsi="Times New Roman"/>
                <w:b/>
                <w:bCs/>
                <w:sz w:val="24"/>
                <w:szCs w:val="24"/>
              </w:rPr>
            </w:pPr>
            <w:r w:rsidRPr="006F0CAE">
              <w:rPr>
                <w:rFonts w:ascii="Times New Roman" w:hAnsi="Times New Roman"/>
                <w:b/>
                <w:bCs/>
                <w:sz w:val="24"/>
                <w:szCs w:val="24"/>
              </w:rPr>
              <w:t>2. Giải trình thêm về sự cần thiết</w:t>
            </w:r>
          </w:p>
          <w:p w14:paraId="6AED7A1F" w14:textId="5CBB2021" w:rsidR="00B95A4A" w:rsidRPr="00ED2566" w:rsidRDefault="006F0CAE" w:rsidP="00343FC0">
            <w:pPr>
              <w:pStyle w:val="BodyText"/>
              <w:spacing w:before="60" w:after="60"/>
              <w:rPr>
                <w:rFonts w:ascii="Times New Roman" w:hAnsi="Times New Roman"/>
                <w:sz w:val="24"/>
                <w:szCs w:val="24"/>
              </w:rPr>
            </w:pPr>
            <w:r>
              <w:rPr>
                <w:rFonts w:ascii="Times New Roman" w:hAnsi="Times New Roman"/>
                <w:sz w:val="24"/>
                <w:szCs w:val="24"/>
              </w:rPr>
              <w:t xml:space="preserve">Trong quá trình thực hiện nhiệm vụ khảo sát, thu thập thông tin, công bố giá vật liệu xây dựng trên địa bàn tỉnh còn có </w:t>
            </w:r>
            <w:r w:rsidR="00947478" w:rsidRPr="00F8606F">
              <w:rPr>
                <w:rFonts w:ascii="Times New Roman" w:hAnsi="Times New Roman"/>
                <w:sz w:val="24"/>
                <w:szCs w:val="24"/>
              </w:rPr>
              <w:t>một số vướng mắc, khó khăn</w:t>
            </w:r>
            <w:r>
              <w:rPr>
                <w:rFonts w:ascii="Times New Roman" w:hAnsi="Times New Roman"/>
                <w:sz w:val="24"/>
                <w:szCs w:val="24"/>
              </w:rPr>
              <w:t xml:space="preserve"> như</w:t>
            </w:r>
            <w:r w:rsidR="00947478" w:rsidRPr="00F8606F">
              <w:rPr>
                <w:rFonts w:ascii="Times New Roman" w:hAnsi="Times New Roman"/>
                <w:sz w:val="24"/>
                <w:szCs w:val="24"/>
              </w:rPr>
              <w:t xml:space="preserve">: </w:t>
            </w:r>
            <w:r>
              <w:rPr>
                <w:rFonts w:ascii="Times New Roman" w:hAnsi="Times New Roman"/>
                <w:sz w:val="24"/>
                <w:szCs w:val="24"/>
              </w:rPr>
              <w:t xml:space="preserve">(1) </w:t>
            </w:r>
            <w:r w:rsidR="00947478" w:rsidRPr="00F8606F">
              <w:rPr>
                <w:rFonts w:ascii="Times New Roman" w:hAnsi="Times New Roman"/>
                <w:sz w:val="24"/>
                <w:szCs w:val="24"/>
              </w:rPr>
              <w:t xml:space="preserve">không </w:t>
            </w:r>
            <w:r w:rsidR="00947478" w:rsidRPr="00F8606F">
              <w:rPr>
                <w:rFonts w:ascii="Times New Roman" w:hAnsi="Times New Roman"/>
                <w:iCs/>
                <w:sz w:val="24"/>
                <w:szCs w:val="24"/>
              </w:rPr>
              <w:t xml:space="preserve">có chế tài bắt buộc yêu cầu các đơn vị sản xuất, kinh doanh vật liệu xây dựng trong việc cung cấp thông tin kịp thời và chính xác, báo giá định kỳ hoặc khi có biến động. Việc cung cấp thông tin chủ yếu mang tính tự nguyện, dẫn đến tình trạng thiếu dữ liệu hoặc dữ liệu không cập nhật kịp thời, gây khó khăn cho Sở Xây dựng trong việc tổng hợp, phân tích và công bố giá. </w:t>
            </w:r>
            <w:r>
              <w:rPr>
                <w:rFonts w:ascii="Times New Roman" w:hAnsi="Times New Roman"/>
                <w:iCs/>
                <w:sz w:val="24"/>
                <w:szCs w:val="24"/>
              </w:rPr>
              <w:t>(2) T</w:t>
            </w:r>
            <w:r w:rsidR="00947478" w:rsidRPr="00F8606F">
              <w:rPr>
                <w:rFonts w:ascii="Times New Roman" w:hAnsi="Times New Roman"/>
                <w:iCs/>
                <w:sz w:val="24"/>
                <w:szCs w:val="24"/>
              </w:rPr>
              <w:t>hị trường giá vật liệu xây dựng có nhiều biến động, đặc biệt đối với các loại vật liệu chính như thép, xi măng, cát, đá, việc thu thập và xác định giá sát thực tế càng khó khăn hơn, nhất là khi giá thay đổi nhanh, không ổn định giữa các khu vực trong tỉnh</w:t>
            </w:r>
            <w:r w:rsidR="00947478" w:rsidRPr="00F8606F">
              <w:rPr>
                <w:rFonts w:ascii="Times New Roman" w:hAnsi="Times New Roman"/>
                <w:sz w:val="24"/>
                <w:szCs w:val="24"/>
              </w:rPr>
              <w:t>. Vì vậy, cần thiết phải có sự phối hợp chặt chẽ giữa các cơ quan, ban, ngành và các tổ chức, cá nhân sản xuất, kinh doanh vật liệu xây dựng trên địa bà</w:t>
            </w:r>
            <w:r w:rsidR="00947478">
              <w:rPr>
                <w:rFonts w:ascii="Times New Roman" w:hAnsi="Times New Roman"/>
                <w:sz w:val="24"/>
                <w:szCs w:val="24"/>
              </w:rPr>
              <w:t>n.</w:t>
            </w:r>
            <w:r>
              <w:rPr>
                <w:rFonts w:ascii="Times New Roman" w:hAnsi="Times New Roman"/>
                <w:sz w:val="24"/>
                <w:szCs w:val="24"/>
              </w:rPr>
              <w:t xml:space="preserve"> (3) Mặt khác, </w:t>
            </w:r>
            <w:r w:rsidR="00ED2566">
              <w:rPr>
                <w:rFonts w:ascii="Times New Roman" w:hAnsi="Times New Roman"/>
                <w:sz w:val="24"/>
                <w:szCs w:val="24"/>
              </w:rPr>
              <w:t xml:space="preserve">các nội dung </w:t>
            </w:r>
            <w:r w:rsidR="00ED2566">
              <w:rPr>
                <w:rFonts w:ascii="Times New Roman" w:hAnsi="Times New Roman"/>
                <w:sz w:val="24"/>
                <w:szCs w:val="24"/>
              </w:rPr>
              <w:lastRenderedPageBreak/>
              <w:t xml:space="preserve">cần thiết đã được Sở Xây dựng nêu tại văn bản số 2633/SXD-KTXD ngày 02/12/2025 và đã được Sở Tư pháp có ý kiến tại </w:t>
            </w:r>
            <w:r w:rsidR="00B95A4A" w:rsidRPr="00F8606F">
              <w:rPr>
                <w:rFonts w:ascii="Times New Roman" w:hAnsi="Times New Roman"/>
                <w:sz w:val="24"/>
                <w:szCs w:val="24"/>
              </w:rPr>
              <w:t>văn bản số 1448/STP-XDKTVB&amp;THPL ngày 09/12/2025</w:t>
            </w:r>
            <w:r w:rsidR="00F8606F" w:rsidRPr="00F8606F">
              <w:rPr>
                <w:rFonts w:ascii="Times New Roman" w:hAnsi="Times New Roman"/>
                <w:sz w:val="24"/>
                <w:szCs w:val="24"/>
              </w:rPr>
              <w:t>; trong đó có nội dung: “</w:t>
            </w:r>
            <w:r w:rsidR="00F8606F" w:rsidRPr="00ED2566">
              <w:rPr>
                <w:rFonts w:ascii="Times New Roman" w:hAnsi="Times New Roman"/>
                <w:i/>
                <w:iCs/>
                <w:sz w:val="24"/>
                <w:szCs w:val="24"/>
              </w:rPr>
              <w:t>Ủy ban nhân dân tỉnh có thể ban hành Quyết định ban hành Quy chế phối hợp thực hiện khảo sát, công bố giá vật liệu xây dựng trên địa bàn tỉnh Tuyên Quang trong trường hợp cần thiết (trong đó nêu rõ khó khăn, vướng mắc trong quan hệ phối hợp khi thực hiện khảo sát, công bố giá để khẳng định sự cần thiết phải ban hành văn bản...)</w:t>
            </w:r>
            <w:r w:rsidR="00F8606F" w:rsidRPr="00F8606F">
              <w:rPr>
                <w:rFonts w:ascii="Times New Roman" w:hAnsi="Times New Roman"/>
                <w:sz w:val="24"/>
                <w:szCs w:val="24"/>
              </w:rPr>
              <w:t xml:space="preserve">. </w:t>
            </w:r>
            <w:r w:rsidR="00ED2566">
              <w:rPr>
                <w:rFonts w:ascii="Times New Roman" w:hAnsi="Times New Roman"/>
                <w:sz w:val="24"/>
                <w:szCs w:val="24"/>
              </w:rPr>
              <w:t xml:space="preserve">Tại mục 2 văn bản số 1448/STP-XDKTVB&amp;THPL có nội dung </w:t>
            </w:r>
            <w:r w:rsidR="00ED2566" w:rsidRPr="00ED2566">
              <w:rPr>
                <w:rFonts w:ascii="Times New Roman" w:hAnsi="Times New Roman"/>
                <w:i/>
                <w:iCs/>
                <w:sz w:val="24"/>
                <w:szCs w:val="24"/>
              </w:rPr>
              <w:t>“</w:t>
            </w:r>
            <w:r w:rsidR="00ED2566">
              <w:rPr>
                <w:rFonts w:ascii="Times New Roman" w:hAnsi="Times New Roman"/>
                <w:i/>
                <w:iCs/>
                <w:sz w:val="24"/>
                <w:szCs w:val="24"/>
              </w:rPr>
              <w:t xml:space="preserve">2. </w:t>
            </w:r>
            <w:r w:rsidR="00F8606F" w:rsidRPr="00ED2566">
              <w:rPr>
                <w:rFonts w:ascii="Times New Roman" w:hAnsi="Times New Roman"/>
                <w:i/>
                <w:iCs/>
                <w:sz w:val="24"/>
                <w:szCs w:val="24"/>
              </w:rPr>
              <w:t>Theo Văn bản số 2633/SXD-KTXD ngày 02/12/2025</w:t>
            </w:r>
            <w:r w:rsidR="00ED2566" w:rsidRPr="00ED2566">
              <w:rPr>
                <w:rFonts w:ascii="Times New Roman" w:hAnsi="Times New Roman"/>
                <w:i/>
                <w:iCs/>
                <w:sz w:val="24"/>
                <w:szCs w:val="24"/>
              </w:rPr>
              <w:t>…</w:t>
            </w:r>
            <w:r w:rsidR="00F8606F" w:rsidRPr="00ED2566">
              <w:rPr>
                <w:rFonts w:ascii="Times New Roman" w:hAnsi="Times New Roman"/>
                <w:i/>
                <w:iCs/>
                <w:sz w:val="24"/>
                <w:szCs w:val="24"/>
              </w:rPr>
              <w:t xml:space="preserve"> </w:t>
            </w:r>
            <w:r w:rsidR="00F8606F" w:rsidRPr="00ED2566">
              <w:rPr>
                <w:rFonts w:ascii="Times New Roman" w:hAnsi="Times New Roman"/>
                <w:b/>
                <w:bCs/>
                <w:i/>
                <w:iCs/>
                <w:sz w:val="24"/>
                <w:szCs w:val="24"/>
              </w:rPr>
              <w:t>Sở Tư pháp nhất trí với đề xuất của Sở Xây dựng</w:t>
            </w:r>
            <w:r w:rsidR="00ED2566" w:rsidRPr="00ED2566">
              <w:rPr>
                <w:rFonts w:ascii="Times New Roman" w:hAnsi="Times New Roman"/>
                <w:i/>
                <w:iCs/>
                <w:sz w:val="24"/>
                <w:szCs w:val="24"/>
              </w:rPr>
              <w:t>”</w:t>
            </w:r>
            <w:r w:rsidR="00F8606F" w:rsidRPr="00F8606F">
              <w:rPr>
                <w:rFonts w:ascii="Times New Roman" w:hAnsi="Times New Roman"/>
                <w:sz w:val="24"/>
                <w:szCs w:val="24"/>
              </w:rPr>
              <w:t>.</w:t>
            </w:r>
          </w:p>
          <w:p w14:paraId="512F7DA8" w14:textId="098D0BBF" w:rsidR="005B145D" w:rsidRPr="00F8606F" w:rsidRDefault="005B145D" w:rsidP="00343FC0">
            <w:pPr>
              <w:pStyle w:val="BodyText"/>
              <w:spacing w:before="60" w:after="60"/>
              <w:rPr>
                <w:rFonts w:ascii="Times New Roman" w:hAnsi="Times New Roman"/>
                <w:sz w:val="24"/>
                <w:szCs w:val="24"/>
                <w:lang w:val="nl-NL"/>
              </w:rPr>
            </w:pPr>
          </w:p>
        </w:tc>
      </w:tr>
      <w:tr w:rsidR="003040AB" w:rsidRPr="0083463C" w14:paraId="432CEA54" w14:textId="77777777" w:rsidTr="008F6B8C">
        <w:trPr>
          <w:gridAfter w:val="1"/>
          <w:wAfter w:w="8" w:type="dxa"/>
          <w:trHeight w:val="2119"/>
        </w:trPr>
        <w:tc>
          <w:tcPr>
            <w:tcW w:w="675" w:type="dxa"/>
            <w:vAlign w:val="center"/>
          </w:tcPr>
          <w:p w14:paraId="4344AE41" w14:textId="2002A319" w:rsidR="003040AB" w:rsidRPr="00501AD8" w:rsidRDefault="001017E3" w:rsidP="00343FC0">
            <w:pPr>
              <w:pStyle w:val="BodyText"/>
              <w:tabs>
                <w:tab w:val="left" w:pos="952"/>
              </w:tabs>
              <w:spacing w:before="40" w:after="40"/>
              <w:jc w:val="center"/>
              <w:rPr>
                <w:rFonts w:ascii="Times New Roman" w:hAnsi="Times New Roman"/>
                <w:sz w:val="24"/>
                <w:szCs w:val="24"/>
                <w:lang w:val="nl-NL"/>
              </w:rPr>
            </w:pPr>
            <w:r>
              <w:rPr>
                <w:rFonts w:ascii="Times New Roman" w:hAnsi="Times New Roman"/>
                <w:sz w:val="24"/>
                <w:szCs w:val="24"/>
                <w:lang w:val="nl-NL"/>
              </w:rPr>
              <w:lastRenderedPageBreak/>
              <w:t>2</w:t>
            </w:r>
          </w:p>
        </w:tc>
        <w:tc>
          <w:tcPr>
            <w:tcW w:w="1843" w:type="dxa"/>
            <w:vAlign w:val="center"/>
          </w:tcPr>
          <w:p w14:paraId="3CDDC848" w14:textId="4C452F4F" w:rsidR="003040AB" w:rsidRPr="00683D57" w:rsidRDefault="00683D57" w:rsidP="00343FC0">
            <w:pPr>
              <w:pStyle w:val="BodyText"/>
              <w:tabs>
                <w:tab w:val="left" w:pos="952"/>
              </w:tabs>
              <w:spacing w:before="40" w:after="40"/>
              <w:jc w:val="center"/>
              <w:rPr>
                <w:rFonts w:ascii="Times New Roman" w:hAnsi="Times New Roman"/>
                <w:b/>
                <w:bCs/>
                <w:sz w:val="24"/>
                <w:szCs w:val="24"/>
                <w:lang w:val="nl-NL"/>
              </w:rPr>
            </w:pPr>
            <w:r w:rsidRPr="008A2FB6">
              <w:rPr>
                <w:rFonts w:ascii="Times New Roman" w:hAnsi="Times New Roman"/>
                <w:b/>
                <w:bCs/>
                <w:sz w:val="24"/>
                <w:szCs w:val="24"/>
                <w:lang w:val="nl-NL"/>
              </w:rPr>
              <w:t>Căn cứ ban hành</w:t>
            </w:r>
          </w:p>
        </w:tc>
        <w:tc>
          <w:tcPr>
            <w:tcW w:w="1985" w:type="dxa"/>
            <w:vAlign w:val="center"/>
          </w:tcPr>
          <w:p w14:paraId="235955BD" w14:textId="347AC79E" w:rsidR="00683D57" w:rsidRPr="008A2FB6" w:rsidRDefault="00683D57" w:rsidP="00343FC0">
            <w:pPr>
              <w:pStyle w:val="BodyText"/>
              <w:tabs>
                <w:tab w:val="left" w:pos="952"/>
              </w:tabs>
              <w:spacing w:before="40" w:after="40"/>
              <w:jc w:val="center"/>
              <w:rPr>
                <w:rFonts w:ascii="Times New Roman" w:hAnsi="Times New Roman"/>
                <w:b/>
                <w:bCs/>
                <w:sz w:val="24"/>
                <w:szCs w:val="24"/>
                <w:lang w:val="nl-NL"/>
              </w:rPr>
            </w:pPr>
            <w:r>
              <w:rPr>
                <w:rFonts w:ascii="Times New Roman" w:hAnsi="Times New Roman"/>
                <w:b/>
                <w:sz w:val="24"/>
                <w:szCs w:val="24"/>
                <w:lang w:val="nl-NL"/>
              </w:rPr>
              <w:t>Sở Tư pháp</w:t>
            </w:r>
          </w:p>
        </w:tc>
        <w:tc>
          <w:tcPr>
            <w:tcW w:w="5103" w:type="dxa"/>
            <w:vAlign w:val="center"/>
          </w:tcPr>
          <w:p w14:paraId="2821C30D" w14:textId="77777777" w:rsidR="003040AB" w:rsidRDefault="008A2FB6" w:rsidP="00343FC0">
            <w:pPr>
              <w:pStyle w:val="BodyText"/>
              <w:spacing w:before="40" w:after="40"/>
              <w:rPr>
                <w:rFonts w:ascii="Times New Roman" w:hAnsi="Times New Roman"/>
                <w:bCs/>
                <w:sz w:val="24"/>
                <w:szCs w:val="24"/>
              </w:rPr>
            </w:pPr>
            <w:r w:rsidRPr="008A2FB6">
              <w:rPr>
                <w:rFonts w:ascii="Times New Roman" w:hAnsi="Times New Roman"/>
                <w:bCs/>
                <w:sz w:val="24"/>
                <w:szCs w:val="24"/>
              </w:rPr>
              <w:t>- Căn cứ thứ 1, 4, 5 và 6 đề nghị bỏ “</w:t>
            </w:r>
            <w:r w:rsidRPr="003B34B9">
              <w:rPr>
                <w:rFonts w:ascii="Times New Roman" w:hAnsi="Times New Roman"/>
                <w:bCs/>
                <w:i/>
                <w:iCs/>
                <w:sz w:val="24"/>
                <w:szCs w:val="24"/>
              </w:rPr>
              <w:t>ngày tháng năm ban hành</w:t>
            </w:r>
            <w:r w:rsidRPr="008A2FB6">
              <w:rPr>
                <w:rFonts w:ascii="Times New Roman" w:hAnsi="Times New Roman"/>
                <w:bCs/>
                <w:sz w:val="24"/>
                <w:szCs w:val="24"/>
              </w:rPr>
              <w:t>” và gộp căn cứ thứ 5, 6 thành một căn cứ, đồng thời chỉnh sửa cho phù hợp với khoản 1 Phần III Mục I Phụ lục I và Mẫu số 20 Phụ lục III ban hành kèm theo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(gọi tắt là Nghị định số 187/2025/NĐ-CP), cụ thể chỉnh sửa thành: “</w:t>
            </w:r>
            <w:r w:rsidRPr="003B34B9">
              <w:rPr>
                <w:rFonts w:ascii="Times New Roman" w:hAnsi="Times New Roman"/>
                <w:bCs/>
                <w:i/>
                <w:iCs/>
                <w:sz w:val="24"/>
                <w:szCs w:val="24"/>
              </w:rPr>
              <w:t xml:space="preserve">Căn cứ Luật Tổ chức chính quyền địa phương số </w:t>
            </w:r>
            <w:r w:rsidRPr="003B34B9">
              <w:rPr>
                <w:rFonts w:ascii="Times New Roman" w:hAnsi="Times New Roman"/>
                <w:bCs/>
                <w:i/>
                <w:iCs/>
                <w:sz w:val="24"/>
                <w:szCs w:val="24"/>
              </w:rPr>
              <w:lastRenderedPageBreak/>
              <w:t>72/2025/QH15; Căn cứ Nghị định số 10/2021/NĐ-CP của Chính phủ về quản lý chi phí đầu tư xây dựng được sửa đổi, bổ sung bởi Nghị định só 35/2023/ND-CP và Nghị định số 144/2025/NĐ-CP; Căn cứ Thông tư số 11/2021/TT-BXD của Bộ trưởng Bộ Xây dựng hướng dẫn một số nội dung xác định và quản lý chi phí đầu tư xây dựng, được sửa đổi, bổ sung bởi Thông tư số 14/2023/TT-BXD, Thông tư số 01/2025/TT-BXD, Thông tư số 09/2025/TT-BXD, Thông tư số 60/2025/TT-BXD</w:t>
            </w:r>
            <w:r w:rsidRPr="008A2FB6">
              <w:rPr>
                <w:rFonts w:ascii="Times New Roman" w:hAnsi="Times New Roman"/>
                <w:bCs/>
                <w:sz w:val="24"/>
                <w:szCs w:val="24"/>
              </w:rPr>
              <w:t>”</w:t>
            </w:r>
            <w:r w:rsidR="0047313A">
              <w:rPr>
                <w:rFonts w:ascii="Times New Roman" w:hAnsi="Times New Roman"/>
                <w:bCs/>
                <w:sz w:val="24"/>
                <w:szCs w:val="24"/>
              </w:rPr>
              <w:t>.</w:t>
            </w:r>
          </w:p>
          <w:p w14:paraId="5585FCB8" w14:textId="41D977E7" w:rsidR="002B3137" w:rsidRDefault="002B3137" w:rsidP="00343FC0">
            <w:pPr>
              <w:pStyle w:val="BodyText"/>
              <w:spacing w:before="40" w:after="40"/>
              <w:rPr>
                <w:rFonts w:ascii="Times New Roman" w:hAnsi="Times New Roman"/>
                <w:bCs/>
                <w:sz w:val="24"/>
                <w:szCs w:val="24"/>
              </w:rPr>
            </w:pPr>
            <w:r>
              <w:rPr>
                <w:rFonts w:ascii="Times New Roman" w:hAnsi="Times New Roman"/>
                <w:bCs/>
                <w:sz w:val="24"/>
                <w:szCs w:val="24"/>
              </w:rPr>
              <w:t xml:space="preserve">- </w:t>
            </w:r>
            <w:r w:rsidRPr="002B3137">
              <w:rPr>
                <w:rFonts w:ascii="Times New Roman" w:hAnsi="Times New Roman"/>
                <w:bCs/>
                <w:sz w:val="24"/>
                <w:szCs w:val="24"/>
              </w:rPr>
              <w:t>Bỏ các căn cứ thứ 2, 3 vì không quy định về nội dung, cơ sở ban hành văn bản theo quy định tại Điều 62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(gọi tắt là Nghị định số 78/2025/NĐ-CP).</w:t>
            </w:r>
          </w:p>
          <w:p w14:paraId="6DEBC3E7" w14:textId="77777777" w:rsidR="0047313A" w:rsidRDefault="0047313A" w:rsidP="00343FC0">
            <w:pPr>
              <w:pStyle w:val="BodyText"/>
              <w:spacing w:before="40" w:after="40"/>
              <w:rPr>
                <w:rFonts w:ascii="Times New Roman" w:hAnsi="Times New Roman"/>
                <w:bCs/>
                <w:sz w:val="24"/>
                <w:szCs w:val="24"/>
              </w:rPr>
            </w:pPr>
            <w:r w:rsidRPr="0047313A">
              <w:rPr>
                <w:rFonts w:ascii="Times New Roman" w:hAnsi="Times New Roman"/>
                <w:bCs/>
                <w:sz w:val="24"/>
                <w:szCs w:val="24"/>
              </w:rPr>
              <w:t>- Khổ thứ 7 (Theo đề nghị…), đề nghị bỏ nội dung “</w:t>
            </w:r>
            <w:r w:rsidRPr="00BE7BDC">
              <w:rPr>
                <w:rFonts w:ascii="Times New Roman" w:hAnsi="Times New Roman"/>
                <w:bCs/>
                <w:i/>
                <w:iCs/>
                <w:sz w:val="24"/>
                <w:szCs w:val="24"/>
              </w:rPr>
              <w:t>tại Tờ trình số …/TTr SXD ngày … tháng … năm 2026</w:t>
            </w:r>
            <w:r w:rsidRPr="0047313A">
              <w:rPr>
                <w:rFonts w:ascii="Times New Roman" w:hAnsi="Times New Roman"/>
                <w:bCs/>
                <w:sz w:val="24"/>
                <w:szCs w:val="24"/>
              </w:rPr>
              <w:t xml:space="preserve">” để đảm bảo ngắn gọn và phù hợp với Mẫu số 20 Phụ lục III ban hành kèm theo Nghị định số 187/2025/NĐ-CP . </w:t>
            </w:r>
          </w:p>
          <w:p w14:paraId="55168DEA" w14:textId="7F68AE18" w:rsidR="0047313A" w:rsidRPr="008A2FB6" w:rsidRDefault="0047313A" w:rsidP="00343FC0">
            <w:pPr>
              <w:pStyle w:val="BodyText"/>
              <w:spacing w:before="40" w:after="40"/>
              <w:rPr>
                <w:rFonts w:ascii="Times New Roman" w:hAnsi="Times New Roman"/>
                <w:bCs/>
                <w:sz w:val="24"/>
                <w:szCs w:val="24"/>
                <w:lang w:val="nl-NL"/>
              </w:rPr>
            </w:pPr>
            <w:r w:rsidRPr="0047313A">
              <w:rPr>
                <w:rFonts w:ascii="Times New Roman" w:hAnsi="Times New Roman"/>
                <w:bCs/>
                <w:sz w:val="24"/>
                <w:szCs w:val="24"/>
              </w:rPr>
              <w:t>- Khổ cuối cùng (Ủy ban nhân dân ban hành......), đề nghị chỉnh sửa từ “</w:t>
            </w:r>
            <w:r w:rsidRPr="00BE7BDC">
              <w:rPr>
                <w:rFonts w:ascii="Times New Roman" w:hAnsi="Times New Roman"/>
                <w:bCs/>
                <w:i/>
                <w:iCs/>
                <w:sz w:val="24"/>
                <w:szCs w:val="24"/>
              </w:rPr>
              <w:t>về</w:t>
            </w:r>
            <w:r w:rsidRPr="0047313A">
              <w:rPr>
                <w:rFonts w:ascii="Times New Roman" w:hAnsi="Times New Roman"/>
                <w:bCs/>
                <w:sz w:val="24"/>
                <w:szCs w:val="24"/>
              </w:rPr>
              <w:t>” thành cụm từ “</w:t>
            </w:r>
            <w:r w:rsidRPr="00BE7BDC">
              <w:rPr>
                <w:rFonts w:ascii="Times New Roman" w:hAnsi="Times New Roman"/>
                <w:bCs/>
                <w:i/>
                <w:iCs/>
                <w:sz w:val="24"/>
                <w:szCs w:val="24"/>
              </w:rPr>
              <w:t>ban hành</w:t>
            </w:r>
            <w:r w:rsidRPr="0047313A">
              <w:rPr>
                <w:rFonts w:ascii="Times New Roman" w:hAnsi="Times New Roman"/>
                <w:bCs/>
                <w:sz w:val="24"/>
                <w:szCs w:val="24"/>
              </w:rPr>
              <w:t>” để đảm bảo thống nhất với tên dự thảo Quyết định.</w:t>
            </w:r>
          </w:p>
        </w:tc>
        <w:tc>
          <w:tcPr>
            <w:tcW w:w="5066" w:type="dxa"/>
            <w:vAlign w:val="center"/>
          </w:tcPr>
          <w:p w14:paraId="5D4F383A" w14:textId="7DBD23C9" w:rsidR="003040AB" w:rsidRPr="00C74A89" w:rsidRDefault="0047313A" w:rsidP="00343FC0">
            <w:pPr>
              <w:pStyle w:val="BodyText"/>
              <w:spacing w:before="60" w:after="60"/>
              <w:jc w:val="center"/>
              <w:rPr>
                <w:rFonts w:ascii="Times New Roman" w:hAnsi="Times New Roman"/>
                <w:sz w:val="24"/>
                <w:szCs w:val="24"/>
                <w:lang w:val="nl-NL"/>
              </w:rPr>
            </w:pPr>
            <w:r w:rsidRPr="00C74A89">
              <w:rPr>
                <w:rFonts w:ascii="Times New Roman" w:hAnsi="Times New Roman"/>
                <w:sz w:val="24"/>
                <w:szCs w:val="24"/>
                <w:lang w:val="nl-NL"/>
              </w:rPr>
              <w:lastRenderedPageBreak/>
              <w:t>Tiếp thu và đã chỉnh sửa</w:t>
            </w:r>
            <w:r>
              <w:rPr>
                <w:rFonts w:ascii="Times New Roman" w:hAnsi="Times New Roman"/>
                <w:sz w:val="24"/>
                <w:szCs w:val="24"/>
                <w:lang w:val="nl-NL"/>
              </w:rPr>
              <w:t>.</w:t>
            </w:r>
          </w:p>
        </w:tc>
      </w:tr>
      <w:tr w:rsidR="003040AB" w:rsidRPr="0083463C" w14:paraId="5BAB9008" w14:textId="77777777" w:rsidTr="001017E3">
        <w:trPr>
          <w:gridAfter w:val="1"/>
          <w:wAfter w:w="8" w:type="dxa"/>
          <w:trHeight w:val="577"/>
        </w:trPr>
        <w:tc>
          <w:tcPr>
            <w:tcW w:w="675" w:type="dxa"/>
            <w:vAlign w:val="center"/>
          </w:tcPr>
          <w:p w14:paraId="2D266984" w14:textId="2037CC54" w:rsidR="003040AB" w:rsidRPr="001017E3" w:rsidRDefault="001017E3" w:rsidP="00343FC0">
            <w:pPr>
              <w:pStyle w:val="BodyText"/>
              <w:spacing w:before="40" w:after="40"/>
              <w:jc w:val="center"/>
              <w:rPr>
                <w:rFonts w:ascii="Times New Roman" w:hAnsi="Times New Roman"/>
                <w:bCs/>
                <w:sz w:val="24"/>
                <w:szCs w:val="24"/>
                <w:lang w:val="nl-NL"/>
              </w:rPr>
            </w:pPr>
            <w:r w:rsidRPr="001017E3">
              <w:rPr>
                <w:rFonts w:ascii="Times New Roman" w:hAnsi="Times New Roman"/>
                <w:bCs/>
                <w:sz w:val="24"/>
                <w:szCs w:val="24"/>
                <w:lang w:val="nl-NL"/>
              </w:rPr>
              <w:t>3</w:t>
            </w:r>
          </w:p>
        </w:tc>
        <w:tc>
          <w:tcPr>
            <w:tcW w:w="1843" w:type="dxa"/>
            <w:vAlign w:val="center"/>
          </w:tcPr>
          <w:p w14:paraId="35AAADFE" w14:textId="3E2F940A" w:rsidR="00683D57" w:rsidRDefault="00683D57"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Điều 2 và Điều 3</w:t>
            </w:r>
          </w:p>
        </w:tc>
        <w:tc>
          <w:tcPr>
            <w:tcW w:w="1985" w:type="dxa"/>
            <w:tcBorders>
              <w:bottom w:val="single" w:sz="4" w:space="0" w:color="auto"/>
            </w:tcBorders>
            <w:vAlign w:val="center"/>
          </w:tcPr>
          <w:p w14:paraId="6FE1B639" w14:textId="53103DD7" w:rsidR="003040AB" w:rsidRPr="00C74A89" w:rsidRDefault="00683D57"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Sở Tư pháp</w:t>
            </w:r>
          </w:p>
        </w:tc>
        <w:tc>
          <w:tcPr>
            <w:tcW w:w="5103" w:type="dxa"/>
            <w:tcBorders>
              <w:bottom w:val="single" w:sz="4" w:space="0" w:color="auto"/>
            </w:tcBorders>
          </w:tcPr>
          <w:p w14:paraId="0C5CAAEA" w14:textId="77777777" w:rsidR="00FA788A" w:rsidRDefault="004F0925" w:rsidP="00343FC0">
            <w:pPr>
              <w:pStyle w:val="BodyText"/>
              <w:tabs>
                <w:tab w:val="left" w:pos="213"/>
              </w:tabs>
              <w:spacing w:before="40" w:after="40"/>
              <w:rPr>
                <w:rFonts w:ascii="Times New Roman" w:hAnsi="Times New Roman"/>
                <w:sz w:val="24"/>
                <w:szCs w:val="24"/>
              </w:rPr>
            </w:pPr>
            <w:r w:rsidRPr="004F0925">
              <w:rPr>
                <w:rFonts w:ascii="Times New Roman" w:hAnsi="Times New Roman"/>
                <w:sz w:val="24"/>
                <w:szCs w:val="24"/>
              </w:rPr>
              <w:t>Điều 2 và Điều 3 dự thảo,</w:t>
            </w:r>
            <w:r>
              <w:rPr>
                <w:rFonts w:ascii="Times New Roman" w:hAnsi="Times New Roman"/>
                <w:sz w:val="24"/>
                <w:szCs w:val="24"/>
              </w:rPr>
              <w:t xml:space="preserve"> đ</w:t>
            </w:r>
            <w:r w:rsidR="003B34B9" w:rsidRPr="003B34B9">
              <w:rPr>
                <w:rFonts w:ascii="Times New Roman" w:hAnsi="Times New Roman"/>
                <w:sz w:val="24"/>
                <w:szCs w:val="24"/>
              </w:rPr>
              <w:t>ề nghị gộp thành 01 Điều “</w:t>
            </w:r>
            <w:r w:rsidR="003B34B9" w:rsidRPr="00971F16">
              <w:rPr>
                <w:rFonts w:ascii="Times New Roman" w:hAnsi="Times New Roman"/>
                <w:i/>
                <w:iCs/>
                <w:sz w:val="24"/>
                <w:szCs w:val="24"/>
              </w:rPr>
              <w:t>Điều khoản thi hành</w:t>
            </w:r>
            <w:r w:rsidR="003B34B9" w:rsidRPr="003B34B9">
              <w:rPr>
                <w:rFonts w:ascii="Times New Roman" w:hAnsi="Times New Roman"/>
                <w:sz w:val="24"/>
                <w:szCs w:val="24"/>
              </w:rPr>
              <w:t>”, đồng thời bổ sung thêm một khoản về “</w:t>
            </w:r>
            <w:r w:rsidR="003B34B9" w:rsidRPr="00971F16">
              <w:rPr>
                <w:rFonts w:ascii="Times New Roman" w:hAnsi="Times New Roman"/>
                <w:i/>
                <w:iCs/>
                <w:sz w:val="24"/>
                <w:szCs w:val="24"/>
              </w:rPr>
              <w:t>Bãi bỏ toàn bộ, một phần các Quyết định</w:t>
            </w:r>
            <w:r w:rsidR="003B34B9" w:rsidRPr="003B34B9">
              <w:rPr>
                <w:rFonts w:ascii="Times New Roman" w:hAnsi="Times New Roman"/>
                <w:sz w:val="24"/>
                <w:szCs w:val="24"/>
              </w:rPr>
              <w:t xml:space="preserve">”, cụ thể: </w:t>
            </w:r>
          </w:p>
          <w:p w14:paraId="078A2C93" w14:textId="77777777" w:rsidR="00FA788A" w:rsidRDefault="003B34B9" w:rsidP="00343FC0">
            <w:pPr>
              <w:pStyle w:val="BodyText"/>
              <w:tabs>
                <w:tab w:val="left" w:pos="213"/>
              </w:tabs>
              <w:spacing w:before="40" w:after="40"/>
              <w:rPr>
                <w:rFonts w:ascii="Times New Roman" w:hAnsi="Times New Roman"/>
                <w:i/>
                <w:iCs/>
                <w:sz w:val="24"/>
                <w:szCs w:val="24"/>
              </w:rPr>
            </w:pPr>
            <w:r w:rsidRPr="003B34B9">
              <w:rPr>
                <w:rFonts w:ascii="Times New Roman" w:hAnsi="Times New Roman"/>
                <w:sz w:val="24"/>
                <w:szCs w:val="24"/>
              </w:rPr>
              <w:lastRenderedPageBreak/>
              <w:t>“</w:t>
            </w:r>
            <w:r w:rsidRPr="00971F16">
              <w:rPr>
                <w:rFonts w:ascii="Times New Roman" w:hAnsi="Times New Roman"/>
                <w:i/>
                <w:iCs/>
                <w:sz w:val="24"/>
                <w:szCs w:val="24"/>
              </w:rPr>
              <w:t xml:space="preserve">Điều 2. Điều khoản thi hành </w:t>
            </w:r>
          </w:p>
          <w:p w14:paraId="61A578CB" w14:textId="77777777" w:rsidR="00FA788A" w:rsidRDefault="003B34B9" w:rsidP="00343FC0">
            <w:pPr>
              <w:pStyle w:val="BodyText"/>
              <w:tabs>
                <w:tab w:val="left" w:pos="213"/>
              </w:tabs>
              <w:spacing w:before="40" w:after="40"/>
              <w:rPr>
                <w:rFonts w:ascii="Times New Roman" w:hAnsi="Times New Roman"/>
                <w:i/>
                <w:iCs/>
                <w:sz w:val="24"/>
                <w:szCs w:val="24"/>
              </w:rPr>
            </w:pPr>
            <w:r w:rsidRPr="00971F16">
              <w:rPr>
                <w:rFonts w:ascii="Times New Roman" w:hAnsi="Times New Roman"/>
                <w:i/>
                <w:iCs/>
                <w:sz w:val="24"/>
                <w:szCs w:val="24"/>
              </w:rPr>
              <w:t xml:space="preserve">1. Quyết định này có hiệu lực thi hành… </w:t>
            </w:r>
          </w:p>
          <w:p w14:paraId="477EFCE8" w14:textId="77777777" w:rsidR="00FA788A" w:rsidRDefault="003B34B9" w:rsidP="00343FC0">
            <w:pPr>
              <w:pStyle w:val="BodyText"/>
              <w:tabs>
                <w:tab w:val="left" w:pos="213"/>
              </w:tabs>
              <w:spacing w:before="40" w:after="40"/>
              <w:rPr>
                <w:rFonts w:ascii="Times New Roman" w:hAnsi="Times New Roman"/>
                <w:i/>
                <w:iCs/>
                <w:sz w:val="24"/>
                <w:szCs w:val="24"/>
              </w:rPr>
            </w:pPr>
            <w:r w:rsidRPr="00971F16">
              <w:rPr>
                <w:rFonts w:ascii="Times New Roman" w:hAnsi="Times New Roman"/>
                <w:i/>
                <w:iCs/>
                <w:sz w:val="24"/>
                <w:szCs w:val="24"/>
              </w:rPr>
              <w:t xml:space="preserve">2. Bãi bỏ toàn bộ, một phần các Quyết định sau: a) Bãi bỏ toàn bộ Quyết định số 23/2024/QĐ-UBND ngày 05 tháng 8 năm 2024 của Ủy ban nhân dân tỉnh Tuyên Quang Ban hành Quy chế phối hợp thực hiện khảo sát, công bố giá vật liệu xây dựng trên địa bàn tỉnh Tuyên Quang; </w:t>
            </w:r>
          </w:p>
          <w:p w14:paraId="751007BB" w14:textId="77777777" w:rsidR="00FA788A" w:rsidRDefault="003B34B9" w:rsidP="00343FC0">
            <w:pPr>
              <w:pStyle w:val="BodyText"/>
              <w:tabs>
                <w:tab w:val="left" w:pos="213"/>
              </w:tabs>
              <w:spacing w:before="40" w:after="40"/>
              <w:rPr>
                <w:rFonts w:ascii="Times New Roman" w:hAnsi="Times New Roman"/>
                <w:i/>
                <w:iCs/>
                <w:sz w:val="24"/>
                <w:szCs w:val="24"/>
              </w:rPr>
            </w:pPr>
            <w:r w:rsidRPr="00971F16">
              <w:rPr>
                <w:rFonts w:ascii="Times New Roman" w:hAnsi="Times New Roman"/>
                <w:i/>
                <w:iCs/>
                <w:sz w:val="24"/>
                <w:szCs w:val="24"/>
              </w:rPr>
              <w:t xml:space="preserve">b) Bãi bỏ số thứ tự 64 Phụ lục II ban hành kèm theo Quyết định số 764/QĐ UBND ngày 29 tháng 9 năm 2025 của Ủy ban nhân dân tỉnh Tuyên Quang Về việc 3 áp dụng các Quyết định quy phạm pháp luật của Ủy ban nhân dân tỉnh Tuyên Quang và tỉnh Hà Giang trước sắp xếp trên địa bàn tỉnh Tuyên Quang. </w:t>
            </w:r>
          </w:p>
          <w:p w14:paraId="41189774" w14:textId="6DB93415" w:rsidR="003040AB" w:rsidRPr="00C74A89" w:rsidRDefault="003B34B9" w:rsidP="00343FC0">
            <w:pPr>
              <w:pStyle w:val="BodyText"/>
              <w:tabs>
                <w:tab w:val="left" w:pos="213"/>
              </w:tabs>
              <w:spacing w:before="40" w:after="40"/>
              <w:rPr>
                <w:rFonts w:ascii="Times New Roman" w:hAnsi="Times New Roman"/>
                <w:sz w:val="24"/>
                <w:szCs w:val="24"/>
                <w:lang w:val="nl-NL"/>
              </w:rPr>
            </w:pPr>
            <w:r w:rsidRPr="00971F16">
              <w:rPr>
                <w:rFonts w:ascii="Times New Roman" w:hAnsi="Times New Roman"/>
                <w:i/>
                <w:iCs/>
                <w:sz w:val="24"/>
                <w:szCs w:val="24"/>
              </w:rPr>
              <w:t>3. Chánh Văn phòng Ủy ban nhân dân tỉnh….</w:t>
            </w:r>
            <w:r w:rsidRPr="003B34B9">
              <w:rPr>
                <w:rFonts w:ascii="Times New Roman" w:hAnsi="Times New Roman"/>
                <w:sz w:val="24"/>
                <w:szCs w:val="24"/>
              </w:rPr>
              <w:t>”.</w:t>
            </w:r>
          </w:p>
        </w:tc>
        <w:tc>
          <w:tcPr>
            <w:tcW w:w="5066" w:type="dxa"/>
            <w:tcBorders>
              <w:bottom w:val="single" w:sz="4" w:space="0" w:color="auto"/>
            </w:tcBorders>
            <w:vAlign w:val="center"/>
          </w:tcPr>
          <w:p w14:paraId="67770299" w14:textId="77777777" w:rsidR="003040AB" w:rsidRPr="00C74A89" w:rsidRDefault="003040AB" w:rsidP="00343FC0">
            <w:pPr>
              <w:pStyle w:val="BodyText"/>
              <w:spacing w:before="60" w:after="60"/>
              <w:jc w:val="center"/>
              <w:rPr>
                <w:rFonts w:ascii="Times New Roman" w:hAnsi="Times New Roman"/>
                <w:sz w:val="24"/>
                <w:szCs w:val="24"/>
                <w:lang w:val="nl-NL"/>
              </w:rPr>
            </w:pPr>
            <w:r w:rsidRPr="00C74A89">
              <w:rPr>
                <w:rFonts w:ascii="Times New Roman" w:hAnsi="Times New Roman"/>
                <w:sz w:val="24"/>
                <w:szCs w:val="24"/>
                <w:lang w:val="nl-NL"/>
              </w:rPr>
              <w:lastRenderedPageBreak/>
              <w:t>Tiếp thu và đã chỉnh sửa</w:t>
            </w:r>
            <w:r>
              <w:rPr>
                <w:rFonts w:ascii="Times New Roman" w:hAnsi="Times New Roman"/>
                <w:sz w:val="24"/>
                <w:szCs w:val="24"/>
                <w:lang w:val="nl-NL"/>
              </w:rPr>
              <w:t>.</w:t>
            </w:r>
          </w:p>
        </w:tc>
      </w:tr>
      <w:tr w:rsidR="003040AB" w:rsidRPr="0083463C" w14:paraId="749190B7" w14:textId="77777777" w:rsidTr="001017E3">
        <w:trPr>
          <w:gridAfter w:val="1"/>
          <w:wAfter w:w="8" w:type="dxa"/>
          <w:trHeight w:val="1990"/>
        </w:trPr>
        <w:tc>
          <w:tcPr>
            <w:tcW w:w="675" w:type="dxa"/>
            <w:tcBorders>
              <w:bottom w:val="single" w:sz="4" w:space="0" w:color="000000" w:themeColor="text1"/>
            </w:tcBorders>
            <w:vAlign w:val="center"/>
          </w:tcPr>
          <w:p w14:paraId="6B6953EC" w14:textId="17A6689E" w:rsidR="003040AB" w:rsidRPr="001017E3" w:rsidRDefault="001017E3" w:rsidP="00343FC0">
            <w:pPr>
              <w:pStyle w:val="BodyText"/>
              <w:spacing w:before="40" w:after="40"/>
              <w:jc w:val="center"/>
              <w:rPr>
                <w:rFonts w:ascii="Times New Roman" w:hAnsi="Times New Roman"/>
                <w:bCs/>
                <w:sz w:val="24"/>
                <w:szCs w:val="24"/>
                <w:lang w:val="nl-NL"/>
              </w:rPr>
            </w:pPr>
            <w:r w:rsidRPr="001017E3">
              <w:rPr>
                <w:rFonts w:ascii="Times New Roman" w:hAnsi="Times New Roman"/>
                <w:bCs/>
                <w:sz w:val="24"/>
                <w:szCs w:val="24"/>
                <w:lang w:val="nl-NL"/>
              </w:rPr>
              <w:t>4</w:t>
            </w:r>
          </w:p>
        </w:tc>
        <w:tc>
          <w:tcPr>
            <w:tcW w:w="1843" w:type="dxa"/>
            <w:tcBorders>
              <w:bottom w:val="single" w:sz="4" w:space="0" w:color="000000" w:themeColor="text1"/>
            </w:tcBorders>
            <w:vAlign w:val="center"/>
          </w:tcPr>
          <w:p w14:paraId="42C56744" w14:textId="280DF43E" w:rsidR="003040AB" w:rsidRDefault="00683D57" w:rsidP="00343FC0">
            <w:pPr>
              <w:pStyle w:val="BodyText"/>
              <w:spacing w:before="40" w:after="40"/>
              <w:jc w:val="center"/>
              <w:rPr>
                <w:rFonts w:ascii="Times New Roman" w:hAnsi="Times New Roman"/>
                <w:b/>
                <w:sz w:val="24"/>
                <w:szCs w:val="24"/>
                <w:lang w:val="nl-NL"/>
              </w:rPr>
            </w:pPr>
            <w:r>
              <w:rPr>
                <w:rFonts w:ascii="Times New Roman" w:hAnsi="Times New Roman"/>
                <w:b/>
                <w:sz w:val="24"/>
                <w:szCs w:val="24"/>
                <w:lang w:val="nl-NL"/>
              </w:rPr>
              <w:t>Nơi nhận</w:t>
            </w:r>
          </w:p>
        </w:tc>
        <w:tc>
          <w:tcPr>
            <w:tcW w:w="1985" w:type="dxa"/>
            <w:tcBorders>
              <w:top w:val="single" w:sz="4" w:space="0" w:color="000000" w:themeColor="text1"/>
              <w:bottom w:val="single" w:sz="4" w:space="0" w:color="000000" w:themeColor="text1"/>
            </w:tcBorders>
            <w:vAlign w:val="center"/>
          </w:tcPr>
          <w:p w14:paraId="2A177026" w14:textId="006700A0" w:rsidR="00683D57" w:rsidRPr="00C74A89" w:rsidRDefault="00683D57" w:rsidP="00343FC0">
            <w:pPr>
              <w:pStyle w:val="BodyText"/>
              <w:spacing w:before="40" w:after="40"/>
              <w:jc w:val="center"/>
              <w:rPr>
                <w:rFonts w:ascii="Times New Roman" w:hAnsi="Times New Roman"/>
                <w:color w:val="FF0000"/>
                <w:sz w:val="24"/>
                <w:szCs w:val="24"/>
                <w:lang w:val="nl-NL"/>
              </w:rPr>
            </w:pPr>
            <w:r>
              <w:rPr>
                <w:rFonts w:ascii="Times New Roman" w:hAnsi="Times New Roman"/>
                <w:b/>
                <w:sz w:val="24"/>
                <w:szCs w:val="24"/>
                <w:lang w:val="nl-NL"/>
              </w:rPr>
              <w:t>Sở Tư pháp</w:t>
            </w:r>
          </w:p>
        </w:tc>
        <w:tc>
          <w:tcPr>
            <w:tcW w:w="5103" w:type="dxa"/>
            <w:tcBorders>
              <w:top w:val="single" w:sz="4" w:space="0" w:color="000000" w:themeColor="text1"/>
              <w:bottom w:val="single" w:sz="4" w:space="0" w:color="000000" w:themeColor="text1"/>
            </w:tcBorders>
          </w:tcPr>
          <w:p w14:paraId="14FBEBB5" w14:textId="77777777" w:rsidR="00EC1B45" w:rsidRDefault="00EC1B45" w:rsidP="00343FC0">
            <w:pPr>
              <w:pStyle w:val="BodyText"/>
              <w:spacing w:before="40" w:after="40"/>
              <w:rPr>
                <w:rFonts w:ascii="Times New Roman" w:hAnsi="Times New Roman"/>
                <w:sz w:val="24"/>
                <w:szCs w:val="24"/>
              </w:rPr>
            </w:pPr>
            <w:r w:rsidRPr="00EC1B45">
              <w:rPr>
                <w:rFonts w:ascii="Times New Roman" w:hAnsi="Times New Roman"/>
                <w:sz w:val="24"/>
                <w:szCs w:val="24"/>
              </w:rPr>
              <w:t>- Chỉnh sửa nơi nhận “</w:t>
            </w:r>
            <w:r w:rsidRPr="004F768C">
              <w:rPr>
                <w:rFonts w:ascii="Times New Roman" w:hAnsi="Times New Roman"/>
                <w:i/>
                <w:iCs/>
                <w:sz w:val="24"/>
                <w:szCs w:val="24"/>
              </w:rPr>
              <w:t>Cục Kiểm tra VBQPPL - Bộ Tư pháp</w:t>
            </w:r>
            <w:r w:rsidRPr="00EC1B45">
              <w:rPr>
                <w:rFonts w:ascii="Times New Roman" w:hAnsi="Times New Roman"/>
                <w:sz w:val="24"/>
                <w:szCs w:val="24"/>
              </w:rPr>
              <w:t>” thành “</w:t>
            </w:r>
            <w:r w:rsidRPr="004F768C">
              <w:rPr>
                <w:rFonts w:ascii="Times New Roman" w:hAnsi="Times New Roman"/>
                <w:i/>
                <w:iCs/>
                <w:sz w:val="24"/>
                <w:szCs w:val="24"/>
              </w:rPr>
              <w:t>Cục Kiểm tra văn bản và Tổ chức thi hành pháp luật, Bộ Tư pháp</w:t>
            </w:r>
            <w:r w:rsidRPr="00EC1B45">
              <w:rPr>
                <w:rFonts w:ascii="Times New Roman" w:hAnsi="Times New Roman"/>
                <w:sz w:val="24"/>
                <w:szCs w:val="24"/>
              </w:rPr>
              <w:t>”; “</w:t>
            </w:r>
            <w:r w:rsidRPr="004F768C">
              <w:rPr>
                <w:rFonts w:ascii="Times New Roman" w:hAnsi="Times New Roman"/>
                <w:i/>
                <w:iCs/>
                <w:sz w:val="24"/>
                <w:szCs w:val="24"/>
              </w:rPr>
              <w:t>Báo và Đài PTTH tỉnh</w:t>
            </w:r>
            <w:r w:rsidRPr="00EC1B45">
              <w:rPr>
                <w:rFonts w:ascii="Times New Roman" w:hAnsi="Times New Roman"/>
                <w:sz w:val="24"/>
                <w:szCs w:val="24"/>
              </w:rPr>
              <w:t>” thành “</w:t>
            </w:r>
            <w:r w:rsidRPr="004F768C">
              <w:rPr>
                <w:rFonts w:ascii="Times New Roman" w:hAnsi="Times New Roman"/>
                <w:i/>
                <w:iCs/>
                <w:sz w:val="24"/>
                <w:szCs w:val="24"/>
              </w:rPr>
              <w:t>Báo và phát thanh, truyền hình Tuyên Quang</w:t>
            </w:r>
            <w:r w:rsidRPr="00EC1B45">
              <w:rPr>
                <w:rFonts w:ascii="Times New Roman" w:hAnsi="Times New Roman"/>
                <w:sz w:val="24"/>
                <w:szCs w:val="24"/>
              </w:rPr>
              <w:t>”; “</w:t>
            </w:r>
            <w:r w:rsidRPr="004F768C">
              <w:rPr>
                <w:rFonts w:ascii="Times New Roman" w:hAnsi="Times New Roman"/>
                <w:i/>
                <w:iCs/>
                <w:sz w:val="24"/>
                <w:szCs w:val="24"/>
              </w:rPr>
              <w:t>Công báo tỉnh Tuyên Quang</w:t>
            </w:r>
            <w:r w:rsidRPr="00EC1B45">
              <w:rPr>
                <w:rFonts w:ascii="Times New Roman" w:hAnsi="Times New Roman"/>
                <w:sz w:val="24"/>
                <w:szCs w:val="24"/>
              </w:rPr>
              <w:t>” thành “</w:t>
            </w:r>
            <w:r w:rsidRPr="004F768C">
              <w:rPr>
                <w:rFonts w:ascii="Times New Roman" w:hAnsi="Times New Roman"/>
                <w:i/>
                <w:iCs/>
                <w:sz w:val="24"/>
                <w:szCs w:val="24"/>
              </w:rPr>
              <w:t>Trung tâm Thông tin - Hội nghị (đăng Công báo)</w:t>
            </w:r>
            <w:r w:rsidRPr="00EC1B45">
              <w:rPr>
                <w:rFonts w:ascii="Times New Roman" w:hAnsi="Times New Roman"/>
                <w:sz w:val="24"/>
                <w:szCs w:val="24"/>
              </w:rPr>
              <w:t xml:space="preserve">”. </w:t>
            </w:r>
          </w:p>
          <w:p w14:paraId="2C215F01" w14:textId="77777777" w:rsidR="00EC1B45" w:rsidRDefault="00EC1B45" w:rsidP="00343FC0">
            <w:pPr>
              <w:pStyle w:val="BodyText"/>
              <w:spacing w:before="40" w:after="40"/>
              <w:rPr>
                <w:rFonts w:ascii="Times New Roman" w:hAnsi="Times New Roman"/>
                <w:sz w:val="24"/>
                <w:szCs w:val="24"/>
              </w:rPr>
            </w:pPr>
            <w:r w:rsidRPr="00EC1B45">
              <w:rPr>
                <w:rFonts w:ascii="Times New Roman" w:hAnsi="Times New Roman"/>
                <w:sz w:val="24"/>
                <w:szCs w:val="24"/>
              </w:rPr>
              <w:t>- Bổ sung nơi nhận “</w:t>
            </w:r>
            <w:r w:rsidRPr="004F768C">
              <w:rPr>
                <w:rFonts w:ascii="Times New Roman" w:hAnsi="Times New Roman"/>
                <w:i/>
                <w:iCs/>
                <w:sz w:val="24"/>
                <w:szCs w:val="24"/>
              </w:rPr>
              <w:t>Cơ sở dữ liệu văn bản quy phạm pháp luật tỉnh (đăng tải)</w:t>
            </w:r>
            <w:r w:rsidRPr="00EC1B45">
              <w:rPr>
                <w:rFonts w:ascii="Times New Roman" w:hAnsi="Times New Roman"/>
                <w:sz w:val="24"/>
                <w:szCs w:val="24"/>
              </w:rPr>
              <w:t xml:space="preserve">” để đảm bảo đầy đủ. </w:t>
            </w:r>
          </w:p>
          <w:p w14:paraId="6036307A" w14:textId="1F8E2B57" w:rsidR="003040AB" w:rsidRPr="00C74A89" w:rsidRDefault="00EC1B45" w:rsidP="00343FC0">
            <w:pPr>
              <w:pStyle w:val="BodyText"/>
              <w:spacing w:before="40" w:after="40"/>
              <w:rPr>
                <w:rFonts w:ascii="Times New Roman" w:hAnsi="Times New Roman"/>
                <w:sz w:val="24"/>
                <w:szCs w:val="24"/>
                <w:lang w:val="nl-NL"/>
              </w:rPr>
            </w:pPr>
            <w:r w:rsidRPr="00EC1B45">
              <w:rPr>
                <w:rFonts w:ascii="Times New Roman" w:hAnsi="Times New Roman"/>
                <w:sz w:val="24"/>
                <w:szCs w:val="24"/>
              </w:rPr>
              <w:t>- Bỏ nơi nhận “</w:t>
            </w:r>
            <w:r w:rsidRPr="004F768C">
              <w:rPr>
                <w:rFonts w:ascii="Times New Roman" w:hAnsi="Times New Roman"/>
                <w:i/>
                <w:iCs/>
                <w:sz w:val="24"/>
                <w:szCs w:val="24"/>
              </w:rPr>
              <w:t>Sở Tư pháp (kiểm tra, đăng tải lên CSDL)</w:t>
            </w:r>
            <w:r w:rsidRPr="00EC1B45">
              <w:rPr>
                <w:rFonts w:ascii="Times New Roman" w:hAnsi="Times New Roman"/>
                <w:sz w:val="24"/>
                <w:szCs w:val="24"/>
              </w:rPr>
              <w:t>” do đã ở trong nơi nhận đề nghị chỉnh sửa là “</w:t>
            </w:r>
            <w:r w:rsidRPr="004F768C">
              <w:rPr>
                <w:rFonts w:ascii="Times New Roman" w:hAnsi="Times New Roman"/>
                <w:i/>
                <w:iCs/>
                <w:sz w:val="24"/>
                <w:szCs w:val="24"/>
              </w:rPr>
              <w:t>Các Sở, ban, ngành cấp tỉnh</w:t>
            </w:r>
            <w:r w:rsidRPr="00EC1B45">
              <w:rPr>
                <w:rFonts w:ascii="Times New Roman" w:hAnsi="Times New Roman"/>
                <w:sz w:val="24"/>
                <w:szCs w:val="24"/>
              </w:rPr>
              <w:t>”, đồng thời Sắp xếp nơi nhận theo thứ tự địa vị pháp lý từ cao đến thấp.</w:t>
            </w:r>
          </w:p>
        </w:tc>
        <w:tc>
          <w:tcPr>
            <w:tcW w:w="5066" w:type="dxa"/>
            <w:tcBorders>
              <w:top w:val="single" w:sz="4" w:space="0" w:color="000000" w:themeColor="text1"/>
              <w:bottom w:val="single" w:sz="4" w:space="0" w:color="000000" w:themeColor="text1"/>
            </w:tcBorders>
            <w:vAlign w:val="center"/>
          </w:tcPr>
          <w:p w14:paraId="19EEADE3" w14:textId="77777777" w:rsidR="003040AB" w:rsidRPr="00C74A89" w:rsidRDefault="003040AB" w:rsidP="00343FC0">
            <w:pPr>
              <w:pStyle w:val="BodyText"/>
              <w:spacing w:before="60" w:after="60"/>
              <w:jc w:val="center"/>
              <w:rPr>
                <w:rFonts w:ascii="Times New Roman" w:hAnsi="Times New Roman"/>
                <w:sz w:val="24"/>
                <w:szCs w:val="24"/>
                <w:lang w:val="nl-NL"/>
              </w:rPr>
            </w:pPr>
            <w:r>
              <w:rPr>
                <w:rFonts w:ascii="Times New Roman" w:hAnsi="Times New Roman"/>
                <w:sz w:val="24"/>
                <w:szCs w:val="24"/>
                <w:lang w:val="nl-NL"/>
              </w:rPr>
              <w:t>Tiếp thu và đã chỉnh sửa</w:t>
            </w:r>
          </w:p>
        </w:tc>
      </w:tr>
      <w:tr w:rsidR="003040AB" w:rsidRPr="0083463C" w14:paraId="0F024793" w14:textId="77777777" w:rsidTr="008F6B8C">
        <w:trPr>
          <w:trHeight w:val="421"/>
        </w:trPr>
        <w:tc>
          <w:tcPr>
            <w:tcW w:w="675" w:type="dxa"/>
            <w:tcBorders>
              <w:top w:val="single" w:sz="4" w:space="0" w:color="000000" w:themeColor="text1"/>
              <w:bottom w:val="single" w:sz="4" w:space="0" w:color="000000" w:themeColor="text1"/>
            </w:tcBorders>
            <w:vAlign w:val="center"/>
          </w:tcPr>
          <w:p w14:paraId="0F699F9D" w14:textId="77777777" w:rsidR="003040AB" w:rsidRDefault="003040AB"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lastRenderedPageBreak/>
              <w:t>II</w:t>
            </w:r>
          </w:p>
        </w:tc>
        <w:tc>
          <w:tcPr>
            <w:tcW w:w="14005" w:type="dxa"/>
            <w:gridSpan w:val="5"/>
            <w:tcBorders>
              <w:top w:val="single" w:sz="4" w:space="0" w:color="000000" w:themeColor="text1"/>
              <w:bottom w:val="single" w:sz="4" w:space="0" w:color="000000" w:themeColor="text1"/>
            </w:tcBorders>
            <w:vAlign w:val="center"/>
          </w:tcPr>
          <w:p w14:paraId="621D097F" w14:textId="114C2609" w:rsidR="003040AB" w:rsidRPr="006A020A" w:rsidRDefault="003040AB" w:rsidP="005A6A8A">
            <w:pPr>
              <w:pStyle w:val="BodyText"/>
              <w:spacing w:before="60" w:after="60"/>
              <w:jc w:val="center"/>
              <w:rPr>
                <w:rFonts w:ascii="Times New Roman" w:hAnsi="Times New Roman"/>
                <w:sz w:val="24"/>
                <w:szCs w:val="24"/>
                <w:lang w:val="nl-NL"/>
              </w:rPr>
            </w:pPr>
            <w:r>
              <w:rPr>
                <w:rFonts w:ascii="Times New Roman" w:hAnsi="Times New Roman"/>
                <w:b/>
                <w:sz w:val="24"/>
                <w:szCs w:val="24"/>
                <w:lang w:val="nl-NL"/>
              </w:rPr>
              <w:t xml:space="preserve">DỰ THẢO QUY </w:t>
            </w:r>
            <w:r w:rsidR="00A359FB">
              <w:rPr>
                <w:rFonts w:ascii="Times New Roman" w:hAnsi="Times New Roman"/>
                <w:b/>
                <w:sz w:val="24"/>
                <w:szCs w:val="24"/>
                <w:lang w:val="nl-NL"/>
              </w:rPr>
              <w:t>CHẾ</w:t>
            </w:r>
          </w:p>
        </w:tc>
      </w:tr>
      <w:tr w:rsidR="00683D57" w:rsidRPr="0083463C" w14:paraId="51C75B76" w14:textId="77777777" w:rsidTr="000467AC">
        <w:trPr>
          <w:gridAfter w:val="1"/>
          <w:wAfter w:w="8" w:type="dxa"/>
        </w:trPr>
        <w:tc>
          <w:tcPr>
            <w:tcW w:w="675" w:type="dxa"/>
            <w:vMerge w:val="restart"/>
            <w:tcBorders>
              <w:top w:val="single" w:sz="4" w:space="0" w:color="000000" w:themeColor="text1"/>
            </w:tcBorders>
            <w:vAlign w:val="center"/>
          </w:tcPr>
          <w:p w14:paraId="65807E3C" w14:textId="77777777" w:rsidR="00683D57" w:rsidRPr="00501AD8" w:rsidRDefault="00683D57" w:rsidP="005A6A8A">
            <w:pPr>
              <w:pStyle w:val="BodyText"/>
              <w:spacing w:before="60" w:after="60"/>
              <w:jc w:val="center"/>
              <w:rPr>
                <w:rFonts w:ascii="Times New Roman" w:hAnsi="Times New Roman"/>
                <w:sz w:val="24"/>
                <w:szCs w:val="24"/>
                <w:lang w:val="nl-NL"/>
              </w:rPr>
            </w:pPr>
            <w:r w:rsidRPr="00501AD8">
              <w:rPr>
                <w:rFonts w:ascii="Times New Roman" w:hAnsi="Times New Roman"/>
                <w:sz w:val="24"/>
                <w:szCs w:val="24"/>
                <w:lang w:val="nl-NL"/>
              </w:rPr>
              <w:t>1</w:t>
            </w:r>
          </w:p>
        </w:tc>
        <w:tc>
          <w:tcPr>
            <w:tcW w:w="1843" w:type="dxa"/>
            <w:tcBorders>
              <w:top w:val="single" w:sz="4" w:space="0" w:color="000000" w:themeColor="text1"/>
            </w:tcBorders>
            <w:vAlign w:val="center"/>
          </w:tcPr>
          <w:p w14:paraId="041B518D" w14:textId="77777777" w:rsidR="00683D57" w:rsidRDefault="00683D57"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Tên dự thảo quy chế</w:t>
            </w:r>
          </w:p>
          <w:p w14:paraId="0D77A79B" w14:textId="77777777" w:rsidR="00683D57" w:rsidRDefault="00683D57" w:rsidP="005A6A8A">
            <w:pPr>
              <w:pStyle w:val="BodyText"/>
              <w:spacing w:before="60" w:after="60"/>
              <w:jc w:val="center"/>
              <w:rPr>
                <w:rFonts w:ascii="Times New Roman" w:hAnsi="Times New Roman"/>
                <w:b/>
                <w:sz w:val="24"/>
                <w:szCs w:val="24"/>
                <w:lang w:val="nl-NL"/>
              </w:rPr>
            </w:pPr>
          </w:p>
        </w:tc>
        <w:tc>
          <w:tcPr>
            <w:tcW w:w="1985" w:type="dxa"/>
            <w:vMerge w:val="restart"/>
            <w:tcBorders>
              <w:top w:val="single" w:sz="4" w:space="0" w:color="000000" w:themeColor="text1"/>
            </w:tcBorders>
            <w:vAlign w:val="center"/>
          </w:tcPr>
          <w:p w14:paraId="22F98717" w14:textId="77777777" w:rsidR="00683D57" w:rsidRDefault="00683D57"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Sở Tư pháp</w:t>
            </w:r>
          </w:p>
          <w:p w14:paraId="4E52AC50" w14:textId="77777777" w:rsidR="00683D57" w:rsidRPr="00C74A89" w:rsidRDefault="00683D57" w:rsidP="005A6A8A">
            <w:pPr>
              <w:pStyle w:val="BodyText"/>
              <w:spacing w:before="60" w:after="60"/>
              <w:jc w:val="center"/>
              <w:rPr>
                <w:rFonts w:ascii="Times New Roman" w:hAnsi="Times New Roman"/>
                <w:bCs/>
                <w:color w:val="FF0000"/>
                <w:sz w:val="24"/>
                <w:szCs w:val="24"/>
                <w:lang w:val="nl-NL"/>
              </w:rPr>
            </w:pPr>
          </w:p>
        </w:tc>
        <w:tc>
          <w:tcPr>
            <w:tcW w:w="5103" w:type="dxa"/>
            <w:tcBorders>
              <w:top w:val="single" w:sz="4" w:space="0" w:color="000000" w:themeColor="text1"/>
              <w:bottom w:val="single" w:sz="4" w:space="0" w:color="000000" w:themeColor="text1"/>
            </w:tcBorders>
          </w:tcPr>
          <w:p w14:paraId="54A952C0" w14:textId="1A058491" w:rsidR="00683D57" w:rsidRPr="006A020A" w:rsidRDefault="00683D57" w:rsidP="005A6A8A">
            <w:pPr>
              <w:pStyle w:val="BodyText"/>
              <w:spacing w:before="60" w:after="60"/>
              <w:rPr>
                <w:rFonts w:ascii="Times New Roman" w:hAnsi="Times New Roman"/>
                <w:sz w:val="24"/>
                <w:szCs w:val="24"/>
                <w:lang w:val="nl-NL"/>
              </w:rPr>
            </w:pPr>
            <w:r w:rsidRPr="00646D11">
              <w:rPr>
                <w:rFonts w:ascii="Times New Roman" w:hAnsi="Times New Roman"/>
                <w:sz w:val="24"/>
                <w:szCs w:val="24"/>
              </w:rPr>
              <w:t>Phần dưới tên dự thảo Quy chế đề nghị bổ sung cụm từ ‘‘</w:t>
            </w:r>
            <w:r w:rsidRPr="00646D11">
              <w:rPr>
                <w:rFonts w:ascii="Times New Roman" w:hAnsi="Times New Roman"/>
                <w:i/>
                <w:iCs/>
                <w:sz w:val="24"/>
                <w:szCs w:val="24"/>
              </w:rPr>
              <w:t>Ban hành</w:t>
            </w:r>
            <w:r w:rsidRPr="00646D11">
              <w:rPr>
                <w:rFonts w:ascii="Times New Roman" w:hAnsi="Times New Roman"/>
                <w:sz w:val="24"/>
                <w:szCs w:val="24"/>
              </w:rPr>
              <w:t xml:space="preserve">’’ vào trước cụm từ </w:t>
            </w:r>
            <w:r w:rsidRPr="00646D11">
              <w:rPr>
                <w:rFonts w:ascii="Times New Roman" w:hAnsi="Times New Roman"/>
                <w:i/>
                <w:iCs/>
                <w:sz w:val="24"/>
                <w:szCs w:val="24"/>
              </w:rPr>
              <w:t>‘‘(kèm theo Quyết định số...)</w:t>
            </w:r>
            <w:r w:rsidRPr="00646D11">
              <w:rPr>
                <w:rFonts w:ascii="Times New Roman" w:hAnsi="Times New Roman"/>
                <w:sz w:val="24"/>
                <w:szCs w:val="24"/>
              </w:rPr>
              <w:t>’’ cho phù hợp với Mẫu số 20 Phụ lục III ban hành kèm theo Nghị định số 187/2025/NĐ-CP.</w:t>
            </w:r>
          </w:p>
        </w:tc>
        <w:tc>
          <w:tcPr>
            <w:tcW w:w="5066" w:type="dxa"/>
            <w:tcBorders>
              <w:top w:val="single" w:sz="4" w:space="0" w:color="000000" w:themeColor="text1"/>
              <w:bottom w:val="single" w:sz="4" w:space="0" w:color="000000" w:themeColor="text1"/>
            </w:tcBorders>
            <w:vAlign w:val="center"/>
          </w:tcPr>
          <w:p w14:paraId="7ED879D8" w14:textId="0ADE7291" w:rsidR="00683D57" w:rsidRPr="006A020A" w:rsidRDefault="00683D57" w:rsidP="005A6A8A">
            <w:pPr>
              <w:pStyle w:val="BodyText"/>
              <w:spacing w:before="60" w:after="60"/>
              <w:jc w:val="center"/>
              <w:rPr>
                <w:rFonts w:ascii="Times New Roman" w:hAnsi="Times New Roman"/>
                <w:sz w:val="24"/>
                <w:szCs w:val="24"/>
                <w:lang w:val="nl-NL"/>
              </w:rPr>
            </w:pPr>
            <w:r>
              <w:rPr>
                <w:rFonts w:ascii="Times New Roman" w:hAnsi="Times New Roman"/>
                <w:sz w:val="24"/>
                <w:szCs w:val="24"/>
                <w:lang w:val="nl-NL"/>
              </w:rPr>
              <w:t>Tiếp thu và đã chỉnh sửa</w:t>
            </w:r>
          </w:p>
        </w:tc>
      </w:tr>
      <w:tr w:rsidR="00683D57" w:rsidRPr="0083463C" w14:paraId="269E4B50" w14:textId="77777777" w:rsidTr="000467AC">
        <w:trPr>
          <w:gridAfter w:val="1"/>
          <w:wAfter w:w="8" w:type="dxa"/>
          <w:trHeight w:val="1564"/>
        </w:trPr>
        <w:tc>
          <w:tcPr>
            <w:tcW w:w="675" w:type="dxa"/>
            <w:vMerge/>
            <w:vAlign w:val="center"/>
          </w:tcPr>
          <w:p w14:paraId="680CB1C7" w14:textId="77777777" w:rsidR="00683D57" w:rsidRDefault="00683D57" w:rsidP="005A6A8A">
            <w:pPr>
              <w:pStyle w:val="BodyText"/>
              <w:spacing w:before="60" w:after="60"/>
              <w:rPr>
                <w:rFonts w:ascii="Times New Roman" w:hAnsi="Times New Roman"/>
                <w:b/>
                <w:sz w:val="24"/>
                <w:szCs w:val="24"/>
                <w:lang w:val="nl-NL"/>
              </w:rPr>
            </w:pPr>
          </w:p>
        </w:tc>
        <w:tc>
          <w:tcPr>
            <w:tcW w:w="1843" w:type="dxa"/>
            <w:vAlign w:val="center"/>
          </w:tcPr>
          <w:p w14:paraId="747B3CEF" w14:textId="3D7F813C" w:rsidR="00683D57" w:rsidRDefault="00683D57"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Khoản 1 Điều 2 và khoản 5 Điều 8</w:t>
            </w:r>
          </w:p>
        </w:tc>
        <w:tc>
          <w:tcPr>
            <w:tcW w:w="1985" w:type="dxa"/>
            <w:vMerge/>
            <w:vAlign w:val="center"/>
          </w:tcPr>
          <w:p w14:paraId="36DDA0B3" w14:textId="50D2AE8F" w:rsidR="00683D57" w:rsidRDefault="00683D57" w:rsidP="005A6A8A">
            <w:pPr>
              <w:pStyle w:val="BodyText"/>
              <w:spacing w:before="60" w:after="60"/>
              <w:jc w:val="center"/>
              <w:rPr>
                <w:rFonts w:ascii="Times New Roman" w:hAnsi="Times New Roman"/>
                <w:b/>
                <w:sz w:val="24"/>
                <w:szCs w:val="24"/>
                <w:lang w:val="nl-NL"/>
              </w:rPr>
            </w:pPr>
          </w:p>
        </w:tc>
        <w:tc>
          <w:tcPr>
            <w:tcW w:w="5103" w:type="dxa"/>
            <w:tcBorders>
              <w:top w:val="single" w:sz="4" w:space="0" w:color="000000" w:themeColor="text1"/>
              <w:bottom w:val="single" w:sz="4" w:space="0" w:color="000000" w:themeColor="text1"/>
            </w:tcBorders>
          </w:tcPr>
          <w:p w14:paraId="6D764703" w14:textId="3520BA89" w:rsidR="00683D57" w:rsidRPr="00646D11" w:rsidRDefault="00683D57" w:rsidP="005A6A8A">
            <w:pPr>
              <w:pStyle w:val="BodyText"/>
              <w:spacing w:before="60" w:after="60"/>
              <w:rPr>
                <w:rFonts w:ascii="Times New Roman" w:hAnsi="Times New Roman"/>
                <w:bCs/>
                <w:sz w:val="24"/>
                <w:szCs w:val="24"/>
                <w:lang w:val="nl-NL"/>
              </w:rPr>
            </w:pPr>
            <w:r w:rsidRPr="00646D11">
              <w:rPr>
                <w:rFonts w:ascii="Times New Roman" w:hAnsi="Times New Roman"/>
                <w:bCs/>
                <w:sz w:val="24"/>
                <w:szCs w:val="24"/>
              </w:rPr>
              <w:t>Đề nghị chỉnh sửa tên cơ quan “</w:t>
            </w:r>
            <w:r w:rsidRPr="00646D11">
              <w:rPr>
                <w:rFonts w:ascii="Times New Roman" w:hAnsi="Times New Roman"/>
                <w:bCs/>
                <w:i/>
                <w:iCs/>
                <w:sz w:val="24"/>
                <w:szCs w:val="24"/>
              </w:rPr>
              <w:t>Sở Công thương</w:t>
            </w:r>
            <w:r w:rsidRPr="00646D11">
              <w:rPr>
                <w:rFonts w:ascii="Times New Roman" w:hAnsi="Times New Roman"/>
                <w:bCs/>
                <w:sz w:val="24"/>
                <w:szCs w:val="24"/>
              </w:rPr>
              <w:t>” thành “</w:t>
            </w:r>
            <w:r w:rsidRPr="00646D11">
              <w:rPr>
                <w:rFonts w:ascii="Times New Roman" w:hAnsi="Times New Roman"/>
                <w:bCs/>
                <w:i/>
                <w:iCs/>
                <w:sz w:val="24"/>
                <w:szCs w:val="24"/>
              </w:rPr>
              <w:t>Sở Công Thương</w:t>
            </w:r>
            <w:r w:rsidRPr="00646D11">
              <w:rPr>
                <w:rFonts w:ascii="Times New Roman" w:hAnsi="Times New Roman"/>
                <w:bCs/>
                <w:sz w:val="24"/>
                <w:szCs w:val="24"/>
              </w:rPr>
              <w:t>” để đảm bảo chính xác và chỉnh sửa tương tự tại khoản 5 Điều 8</w:t>
            </w:r>
          </w:p>
        </w:tc>
        <w:tc>
          <w:tcPr>
            <w:tcW w:w="5066" w:type="dxa"/>
            <w:tcBorders>
              <w:top w:val="single" w:sz="4" w:space="0" w:color="000000" w:themeColor="text1"/>
              <w:bottom w:val="single" w:sz="4" w:space="0" w:color="000000" w:themeColor="text1"/>
            </w:tcBorders>
            <w:vAlign w:val="center"/>
          </w:tcPr>
          <w:p w14:paraId="6D8F1ED2" w14:textId="0FA6053F" w:rsidR="00683D57" w:rsidRPr="006A020A" w:rsidRDefault="00683D57" w:rsidP="005A6A8A">
            <w:pPr>
              <w:pStyle w:val="BodyText"/>
              <w:spacing w:before="60" w:after="60"/>
              <w:jc w:val="center"/>
              <w:rPr>
                <w:rFonts w:ascii="Times New Roman" w:hAnsi="Times New Roman"/>
                <w:sz w:val="24"/>
                <w:szCs w:val="24"/>
                <w:lang w:val="nl-NL"/>
              </w:rPr>
            </w:pPr>
            <w:r>
              <w:rPr>
                <w:rFonts w:ascii="Times New Roman" w:hAnsi="Times New Roman"/>
                <w:sz w:val="24"/>
                <w:szCs w:val="24"/>
                <w:lang w:val="nl-NL"/>
              </w:rPr>
              <w:t>Tiếp thu và đã chỉnh sửa</w:t>
            </w:r>
          </w:p>
        </w:tc>
      </w:tr>
      <w:tr w:rsidR="00683D57" w:rsidRPr="0083463C" w14:paraId="7E86F462" w14:textId="77777777" w:rsidTr="000467AC">
        <w:trPr>
          <w:gridAfter w:val="1"/>
          <w:wAfter w:w="8" w:type="dxa"/>
          <w:trHeight w:val="1564"/>
        </w:trPr>
        <w:tc>
          <w:tcPr>
            <w:tcW w:w="675" w:type="dxa"/>
            <w:vMerge/>
            <w:tcBorders>
              <w:bottom w:val="single" w:sz="4" w:space="0" w:color="000000" w:themeColor="text1"/>
            </w:tcBorders>
          </w:tcPr>
          <w:p w14:paraId="18EF5AF7" w14:textId="77777777" w:rsidR="00683D57" w:rsidRDefault="00683D57" w:rsidP="005A6A8A">
            <w:pPr>
              <w:pStyle w:val="BodyText"/>
              <w:spacing w:before="60" w:after="60"/>
              <w:rPr>
                <w:rFonts w:ascii="Times New Roman" w:hAnsi="Times New Roman"/>
                <w:b/>
                <w:sz w:val="24"/>
                <w:szCs w:val="24"/>
                <w:lang w:val="nl-NL"/>
              </w:rPr>
            </w:pPr>
          </w:p>
        </w:tc>
        <w:tc>
          <w:tcPr>
            <w:tcW w:w="1843" w:type="dxa"/>
            <w:tcBorders>
              <w:bottom w:val="single" w:sz="4" w:space="0" w:color="000000" w:themeColor="text1"/>
            </w:tcBorders>
            <w:vAlign w:val="center"/>
          </w:tcPr>
          <w:p w14:paraId="318176B2" w14:textId="602CF996" w:rsidR="00683D57" w:rsidRDefault="00683D57" w:rsidP="005A6A8A">
            <w:pPr>
              <w:pStyle w:val="BodyText"/>
              <w:spacing w:before="60" w:after="60"/>
              <w:jc w:val="center"/>
              <w:rPr>
                <w:rFonts w:ascii="Times New Roman" w:hAnsi="Times New Roman"/>
                <w:b/>
                <w:sz w:val="24"/>
                <w:szCs w:val="24"/>
                <w:lang w:val="nl-NL"/>
              </w:rPr>
            </w:pPr>
            <w:r w:rsidRPr="008377B4">
              <w:rPr>
                <w:rFonts w:ascii="Times New Roman" w:hAnsi="Times New Roman"/>
                <w:b/>
                <w:sz w:val="24"/>
                <w:szCs w:val="24"/>
              </w:rPr>
              <w:t>Về thể thức, kỹ thuật trình bày</w:t>
            </w:r>
          </w:p>
        </w:tc>
        <w:tc>
          <w:tcPr>
            <w:tcW w:w="1985" w:type="dxa"/>
            <w:vMerge/>
            <w:tcBorders>
              <w:bottom w:val="single" w:sz="4" w:space="0" w:color="000000" w:themeColor="text1"/>
            </w:tcBorders>
            <w:vAlign w:val="center"/>
          </w:tcPr>
          <w:p w14:paraId="4EB350A6" w14:textId="6124E9DF" w:rsidR="00683D57" w:rsidRDefault="00683D57" w:rsidP="005A6A8A">
            <w:pPr>
              <w:pStyle w:val="BodyText"/>
              <w:spacing w:before="60" w:after="60"/>
              <w:rPr>
                <w:rFonts w:ascii="Times New Roman" w:hAnsi="Times New Roman"/>
                <w:b/>
                <w:sz w:val="24"/>
                <w:szCs w:val="24"/>
                <w:lang w:val="nl-NL"/>
              </w:rPr>
            </w:pPr>
          </w:p>
        </w:tc>
        <w:tc>
          <w:tcPr>
            <w:tcW w:w="5103" w:type="dxa"/>
            <w:tcBorders>
              <w:top w:val="single" w:sz="4" w:space="0" w:color="000000" w:themeColor="text1"/>
              <w:bottom w:val="single" w:sz="4" w:space="0" w:color="000000" w:themeColor="text1"/>
            </w:tcBorders>
          </w:tcPr>
          <w:p w14:paraId="5029BCCE" w14:textId="630142A0" w:rsidR="00683D57" w:rsidRPr="00646D11" w:rsidRDefault="00683D57" w:rsidP="005A6A8A">
            <w:pPr>
              <w:pStyle w:val="BodyText"/>
              <w:spacing w:before="60" w:after="60"/>
              <w:rPr>
                <w:rFonts w:ascii="Times New Roman" w:hAnsi="Times New Roman"/>
                <w:bCs/>
                <w:sz w:val="24"/>
                <w:szCs w:val="24"/>
              </w:rPr>
            </w:pPr>
            <w:r w:rsidRPr="008377B4">
              <w:rPr>
                <w:rFonts w:ascii="Times New Roman" w:hAnsi="Times New Roman"/>
                <w:bCs/>
                <w:sz w:val="24"/>
                <w:szCs w:val="24"/>
              </w:rPr>
              <w:t>Đề nghị tiếp tục rà soát, chỉnh sửa ngôn ngữ, thể thức, kỹ thuật trình bày của dự thảo Quyết định cho phù hợp với Chương V Nghị định số 78/2025/NĐ-CP, Phụ lục I và Mẫu số 20 Phụ lục III ban hành kèm theo Nghị định số 187/2025/NĐ-CP</w:t>
            </w:r>
          </w:p>
        </w:tc>
        <w:tc>
          <w:tcPr>
            <w:tcW w:w="5066" w:type="dxa"/>
            <w:tcBorders>
              <w:top w:val="single" w:sz="4" w:space="0" w:color="000000" w:themeColor="text1"/>
              <w:bottom w:val="single" w:sz="4" w:space="0" w:color="000000" w:themeColor="text1"/>
            </w:tcBorders>
            <w:vAlign w:val="center"/>
          </w:tcPr>
          <w:p w14:paraId="6C3D1622" w14:textId="79643733" w:rsidR="00683D57" w:rsidRDefault="00683D57" w:rsidP="005A6A8A">
            <w:pPr>
              <w:pStyle w:val="BodyText"/>
              <w:spacing w:before="60" w:after="60"/>
              <w:jc w:val="center"/>
              <w:rPr>
                <w:rFonts w:ascii="Times New Roman" w:hAnsi="Times New Roman"/>
                <w:sz w:val="24"/>
                <w:szCs w:val="24"/>
                <w:lang w:val="nl-NL"/>
              </w:rPr>
            </w:pPr>
            <w:r>
              <w:rPr>
                <w:rFonts w:ascii="Times New Roman" w:hAnsi="Times New Roman"/>
                <w:sz w:val="24"/>
                <w:szCs w:val="24"/>
                <w:lang w:val="nl-NL"/>
              </w:rPr>
              <w:t>Tiếp thu và đã chỉnh sửa</w:t>
            </w:r>
          </w:p>
        </w:tc>
      </w:tr>
      <w:tr w:rsidR="00F00A0A" w:rsidRPr="0083463C" w14:paraId="5FCD05DC" w14:textId="77777777" w:rsidTr="0062068E">
        <w:trPr>
          <w:gridAfter w:val="1"/>
          <w:wAfter w:w="8" w:type="dxa"/>
          <w:trHeight w:val="1564"/>
        </w:trPr>
        <w:tc>
          <w:tcPr>
            <w:tcW w:w="675" w:type="dxa"/>
            <w:tcBorders>
              <w:top w:val="single" w:sz="4" w:space="0" w:color="000000" w:themeColor="text1"/>
              <w:bottom w:val="single" w:sz="4" w:space="0" w:color="000000" w:themeColor="text1"/>
            </w:tcBorders>
            <w:vAlign w:val="center"/>
          </w:tcPr>
          <w:p w14:paraId="4B50E966" w14:textId="3CB86F7B" w:rsidR="00F00A0A" w:rsidRPr="00AD012D" w:rsidRDefault="00A54DA7"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p>
        </w:tc>
        <w:tc>
          <w:tcPr>
            <w:tcW w:w="1843" w:type="dxa"/>
            <w:tcBorders>
              <w:top w:val="single" w:sz="4" w:space="0" w:color="000000" w:themeColor="text1"/>
              <w:bottom w:val="single" w:sz="4" w:space="0" w:color="000000" w:themeColor="text1"/>
            </w:tcBorders>
            <w:vAlign w:val="center"/>
          </w:tcPr>
          <w:p w14:paraId="7A16D4EE" w14:textId="2B0FFEA1" w:rsidR="00F00A0A" w:rsidRPr="00683D57" w:rsidRDefault="00683D57" w:rsidP="005A6A8A">
            <w:pPr>
              <w:pStyle w:val="BodyText"/>
              <w:spacing w:before="60" w:after="60"/>
              <w:jc w:val="center"/>
              <w:rPr>
                <w:rFonts w:ascii="Times New Roman" w:hAnsi="Times New Roman"/>
                <w:b/>
                <w:sz w:val="24"/>
                <w:szCs w:val="24"/>
              </w:rPr>
            </w:pPr>
            <w:r>
              <w:rPr>
                <w:rFonts w:ascii="Times New Roman" w:hAnsi="Times New Roman"/>
                <w:b/>
                <w:sz w:val="24"/>
                <w:szCs w:val="24"/>
              </w:rPr>
              <w:t>Điểm a khoản 1 Điều 6</w:t>
            </w:r>
          </w:p>
        </w:tc>
        <w:tc>
          <w:tcPr>
            <w:tcW w:w="1985" w:type="dxa"/>
            <w:tcBorders>
              <w:top w:val="single" w:sz="4" w:space="0" w:color="000000" w:themeColor="text1"/>
              <w:bottom w:val="single" w:sz="4" w:space="0" w:color="000000" w:themeColor="text1"/>
            </w:tcBorders>
            <w:vAlign w:val="center"/>
          </w:tcPr>
          <w:p w14:paraId="58F3975C" w14:textId="57D93E0E" w:rsidR="00683D57" w:rsidRPr="008377B4" w:rsidRDefault="00683D57"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Sở Tài chính</w:t>
            </w:r>
          </w:p>
        </w:tc>
        <w:tc>
          <w:tcPr>
            <w:tcW w:w="5103" w:type="dxa"/>
            <w:tcBorders>
              <w:top w:val="single" w:sz="4" w:space="0" w:color="000000" w:themeColor="text1"/>
              <w:bottom w:val="single" w:sz="4" w:space="0" w:color="000000" w:themeColor="text1"/>
            </w:tcBorders>
          </w:tcPr>
          <w:p w14:paraId="52896AAF" w14:textId="77777777" w:rsidR="00F00A0A" w:rsidRDefault="00F00A0A" w:rsidP="005A6A8A">
            <w:pPr>
              <w:pStyle w:val="BodyText"/>
              <w:spacing w:before="60" w:after="60"/>
              <w:rPr>
                <w:rFonts w:ascii="Times New Roman" w:hAnsi="Times New Roman"/>
                <w:bCs/>
                <w:i/>
                <w:iCs/>
                <w:sz w:val="24"/>
                <w:szCs w:val="24"/>
              </w:rPr>
            </w:pPr>
            <w:r w:rsidRPr="00F00A0A">
              <w:rPr>
                <w:rFonts w:ascii="Times New Roman" w:hAnsi="Times New Roman"/>
                <w:bCs/>
                <w:sz w:val="24"/>
                <w:szCs w:val="24"/>
              </w:rPr>
              <w:t>Tại điểm a, khoản 3 Điều 6 Quyết định số 06/2026/QĐ-UBND ngày 29/01/2026 của Uỷ ban nhân dân tỉnh, quy định: “</w:t>
            </w:r>
            <w:r w:rsidRPr="00F00A0A">
              <w:rPr>
                <w:rFonts w:ascii="Times New Roman" w:hAnsi="Times New Roman"/>
                <w:bCs/>
                <w:i/>
                <w:iCs/>
                <w:sz w:val="24"/>
                <w:szCs w:val="24"/>
              </w:rPr>
              <w:t xml:space="preserve">Điều 6. Phân công tổ chức thực hiện kê khai giá </w:t>
            </w:r>
          </w:p>
          <w:p w14:paraId="1E353EF0" w14:textId="77777777" w:rsidR="00F00A0A" w:rsidRDefault="00F00A0A" w:rsidP="005A6A8A">
            <w:pPr>
              <w:pStyle w:val="BodyText"/>
              <w:spacing w:before="60" w:after="60"/>
              <w:rPr>
                <w:rFonts w:ascii="Times New Roman" w:hAnsi="Times New Roman"/>
                <w:bCs/>
                <w:i/>
                <w:iCs/>
                <w:sz w:val="24"/>
                <w:szCs w:val="24"/>
              </w:rPr>
            </w:pPr>
            <w:r w:rsidRPr="00F00A0A">
              <w:rPr>
                <w:rFonts w:ascii="Times New Roman" w:hAnsi="Times New Roman"/>
                <w:bCs/>
                <w:i/>
                <w:iCs/>
                <w:sz w:val="24"/>
                <w:szCs w:val="24"/>
              </w:rPr>
              <w:t xml:space="preserve">3. Cơ quan tiếp nhận kê khai giá </w:t>
            </w:r>
          </w:p>
          <w:p w14:paraId="140289A7" w14:textId="7CCEA24C" w:rsidR="00F00A0A" w:rsidRPr="008377B4" w:rsidRDefault="00F00A0A" w:rsidP="005A6A8A">
            <w:pPr>
              <w:pStyle w:val="BodyText"/>
              <w:spacing w:before="60" w:after="60"/>
              <w:rPr>
                <w:rFonts w:ascii="Times New Roman" w:hAnsi="Times New Roman"/>
                <w:bCs/>
                <w:sz w:val="24"/>
                <w:szCs w:val="24"/>
              </w:rPr>
            </w:pPr>
            <w:r w:rsidRPr="00F00A0A">
              <w:rPr>
                <w:rFonts w:ascii="Times New Roman" w:hAnsi="Times New Roman"/>
                <w:bCs/>
                <w:i/>
                <w:iCs/>
                <w:sz w:val="24"/>
                <w:szCs w:val="24"/>
              </w:rPr>
              <w:t>a) Cơ quan tiếp nhận kê khai giá hàng hoá, dịch vụ được quy định tại Phụ lục II ban hành kèm theo Quyết định này</w:t>
            </w:r>
            <w:r w:rsidRPr="00F00A0A">
              <w:rPr>
                <w:rFonts w:ascii="Times New Roman" w:hAnsi="Times New Roman"/>
                <w:bCs/>
                <w:sz w:val="24"/>
                <w:szCs w:val="24"/>
              </w:rPr>
              <w:t xml:space="preserve">” Tại Phụ lục II Quyết định số 06/2026/QĐ-UBND ngày 29/01/2026 của Uỷ ban nhân dân tỉnh, quy định Danh mục hàng hoá, dịch vụ thực hiện kê khai giá và cơ quan tiếp nhận kê khai giá trên địa bàn tỉnh Tuyên Quang, đối với thép xây dựng do Sở Công thương tiếp nhận kê </w:t>
            </w:r>
            <w:r w:rsidRPr="00F00A0A">
              <w:rPr>
                <w:rFonts w:ascii="Times New Roman" w:hAnsi="Times New Roman"/>
                <w:bCs/>
                <w:sz w:val="24"/>
                <w:szCs w:val="24"/>
              </w:rPr>
              <w:lastRenderedPageBreak/>
              <w:t>khai giá; Xi măng, vật liệu xây dựng: đất san nền, san lấp, cát, sạn và vật liệu xây dựng chủ yếu khác (ngoài xi măng, thép quy định tại Danh mục kê khai giá trên phạm vi cả nước) do Sở Xây dựng tiếp nhận kê khai giá. Do đó, Sở Tài chính đề nghị Sở Xây dựng xem xét, rà soát lại nội dung tại điểm a, khoản 1 Điều 6 dự thảo Quy chế</w:t>
            </w:r>
          </w:p>
        </w:tc>
        <w:tc>
          <w:tcPr>
            <w:tcW w:w="5066" w:type="dxa"/>
            <w:tcBorders>
              <w:top w:val="single" w:sz="4" w:space="0" w:color="000000" w:themeColor="text1"/>
              <w:bottom w:val="single" w:sz="4" w:space="0" w:color="000000" w:themeColor="text1"/>
            </w:tcBorders>
            <w:vAlign w:val="center"/>
          </w:tcPr>
          <w:p w14:paraId="40678E5B" w14:textId="7F61AA6E" w:rsidR="00F00A0A" w:rsidRDefault="00F00A0A" w:rsidP="005A6A8A">
            <w:pPr>
              <w:spacing w:before="60" w:after="60"/>
              <w:ind w:firstLine="0"/>
              <w:rPr>
                <w:rFonts w:ascii="Times New Roman" w:hAnsi="Times New Roman"/>
                <w:sz w:val="24"/>
                <w:szCs w:val="24"/>
                <w:lang w:val="nl-NL"/>
              </w:rPr>
            </w:pPr>
            <w:r>
              <w:rPr>
                <w:rFonts w:ascii="Times New Roman" w:hAnsi="Times New Roman"/>
                <w:sz w:val="24"/>
                <w:szCs w:val="24"/>
                <w:lang w:val="nl-NL"/>
              </w:rPr>
              <w:lastRenderedPageBreak/>
              <w:t xml:space="preserve">Tiếp thu và đã </w:t>
            </w:r>
            <w:r w:rsidR="002C4CD8">
              <w:rPr>
                <w:rFonts w:ascii="Times New Roman" w:hAnsi="Times New Roman"/>
                <w:sz w:val="24"/>
                <w:szCs w:val="24"/>
                <w:lang w:val="nl-NL"/>
              </w:rPr>
              <w:t>chỉnh sửa: B</w:t>
            </w:r>
            <w:r>
              <w:rPr>
                <w:rFonts w:ascii="Times New Roman" w:hAnsi="Times New Roman"/>
                <w:sz w:val="24"/>
                <w:szCs w:val="24"/>
                <w:lang w:val="nl-NL"/>
              </w:rPr>
              <w:t xml:space="preserve">ỏ nội dung </w:t>
            </w:r>
            <w:r w:rsidRPr="00F00A0A">
              <w:rPr>
                <w:rFonts w:ascii="Times New Roman" w:hAnsi="Times New Roman"/>
                <w:bCs/>
                <w:sz w:val="24"/>
                <w:szCs w:val="24"/>
              </w:rPr>
              <w:t>điểm a, khoản 1 Điều 6 dự thảo Quy chế</w:t>
            </w:r>
          </w:p>
        </w:tc>
      </w:tr>
      <w:tr w:rsidR="00A271FE" w:rsidRPr="0083463C" w14:paraId="173535A1" w14:textId="77777777" w:rsidTr="0062068E">
        <w:trPr>
          <w:gridAfter w:val="1"/>
          <w:wAfter w:w="8" w:type="dxa"/>
          <w:trHeight w:val="1564"/>
        </w:trPr>
        <w:tc>
          <w:tcPr>
            <w:tcW w:w="675" w:type="dxa"/>
            <w:tcBorders>
              <w:top w:val="single" w:sz="4" w:space="0" w:color="000000" w:themeColor="text1"/>
              <w:bottom w:val="single" w:sz="4" w:space="0" w:color="000000" w:themeColor="text1"/>
            </w:tcBorders>
            <w:vAlign w:val="center"/>
          </w:tcPr>
          <w:p w14:paraId="2CDDDF01" w14:textId="19FFB48A" w:rsidR="00A271FE" w:rsidRPr="00AD012D" w:rsidRDefault="008F6B8C"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p>
        </w:tc>
        <w:tc>
          <w:tcPr>
            <w:tcW w:w="1843" w:type="dxa"/>
            <w:tcBorders>
              <w:top w:val="single" w:sz="4" w:space="0" w:color="000000" w:themeColor="text1"/>
              <w:bottom w:val="single" w:sz="4" w:space="0" w:color="000000" w:themeColor="text1"/>
            </w:tcBorders>
            <w:vAlign w:val="center"/>
          </w:tcPr>
          <w:p w14:paraId="56C10380" w14:textId="39F376D6" w:rsidR="00A271FE" w:rsidRPr="00683D57" w:rsidRDefault="00683D57" w:rsidP="005A6A8A">
            <w:pPr>
              <w:pStyle w:val="BodyText"/>
              <w:spacing w:before="60" w:after="60"/>
              <w:rPr>
                <w:rFonts w:ascii="Times New Roman" w:hAnsi="Times New Roman"/>
                <w:b/>
                <w:sz w:val="24"/>
                <w:szCs w:val="24"/>
              </w:rPr>
            </w:pPr>
            <w:r>
              <w:rPr>
                <w:rFonts w:ascii="Times New Roman" w:hAnsi="Times New Roman"/>
                <w:b/>
                <w:sz w:val="24"/>
                <w:szCs w:val="24"/>
              </w:rPr>
              <w:t>K</w:t>
            </w:r>
            <w:r w:rsidRPr="00AA60E7">
              <w:rPr>
                <w:rFonts w:ascii="Times New Roman" w:hAnsi="Times New Roman"/>
                <w:b/>
                <w:sz w:val="24"/>
                <w:szCs w:val="24"/>
              </w:rPr>
              <w:t>hoản 3 Điều 8</w:t>
            </w:r>
          </w:p>
        </w:tc>
        <w:tc>
          <w:tcPr>
            <w:tcW w:w="1985" w:type="dxa"/>
            <w:tcBorders>
              <w:top w:val="single" w:sz="4" w:space="0" w:color="000000" w:themeColor="text1"/>
              <w:bottom w:val="single" w:sz="4" w:space="0" w:color="000000" w:themeColor="text1"/>
            </w:tcBorders>
            <w:vAlign w:val="center"/>
          </w:tcPr>
          <w:p w14:paraId="45B0330C" w14:textId="04758520" w:rsidR="00683D57" w:rsidRDefault="00683D57"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Sở Nông nghiệp và Môi trường</w:t>
            </w:r>
          </w:p>
        </w:tc>
        <w:tc>
          <w:tcPr>
            <w:tcW w:w="5103" w:type="dxa"/>
            <w:tcBorders>
              <w:top w:val="single" w:sz="4" w:space="0" w:color="000000" w:themeColor="text1"/>
              <w:bottom w:val="single" w:sz="4" w:space="0" w:color="000000" w:themeColor="text1"/>
            </w:tcBorders>
          </w:tcPr>
          <w:p w14:paraId="2B8C0754" w14:textId="77777777" w:rsidR="00BC29DC" w:rsidRDefault="00BC29DC" w:rsidP="005A6A8A">
            <w:pPr>
              <w:pStyle w:val="BodyText"/>
              <w:spacing w:before="60" w:after="60"/>
              <w:rPr>
                <w:rFonts w:ascii="Times New Roman" w:hAnsi="Times New Roman"/>
                <w:bCs/>
                <w:sz w:val="24"/>
                <w:szCs w:val="24"/>
              </w:rPr>
            </w:pPr>
            <w:r>
              <w:rPr>
                <w:rFonts w:ascii="Times New Roman" w:hAnsi="Times New Roman"/>
                <w:bCs/>
                <w:sz w:val="24"/>
                <w:szCs w:val="24"/>
              </w:rPr>
              <w:t>Đ</w:t>
            </w:r>
            <w:r w:rsidRPr="00BC29DC">
              <w:rPr>
                <w:rFonts w:ascii="Times New Roman" w:hAnsi="Times New Roman"/>
                <w:bCs/>
                <w:sz w:val="24"/>
                <w:szCs w:val="24"/>
              </w:rPr>
              <w:t xml:space="preserve">ề nghị sửa đổi nội dung quy định trách nhiệm của Sở Nông nghiệp và Môi trường tại khoản 3 Điều 8 Chương III, như sau: </w:t>
            </w:r>
          </w:p>
          <w:p w14:paraId="13A31C45" w14:textId="6E6ECBC4" w:rsidR="00A271FE" w:rsidRPr="00F00A0A" w:rsidRDefault="00BC29DC" w:rsidP="005A6A8A">
            <w:pPr>
              <w:pStyle w:val="BodyText"/>
              <w:spacing w:before="60" w:after="60"/>
              <w:rPr>
                <w:rFonts w:ascii="Times New Roman" w:hAnsi="Times New Roman"/>
                <w:bCs/>
                <w:sz w:val="24"/>
                <w:szCs w:val="24"/>
              </w:rPr>
            </w:pPr>
            <w:r w:rsidRPr="00BC29DC">
              <w:rPr>
                <w:rFonts w:ascii="Times New Roman" w:hAnsi="Times New Roman"/>
                <w:bCs/>
                <w:sz w:val="24"/>
                <w:szCs w:val="24"/>
              </w:rPr>
              <w:t>“</w:t>
            </w:r>
            <w:r w:rsidRPr="00BC29DC">
              <w:rPr>
                <w:rFonts w:ascii="Times New Roman" w:hAnsi="Times New Roman"/>
                <w:bCs/>
                <w:i/>
                <w:iCs/>
                <w:sz w:val="24"/>
                <w:szCs w:val="24"/>
              </w:rPr>
              <w:t xml:space="preserve">3. Sở Nông nghiệp và Môi trường thường xuyên cập nhật và phối hợp cung cấp thông tin của các tổ chức, cá nhân được cấp phép khai thác khoáng sản làm vật liệu xây dựng trên địa bàn tỉnh (gồm tên mỏ, vị trí, loại khoáng sản, công suất, thời hạn khai thác, tình trạng hoạt động và các nội dung có liên quan) để </w:t>
            </w:r>
            <w:r w:rsidRPr="004D709C">
              <w:rPr>
                <w:rFonts w:ascii="Times New Roman" w:hAnsi="Times New Roman"/>
                <w:b/>
                <w:i/>
                <w:iCs/>
                <w:sz w:val="24"/>
                <w:szCs w:val="24"/>
              </w:rPr>
              <w:t>Sở Xây dựng có cơ sở lựa chọn nguồn vật liệu hợp lệ</w:t>
            </w:r>
            <w:r w:rsidRPr="00BC29DC">
              <w:rPr>
                <w:rFonts w:ascii="Times New Roman" w:hAnsi="Times New Roman"/>
                <w:bCs/>
                <w:i/>
                <w:iCs/>
                <w:sz w:val="24"/>
                <w:szCs w:val="24"/>
              </w:rPr>
              <w:t>, phục vụ công tác khảo sát, thu thập thông tin, công bố giá vật liệu xây dựng; kịp thời thông báo các thay đổi thông tin về giấy phép khai thác khi có phát sinh gửi Sở Xây dựng nhằm bảo đảm việc công bố giá vật liệu được cập nhật kịp thời, phản ánh đúng thực tế thị trường và tình hình hoạt động khai thác khoáng sản</w:t>
            </w:r>
            <w:r w:rsidRPr="00BC29DC">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73802C6D" w14:textId="620314F9" w:rsidR="00A271FE" w:rsidRDefault="00950BC0"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Tiếp thu </w:t>
            </w:r>
            <w:r w:rsidR="00A57153">
              <w:rPr>
                <w:rFonts w:ascii="Times New Roman" w:hAnsi="Times New Roman"/>
                <w:sz w:val="24"/>
                <w:szCs w:val="24"/>
                <w:lang w:val="nl-NL"/>
              </w:rPr>
              <w:t>một</w:t>
            </w:r>
            <w:r>
              <w:rPr>
                <w:rFonts w:ascii="Times New Roman" w:hAnsi="Times New Roman"/>
                <w:sz w:val="24"/>
                <w:szCs w:val="24"/>
                <w:lang w:val="nl-NL"/>
              </w:rPr>
              <w:t xml:space="preserve"> phần và đã chỉnh sửa thành: ‘</w:t>
            </w:r>
            <w:r w:rsidRPr="00BC29DC">
              <w:rPr>
                <w:rFonts w:ascii="Times New Roman" w:hAnsi="Times New Roman"/>
                <w:bCs/>
                <w:i/>
                <w:iCs/>
                <w:sz w:val="24"/>
                <w:szCs w:val="24"/>
              </w:rPr>
              <w:t>Sở Nông nghiệp và Môi trường thường xuyên cập nhật và phối hợp cung cấp thông tin của các tổ chức, cá nhân được cấp phép khai thác khoáng sản làm vật liệu xây dựng trên địa bàn tỉnh (gồm tên mỏ, vị trí, loại khoáng sản, công suất, thời hạn khai thác, tình trạng hoạt động và các nội dung có liên quan) để phục vụ công tác khảo sát, thu thập thông tin, công bố giá vật liệu xây dựng; kịp thời thông báo các thay đổi thông tin về giấy phép khai thác khi có phát sinh gửi Sở Xây dựng nhằm bảo đảm việc công bố giá vật liệu được cập nhật kịp thời, phản ánh đúng thực tế thị trường và tình hình hoạt động khai thác khoáng sản</w:t>
            </w:r>
            <w:r>
              <w:rPr>
                <w:rFonts w:ascii="Times New Roman" w:hAnsi="Times New Roman"/>
                <w:bCs/>
                <w:i/>
                <w:iCs/>
                <w:sz w:val="24"/>
                <w:szCs w:val="24"/>
              </w:rPr>
              <w:t>.”</w:t>
            </w:r>
          </w:p>
        </w:tc>
      </w:tr>
      <w:tr w:rsidR="0093729C" w:rsidRPr="0083463C" w14:paraId="7A1DE4A1" w14:textId="77777777" w:rsidTr="00867DA2">
        <w:trPr>
          <w:gridAfter w:val="1"/>
          <w:wAfter w:w="8" w:type="dxa"/>
          <w:trHeight w:val="1210"/>
        </w:trPr>
        <w:tc>
          <w:tcPr>
            <w:tcW w:w="675" w:type="dxa"/>
            <w:vMerge w:val="restart"/>
            <w:tcBorders>
              <w:top w:val="single" w:sz="4" w:space="0" w:color="000000" w:themeColor="text1"/>
            </w:tcBorders>
            <w:vAlign w:val="center"/>
          </w:tcPr>
          <w:p w14:paraId="7092EF3E" w14:textId="01BDDFFD" w:rsidR="0093729C" w:rsidRPr="00AD012D" w:rsidRDefault="0093729C"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p>
        </w:tc>
        <w:tc>
          <w:tcPr>
            <w:tcW w:w="1843" w:type="dxa"/>
            <w:tcBorders>
              <w:top w:val="single" w:sz="4" w:space="0" w:color="000000" w:themeColor="text1"/>
              <w:bottom w:val="single" w:sz="4" w:space="0" w:color="000000" w:themeColor="text1"/>
            </w:tcBorders>
            <w:vAlign w:val="center"/>
          </w:tcPr>
          <w:p w14:paraId="4FF100E1" w14:textId="102EB709" w:rsidR="0093729C" w:rsidRDefault="0093729C"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Đề nghị bổ sung hình thức cung cấp thông tin qua hệ thống cơ sở dữ liệu dùng chung</w:t>
            </w:r>
          </w:p>
        </w:tc>
        <w:tc>
          <w:tcPr>
            <w:tcW w:w="1985" w:type="dxa"/>
            <w:vMerge w:val="restart"/>
            <w:tcBorders>
              <w:top w:val="single" w:sz="4" w:space="0" w:color="000000" w:themeColor="text1"/>
            </w:tcBorders>
            <w:vAlign w:val="center"/>
          </w:tcPr>
          <w:p w14:paraId="6BBB8C2E" w14:textId="3B20D052" w:rsidR="0093729C" w:rsidRDefault="0093729C"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Liên Hiệp</w:t>
            </w:r>
          </w:p>
        </w:tc>
        <w:tc>
          <w:tcPr>
            <w:tcW w:w="5103" w:type="dxa"/>
            <w:tcBorders>
              <w:top w:val="single" w:sz="4" w:space="0" w:color="000000" w:themeColor="text1"/>
              <w:bottom w:val="single" w:sz="4" w:space="0" w:color="000000" w:themeColor="text1"/>
            </w:tcBorders>
          </w:tcPr>
          <w:p w14:paraId="14FDB5C0" w14:textId="3190FB8C" w:rsidR="0093729C" w:rsidRDefault="0093729C" w:rsidP="005A6A8A">
            <w:pPr>
              <w:pStyle w:val="BodyText"/>
              <w:spacing w:before="60" w:after="60"/>
              <w:rPr>
                <w:rFonts w:ascii="Times New Roman" w:hAnsi="Times New Roman"/>
                <w:bCs/>
                <w:sz w:val="24"/>
                <w:szCs w:val="24"/>
              </w:rPr>
            </w:pPr>
            <w:r w:rsidRPr="0055763A">
              <w:rPr>
                <w:rFonts w:ascii="Times New Roman" w:hAnsi="Times New Roman"/>
                <w:bCs/>
                <w:sz w:val="24"/>
                <w:szCs w:val="24"/>
              </w:rPr>
              <w:t xml:space="preserve">Ngoài các hình thức văn bản và họp trực tiếp, đề nghị bổ sung hình thức "Cung cấp thông tin qua hệ thống cơ sở dữ liệu dùng chung hoặc ứng dụng trực tuyến". Với định hướng chuyển đổi số của tỉnh, việc báo cáo danh sách doanh nghiệp (theo Khoản 1 Điều 6) qua môi trường điện tử sẽ đảm bảo tính thời sự và giảm tải thủ tục hành chính cho </w:t>
            </w:r>
            <w:r w:rsidRPr="0055763A">
              <w:rPr>
                <w:rFonts w:ascii="Times New Roman" w:hAnsi="Times New Roman"/>
                <w:bCs/>
                <w:sz w:val="24"/>
                <w:szCs w:val="24"/>
              </w:rPr>
              <w:lastRenderedPageBreak/>
              <w:t>công chức chuyên môn cấp xã.</w:t>
            </w:r>
          </w:p>
        </w:tc>
        <w:tc>
          <w:tcPr>
            <w:tcW w:w="5066" w:type="dxa"/>
            <w:tcBorders>
              <w:top w:val="single" w:sz="4" w:space="0" w:color="000000" w:themeColor="text1"/>
              <w:bottom w:val="single" w:sz="4" w:space="0" w:color="000000" w:themeColor="text1"/>
            </w:tcBorders>
          </w:tcPr>
          <w:p w14:paraId="64325619" w14:textId="33E2C926" w:rsidR="0093729C" w:rsidRDefault="0093729C" w:rsidP="005A6A8A">
            <w:pPr>
              <w:spacing w:before="60" w:after="60"/>
              <w:ind w:firstLine="0"/>
              <w:rPr>
                <w:rFonts w:ascii="Times New Roman" w:hAnsi="Times New Roman"/>
                <w:sz w:val="24"/>
                <w:szCs w:val="24"/>
                <w:lang w:val="nl-NL"/>
              </w:rPr>
            </w:pPr>
            <w:r>
              <w:rPr>
                <w:rFonts w:ascii="Times New Roman" w:hAnsi="Times New Roman"/>
                <w:sz w:val="24"/>
                <w:szCs w:val="24"/>
                <w:lang w:val="nl-NL"/>
              </w:rPr>
              <w:lastRenderedPageBreak/>
              <w:t xml:space="preserve">Không tiếp thu. </w:t>
            </w:r>
            <w:r w:rsidRPr="00A45192">
              <w:rPr>
                <w:rFonts w:ascii="Times New Roman" w:hAnsi="Times New Roman"/>
                <w:b/>
                <w:bCs/>
                <w:sz w:val="24"/>
                <w:szCs w:val="24"/>
                <w:lang w:val="nl-NL"/>
              </w:rPr>
              <w:t>Lý do:</w:t>
            </w:r>
            <w:r>
              <w:rPr>
                <w:rFonts w:ascii="Times New Roman" w:hAnsi="Times New Roman"/>
                <w:b/>
                <w:bCs/>
                <w:sz w:val="24"/>
                <w:szCs w:val="24"/>
                <w:lang w:val="nl-NL"/>
              </w:rPr>
              <w:t xml:space="preserve"> </w:t>
            </w:r>
            <w:r>
              <w:rPr>
                <w:rFonts w:ascii="Times New Roman" w:hAnsi="Times New Roman"/>
                <w:sz w:val="24"/>
                <w:szCs w:val="24"/>
                <w:lang w:val="nl-NL"/>
              </w:rPr>
              <w:t>Nội dung này đã có tại khoản 6 Điều 8 dự thảo Quy chế, việc cung cấp thông tin nói chung có thể sử dụng rất nhiều hình khác nhau. Các bước trình tự khảo</w:t>
            </w:r>
            <w:bookmarkStart w:id="0" w:name="chuong_pl_2"/>
            <w:r>
              <w:rPr>
                <w:rFonts w:ascii="Times New Roman" w:hAnsi="Times New Roman"/>
                <w:sz w:val="24"/>
                <w:szCs w:val="24"/>
                <w:lang w:val="nl-NL"/>
              </w:rPr>
              <w:t xml:space="preserve"> sát,</w:t>
            </w:r>
            <w:r w:rsidRPr="00495DA9">
              <w:rPr>
                <w:rFonts w:ascii="Times New Roman" w:hAnsi="Times New Roman"/>
                <w:sz w:val="24"/>
                <w:szCs w:val="24"/>
                <w:lang w:val="nl-NL"/>
              </w:rPr>
              <w:t xml:space="preserve"> thu thập thông tin, công bố giá vật liệu xây dựn</w:t>
            </w:r>
            <w:bookmarkEnd w:id="0"/>
            <w:r>
              <w:rPr>
                <w:rFonts w:ascii="Times New Roman" w:hAnsi="Times New Roman"/>
                <w:sz w:val="24"/>
                <w:szCs w:val="24"/>
                <w:lang w:val="nl-NL"/>
              </w:rPr>
              <w:t xml:space="preserve"> được</w:t>
            </w:r>
            <w:r w:rsidRPr="00495DA9">
              <w:rPr>
                <w:rFonts w:ascii="Times New Roman" w:hAnsi="Times New Roman"/>
                <w:sz w:val="24"/>
                <w:szCs w:val="24"/>
                <w:lang w:val="nl-NL"/>
              </w:rPr>
              <w:t xml:space="preserve"> thực hiện theo quy định tại Phụ lục số XI ban hành kèm theo Thông tư số </w:t>
            </w:r>
            <w:bookmarkStart w:id="1" w:name="tvpllink_vcvunjmavi_8"/>
            <w:r w:rsidRPr="00495DA9">
              <w:rPr>
                <w:rFonts w:ascii="Times New Roman" w:hAnsi="Times New Roman"/>
                <w:sz w:val="24"/>
                <w:szCs w:val="24"/>
                <w:lang w:val="nl-NL"/>
              </w:rPr>
              <w:fldChar w:fldCharType="begin"/>
            </w:r>
            <w:r w:rsidRPr="00495DA9">
              <w:rPr>
                <w:rFonts w:ascii="Times New Roman" w:hAnsi="Times New Roman"/>
                <w:sz w:val="24"/>
                <w:szCs w:val="24"/>
                <w:lang w:val="nl-NL"/>
              </w:rPr>
              <w:instrText>HYPERLINK "https://thuvienphapluat.vn/van-ban/Xay-dung-Do-thi/Thong-tu-11-2021-TT-BXD-huong-dan-noi-dung-xac-dinh-va-quan-ly-chi-phi-dau-tu-xay-dung-427310.aspx" \t "_blank"</w:instrText>
            </w:r>
            <w:r w:rsidRPr="00495DA9">
              <w:rPr>
                <w:rFonts w:ascii="Times New Roman" w:hAnsi="Times New Roman"/>
                <w:sz w:val="24"/>
                <w:szCs w:val="24"/>
                <w:lang w:val="nl-NL"/>
              </w:rPr>
            </w:r>
            <w:r w:rsidRPr="00495DA9">
              <w:rPr>
                <w:rFonts w:ascii="Times New Roman" w:hAnsi="Times New Roman"/>
                <w:sz w:val="24"/>
                <w:szCs w:val="24"/>
                <w:lang w:val="nl-NL"/>
              </w:rPr>
              <w:fldChar w:fldCharType="separate"/>
            </w:r>
            <w:r w:rsidRPr="00495DA9">
              <w:rPr>
                <w:rFonts w:ascii="Times New Roman" w:hAnsi="Times New Roman"/>
                <w:sz w:val="24"/>
                <w:szCs w:val="24"/>
                <w:lang w:val="nl-NL"/>
              </w:rPr>
              <w:t>11/2021/TT-BXD</w:t>
            </w:r>
            <w:r w:rsidRPr="00495DA9">
              <w:rPr>
                <w:rFonts w:ascii="Times New Roman" w:hAnsi="Times New Roman"/>
                <w:sz w:val="24"/>
                <w:szCs w:val="24"/>
                <w:lang w:val="nl-NL"/>
              </w:rPr>
              <w:fldChar w:fldCharType="end"/>
            </w:r>
            <w:bookmarkEnd w:id="1"/>
            <w:r w:rsidRPr="00495DA9">
              <w:rPr>
                <w:rFonts w:ascii="Times New Roman" w:hAnsi="Times New Roman"/>
                <w:sz w:val="24"/>
                <w:szCs w:val="24"/>
                <w:lang w:val="nl-NL"/>
              </w:rPr>
              <w:t xml:space="preserve"> ngày 31 tháng 8 năm 2021 của Bộ trưởng Bộ Xây dựng đã </w:t>
            </w:r>
            <w:r w:rsidRPr="00495DA9">
              <w:rPr>
                <w:rFonts w:ascii="Times New Roman" w:hAnsi="Times New Roman"/>
                <w:sz w:val="24"/>
                <w:szCs w:val="24"/>
                <w:lang w:val="nl-NL"/>
              </w:rPr>
              <w:lastRenderedPageBreak/>
              <w:t>được sửa đổi bổ sung tại Thông tư số 60/2025/TT-BXD ngày 30/12/2025 của Bộ Xây dựng.</w:t>
            </w:r>
          </w:p>
        </w:tc>
      </w:tr>
      <w:tr w:rsidR="0093729C" w:rsidRPr="0083463C" w14:paraId="4A758601" w14:textId="77777777" w:rsidTr="00867DA2">
        <w:trPr>
          <w:gridAfter w:val="1"/>
          <w:wAfter w:w="8" w:type="dxa"/>
          <w:trHeight w:val="1564"/>
        </w:trPr>
        <w:tc>
          <w:tcPr>
            <w:tcW w:w="675" w:type="dxa"/>
            <w:vMerge/>
            <w:tcBorders>
              <w:bottom w:val="single" w:sz="4" w:space="0" w:color="000000" w:themeColor="text1"/>
            </w:tcBorders>
            <w:vAlign w:val="center"/>
          </w:tcPr>
          <w:p w14:paraId="346617CF" w14:textId="77777777" w:rsidR="0093729C" w:rsidRPr="00AD012D" w:rsidRDefault="0093729C" w:rsidP="005A6A8A">
            <w:pPr>
              <w:pStyle w:val="BodyText"/>
              <w:spacing w:before="60" w:after="60"/>
              <w:jc w:val="center"/>
              <w:rPr>
                <w:rFonts w:ascii="Times New Roman" w:hAnsi="Times New Roman"/>
                <w:bCs/>
                <w:sz w:val="24"/>
                <w:szCs w:val="24"/>
                <w:lang w:val="nl-NL"/>
              </w:rPr>
            </w:pPr>
          </w:p>
        </w:tc>
        <w:tc>
          <w:tcPr>
            <w:tcW w:w="1843" w:type="dxa"/>
            <w:tcBorders>
              <w:top w:val="single" w:sz="4" w:space="0" w:color="000000" w:themeColor="text1"/>
              <w:bottom w:val="single" w:sz="4" w:space="0" w:color="000000" w:themeColor="text1"/>
            </w:tcBorders>
            <w:vAlign w:val="center"/>
          </w:tcPr>
          <w:p w14:paraId="4BAC383D" w14:textId="45E5C44A" w:rsidR="0093729C" w:rsidRDefault="0093729C"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Đề nghị bổ sung kinh phí cho cán bộ xã</w:t>
            </w:r>
          </w:p>
        </w:tc>
        <w:tc>
          <w:tcPr>
            <w:tcW w:w="1985" w:type="dxa"/>
            <w:vMerge/>
            <w:tcBorders>
              <w:bottom w:val="single" w:sz="4" w:space="0" w:color="000000" w:themeColor="text1"/>
            </w:tcBorders>
            <w:vAlign w:val="center"/>
          </w:tcPr>
          <w:p w14:paraId="28F66669" w14:textId="77777777" w:rsidR="0093729C" w:rsidRDefault="0093729C" w:rsidP="005A6A8A">
            <w:pPr>
              <w:pStyle w:val="BodyText"/>
              <w:spacing w:before="60" w:after="60"/>
              <w:jc w:val="center"/>
              <w:rPr>
                <w:rFonts w:ascii="Times New Roman" w:hAnsi="Times New Roman"/>
                <w:b/>
                <w:sz w:val="24"/>
                <w:szCs w:val="24"/>
                <w:lang w:val="nl-NL"/>
              </w:rPr>
            </w:pPr>
          </w:p>
        </w:tc>
        <w:tc>
          <w:tcPr>
            <w:tcW w:w="5103" w:type="dxa"/>
            <w:tcBorders>
              <w:top w:val="single" w:sz="4" w:space="0" w:color="000000" w:themeColor="text1"/>
              <w:bottom w:val="single" w:sz="4" w:space="0" w:color="000000" w:themeColor="text1"/>
            </w:tcBorders>
          </w:tcPr>
          <w:p w14:paraId="0FC3935A" w14:textId="22220AA1" w:rsidR="0093729C" w:rsidRDefault="0093729C" w:rsidP="005A6A8A">
            <w:pPr>
              <w:pStyle w:val="BodyText"/>
              <w:spacing w:before="60" w:after="60"/>
              <w:rPr>
                <w:rFonts w:ascii="Times New Roman" w:hAnsi="Times New Roman"/>
                <w:bCs/>
                <w:sz w:val="24"/>
                <w:szCs w:val="24"/>
              </w:rPr>
            </w:pPr>
            <w:r w:rsidRPr="0055763A">
              <w:rPr>
                <w:rFonts w:ascii="Times New Roman" w:hAnsi="Times New Roman"/>
                <w:bCs/>
                <w:sz w:val="24"/>
                <w:szCs w:val="24"/>
              </w:rPr>
              <w:t>UBND xã nhất trí với việc ngân sách tỉnh đảm bảo kinh phí khảo sát. Tuy nhiên, đề nghị trong văn bản hướng dẫn chi tiết sau này cần có cơ chế hỗ trợ chi phí xăng xe, văn phòng phẩm cho cán bộ xã trực tiếp đi khảo sát thực địa tại các mỏ hoặc cơ sở kinh doanh theo đề nghị phối hợp của cơ quan chủ trì</w:t>
            </w:r>
            <w:r>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5CF8A8ED" w14:textId="1BD74FEA" w:rsidR="0093729C" w:rsidRDefault="0093729C"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A45192">
              <w:rPr>
                <w:rFonts w:ascii="Times New Roman" w:hAnsi="Times New Roman"/>
                <w:b/>
                <w:bCs/>
                <w:sz w:val="24"/>
                <w:szCs w:val="24"/>
                <w:lang w:val="nl-NL"/>
              </w:rPr>
              <w:t>Lý do:</w:t>
            </w:r>
            <w:r>
              <w:rPr>
                <w:rFonts w:ascii="Times New Roman" w:hAnsi="Times New Roman"/>
                <w:b/>
                <w:bCs/>
                <w:sz w:val="24"/>
                <w:szCs w:val="24"/>
                <w:lang w:val="nl-NL"/>
              </w:rPr>
              <w:t xml:space="preserve"> </w:t>
            </w:r>
            <w:r>
              <w:rPr>
                <w:rFonts w:ascii="Times New Roman" w:hAnsi="Times New Roman"/>
                <w:sz w:val="24"/>
                <w:szCs w:val="24"/>
                <w:lang w:val="nl-NL"/>
              </w:rPr>
              <w:t>Nội dung này không phải ý kiến tham gia trực tiếp vào dự thảo Quyết định và dự thảo Quy chế.</w:t>
            </w:r>
          </w:p>
        </w:tc>
      </w:tr>
      <w:tr w:rsidR="00807AF3" w:rsidRPr="0083463C" w14:paraId="66A7CA90" w14:textId="77777777" w:rsidTr="00807AF3">
        <w:trPr>
          <w:gridAfter w:val="1"/>
          <w:wAfter w:w="8" w:type="dxa"/>
          <w:trHeight w:val="1564"/>
        </w:trPr>
        <w:tc>
          <w:tcPr>
            <w:tcW w:w="675" w:type="dxa"/>
            <w:vMerge w:val="restart"/>
            <w:tcBorders>
              <w:top w:val="single" w:sz="4" w:space="0" w:color="000000" w:themeColor="text1"/>
            </w:tcBorders>
            <w:vAlign w:val="center"/>
          </w:tcPr>
          <w:p w14:paraId="27AAADFA" w14:textId="54524B84"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5</w:t>
            </w:r>
          </w:p>
        </w:tc>
        <w:tc>
          <w:tcPr>
            <w:tcW w:w="1843" w:type="dxa"/>
            <w:tcBorders>
              <w:top w:val="single" w:sz="4" w:space="0" w:color="000000" w:themeColor="text1"/>
            </w:tcBorders>
            <w:vAlign w:val="center"/>
          </w:tcPr>
          <w:p w14:paraId="59E1296F" w14:textId="58E0B2C8" w:rsidR="00807AF3" w:rsidRDefault="00807AF3" w:rsidP="005A6A8A">
            <w:pPr>
              <w:pStyle w:val="BodyText"/>
              <w:spacing w:before="60" w:after="60"/>
              <w:jc w:val="center"/>
              <w:rPr>
                <w:rFonts w:ascii="Times New Roman" w:hAnsi="Times New Roman"/>
                <w:b/>
                <w:sz w:val="24"/>
                <w:szCs w:val="24"/>
                <w:lang w:val="nl-NL"/>
              </w:rPr>
            </w:pPr>
            <w:r w:rsidRPr="006B6A0C">
              <w:rPr>
                <w:rFonts w:ascii="Times New Roman" w:hAnsi="Times New Roman"/>
                <w:b/>
                <w:sz w:val="24"/>
                <w:szCs w:val="24"/>
              </w:rPr>
              <w:t>Về phạm vi, đối tượng áp dụng</w:t>
            </w:r>
          </w:p>
        </w:tc>
        <w:tc>
          <w:tcPr>
            <w:tcW w:w="1985" w:type="dxa"/>
            <w:vMerge w:val="restart"/>
            <w:tcBorders>
              <w:top w:val="single" w:sz="4" w:space="0" w:color="000000" w:themeColor="text1"/>
            </w:tcBorders>
            <w:vAlign w:val="center"/>
          </w:tcPr>
          <w:p w14:paraId="54AB9FD8" w14:textId="77777777" w:rsidR="00807AF3" w:rsidRDefault="00807AF3"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lang w:val="nl-NL"/>
              </w:rPr>
              <w:t>UBND xã Hùng an</w:t>
            </w:r>
          </w:p>
          <w:p w14:paraId="2DFF6A75" w14:textId="2E882C91" w:rsidR="00807AF3" w:rsidRDefault="00807AF3"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3AA3C9E5" w14:textId="2876288F" w:rsidR="00807AF3" w:rsidRDefault="00807AF3" w:rsidP="005A6A8A">
            <w:pPr>
              <w:pStyle w:val="BodyText"/>
              <w:spacing w:before="60" w:after="60"/>
              <w:rPr>
                <w:rFonts w:ascii="Times New Roman" w:hAnsi="Times New Roman"/>
                <w:bCs/>
                <w:sz w:val="24"/>
                <w:szCs w:val="24"/>
              </w:rPr>
            </w:pPr>
            <w:r w:rsidRPr="006B6A0C">
              <w:rPr>
                <w:rFonts w:ascii="Times New Roman" w:hAnsi="Times New Roman"/>
                <w:bCs/>
                <w:sz w:val="24"/>
                <w:szCs w:val="24"/>
              </w:rPr>
              <w:t>UBND xã Hùng An cơ bản thống nhất. Tuy nhiên, đề nghị xem xét làm rõ hơn trách nhiệm, phương thức cung cấp thông tin của UBND cấp xã theo hướng phù hợp với chức năng quản lý nhà nước tại cơ sở, tránh phát sinh nhiệm vụ vượt thẩm quyền hoặc yêu c</w:t>
            </w:r>
            <w:r>
              <w:rPr>
                <w:rFonts w:ascii="Times New Roman" w:hAnsi="Times New Roman"/>
                <w:bCs/>
                <w:sz w:val="24"/>
                <w:szCs w:val="24"/>
              </w:rPr>
              <w:t>ầu</w:t>
            </w:r>
            <w:r w:rsidRPr="006B6A0C">
              <w:rPr>
                <w:rFonts w:ascii="Times New Roman" w:hAnsi="Times New Roman"/>
                <w:bCs/>
                <w:sz w:val="24"/>
                <w:szCs w:val="24"/>
              </w:rPr>
              <w:t xml:space="preserve"> chuyên môn sâu</w:t>
            </w:r>
            <w:r>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03FA1028" w14:textId="77777777" w:rsidR="00807AF3" w:rsidRDefault="00807AF3"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C40743">
              <w:rPr>
                <w:rFonts w:ascii="Times New Roman" w:hAnsi="Times New Roman"/>
                <w:b/>
                <w:bCs/>
                <w:sz w:val="24"/>
                <w:szCs w:val="24"/>
                <w:lang w:val="nl-NL"/>
              </w:rPr>
              <w:t>Lý do:</w:t>
            </w:r>
            <w:r>
              <w:rPr>
                <w:rFonts w:ascii="Times New Roman" w:hAnsi="Times New Roman"/>
                <w:sz w:val="24"/>
                <w:szCs w:val="24"/>
                <w:lang w:val="nl-NL"/>
              </w:rPr>
              <w:t xml:space="preserve"> </w:t>
            </w:r>
          </w:p>
          <w:p w14:paraId="769A4958" w14:textId="01DE715D" w:rsidR="00807AF3" w:rsidRDefault="00807AF3" w:rsidP="005A6A8A">
            <w:pPr>
              <w:spacing w:before="60" w:after="60"/>
              <w:ind w:firstLine="0"/>
              <w:rPr>
                <w:rFonts w:ascii="Times New Roman" w:hAnsi="Times New Roman"/>
                <w:sz w:val="24"/>
                <w:szCs w:val="24"/>
                <w:lang w:val="nl-NL"/>
              </w:rPr>
            </w:pPr>
            <w:r>
              <w:rPr>
                <w:rFonts w:ascii="Times New Roman" w:hAnsi="Times New Roman"/>
                <w:sz w:val="24"/>
                <w:szCs w:val="24"/>
                <w:lang w:val="nl-NL"/>
              </w:rPr>
              <w:t>- Về hình thức cung cấp thông tin đã nêu rõ tại Điều 4 của dự thảo Quy chế.</w:t>
            </w:r>
          </w:p>
          <w:p w14:paraId="3885234B" w14:textId="09F48E76" w:rsidR="00807AF3" w:rsidRDefault="00807AF3" w:rsidP="005A6A8A">
            <w:pPr>
              <w:spacing w:before="60" w:after="60"/>
              <w:ind w:firstLine="0"/>
              <w:rPr>
                <w:rFonts w:ascii="Times New Roman" w:hAnsi="Times New Roman"/>
                <w:sz w:val="24"/>
                <w:szCs w:val="24"/>
                <w:lang w:val="nl-NL"/>
              </w:rPr>
            </w:pPr>
            <w:r>
              <w:rPr>
                <w:rFonts w:ascii="Times New Roman" w:hAnsi="Times New Roman"/>
                <w:sz w:val="24"/>
                <w:szCs w:val="24"/>
                <w:lang w:val="nl-NL"/>
              </w:rPr>
              <w:t>- Về trách nhiệm cung cấp thông tin đã được nêu rõ tại Điều 5, 6, 7 của dự thảo Quy chế; không có nội dung vượt quá thẩm quyền hoặc yêu cầu chuyên môn sâu đối với UBND cấp xã.</w:t>
            </w:r>
          </w:p>
        </w:tc>
      </w:tr>
      <w:tr w:rsidR="00807AF3" w:rsidRPr="0083463C" w14:paraId="563A0888" w14:textId="77777777" w:rsidTr="00C125E3">
        <w:trPr>
          <w:gridAfter w:val="1"/>
          <w:wAfter w:w="8" w:type="dxa"/>
          <w:trHeight w:val="1564"/>
        </w:trPr>
        <w:tc>
          <w:tcPr>
            <w:tcW w:w="675" w:type="dxa"/>
            <w:vMerge/>
          </w:tcPr>
          <w:p w14:paraId="4F86061C" w14:textId="77777777" w:rsidR="00807AF3" w:rsidRDefault="00807AF3" w:rsidP="005A6A8A">
            <w:pPr>
              <w:pStyle w:val="BodyText"/>
              <w:spacing w:before="60" w:after="60"/>
              <w:rPr>
                <w:rFonts w:ascii="Times New Roman" w:hAnsi="Times New Roman"/>
                <w:b/>
                <w:sz w:val="24"/>
                <w:szCs w:val="24"/>
                <w:lang w:val="nl-NL"/>
              </w:rPr>
            </w:pPr>
          </w:p>
        </w:tc>
        <w:tc>
          <w:tcPr>
            <w:tcW w:w="1843" w:type="dxa"/>
            <w:vAlign w:val="center"/>
          </w:tcPr>
          <w:p w14:paraId="63A53537" w14:textId="39FF1D1B" w:rsidR="00807AF3" w:rsidRDefault="00807AF3" w:rsidP="005A6A8A">
            <w:pPr>
              <w:pStyle w:val="BodyText"/>
              <w:spacing w:before="60" w:after="60"/>
              <w:jc w:val="center"/>
              <w:rPr>
                <w:rFonts w:ascii="Times New Roman" w:hAnsi="Times New Roman"/>
                <w:b/>
                <w:sz w:val="24"/>
                <w:szCs w:val="24"/>
                <w:lang w:val="nl-NL"/>
              </w:rPr>
            </w:pPr>
            <w:r w:rsidRPr="006B6A0C">
              <w:rPr>
                <w:rFonts w:ascii="Times New Roman" w:hAnsi="Times New Roman"/>
                <w:b/>
                <w:sz w:val="24"/>
                <w:szCs w:val="24"/>
              </w:rPr>
              <w:t>Về trách nhiệm của UBND cấp xã (Điều 6, Điều 8)</w:t>
            </w:r>
          </w:p>
        </w:tc>
        <w:tc>
          <w:tcPr>
            <w:tcW w:w="1985" w:type="dxa"/>
            <w:vMerge/>
          </w:tcPr>
          <w:p w14:paraId="53F75F0A" w14:textId="01913085" w:rsidR="00807AF3" w:rsidRPr="006B6A0C" w:rsidRDefault="00807AF3"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5405D73A" w14:textId="17D82836" w:rsidR="00807AF3" w:rsidRPr="006B6A0C" w:rsidRDefault="00807AF3" w:rsidP="005A6A8A">
            <w:pPr>
              <w:pStyle w:val="BodyText"/>
              <w:spacing w:before="60" w:after="60"/>
              <w:rPr>
                <w:rFonts w:ascii="Times New Roman" w:hAnsi="Times New Roman"/>
                <w:bCs/>
                <w:sz w:val="24"/>
                <w:szCs w:val="24"/>
              </w:rPr>
            </w:pPr>
            <w:r w:rsidRPr="006B6A0C">
              <w:rPr>
                <w:rFonts w:ascii="Times New Roman" w:hAnsi="Times New Roman"/>
                <w:bCs/>
                <w:sz w:val="24"/>
                <w:szCs w:val="24"/>
              </w:rPr>
              <w:t>Đề nghị xem xét quy định theo hướng: UBND xã thực hiện cung cấp thông tin, danh sách các cơ sở sản xuất, kinh doanh vật liệu xây dựng trên địa bàn khi có yêu cầu; phối hợp tuyên truyền, vận động các tổ chức, cá nhân chấp hành việc cung cấp thông tin theo đề nghị của Sở Xây dựng. Xem xét không quy định UBND xã thực hiện nội dung mang tính chất kiểm tra chuyên ngành, xác định yếu tố hình thành giá hoặc thẩm định tính chính xác của báo giá, vì không thuộc chức năng chuyên môn của cấp xã.</w:t>
            </w:r>
          </w:p>
        </w:tc>
        <w:tc>
          <w:tcPr>
            <w:tcW w:w="5066" w:type="dxa"/>
            <w:tcBorders>
              <w:top w:val="single" w:sz="4" w:space="0" w:color="000000" w:themeColor="text1"/>
              <w:bottom w:val="single" w:sz="4" w:space="0" w:color="000000" w:themeColor="text1"/>
            </w:tcBorders>
          </w:tcPr>
          <w:p w14:paraId="7F1EA8AE" w14:textId="37A4DB70" w:rsidR="00807AF3" w:rsidRDefault="00807AF3"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C40743">
              <w:rPr>
                <w:rFonts w:ascii="Times New Roman" w:hAnsi="Times New Roman"/>
                <w:b/>
                <w:bCs/>
                <w:sz w:val="24"/>
                <w:szCs w:val="24"/>
                <w:lang w:val="nl-NL"/>
              </w:rPr>
              <w:t>Lý do:</w:t>
            </w:r>
            <w:r>
              <w:rPr>
                <w:rFonts w:ascii="Times New Roman" w:hAnsi="Times New Roman"/>
                <w:sz w:val="24"/>
                <w:szCs w:val="24"/>
                <w:lang w:val="nl-NL"/>
              </w:rPr>
              <w:t xml:space="preserve"> Hiện nay, dự thảo Quy chế chỉ yêu cầu UBND cấp xã thực hiện phối hợp trong công tác khảo sát, thu thập thông tin để công bố giá vật liệu xây dựng. </w:t>
            </w:r>
            <w:r w:rsidRPr="00196451">
              <w:rPr>
                <w:rFonts w:ascii="Times New Roman" w:hAnsi="Times New Roman"/>
                <w:b/>
                <w:bCs/>
                <w:sz w:val="24"/>
                <w:szCs w:val="24"/>
                <w:lang w:val="nl-NL"/>
              </w:rPr>
              <w:t xml:space="preserve">Không yêu cầu UBND cấp xã phải thực hiện các </w:t>
            </w:r>
            <w:r w:rsidRPr="00196451">
              <w:rPr>
                <w:rFonts w:ascii="Times New Roman" w:hAnsi="Times New Roman"/>
                <w:b/>
                <w:bCs/>
                <w:sz w:val="24"/>
                <w:szCs w:val="24"/>
              </w:rPr>
              <w:t>nội dung</w:t>
            </w:r>
            <w:r w:rsidRPr="006B6A0C">
              <w:rPr>
                <w:rFonts w:ascii="Times New Roman" w:hAnsi="Times New Roman"/>
                <w:bCs/>
                <w:sz w:val="24"/>
                <w:szCs w:val="24"/>
              </w:rPr>
              <w:t xml:space="preserve"> mang tính chất kiểm tra chuyên ngành, xác định yếu tố hình thành giá hoặc thẩm định tính chính xác của báo giá</w:t>
            </w:r>
            <w:r>
              <w:rPr>
                <w:rFonts w:ascii="Times New Roman" w:hAnsi="Times New Roman"/>
                <w:bCs/>
                <w:sz w:val="24"/>
                <w:szCs w:val="24"/>
              </w:rPr>
              <w:t>.</w:t>
            </w:r>
          </w:p>
        </w:tc>
      </w:tr>
      <w:tr w:rsidR="00807AF3" w:rsidRPr="0083463C" w14:paraId="04A45004" w14:textId="77777777" w:rsidTr="00C125E3">
        <w:trPr>
          <w:gridAfter w:val="1"/>
          <w:wAfter w:w="8" w:type="dxa"/>
          <w:trHeight w:val="1564"/>
        </w:trPr>
        <w:tc>
          <w:tcPr>
            <w:tcW w:w="675" w:type="dxa"/>
            <w:vMerge/>
            <w:tcBorders>
              <w:bottom w:val="single" w:sz="4" w:space="0" w:color="000000" w:themeColor="text1"/>
            </w:tcBorders>
          </w:tcPr>
          <w:p w14:paraId="32B2B37E" w14:textId="77777777" w:rsidR="00807AF3" w:rsidRDefault="00807AF3" w:rsidP="005A6A8A">
            <w:pPr>
              <w:pStyle w:val="BodyText"/>
              <w:spacing w:before="60" w:after="60"/>
              <w:rPr>
                <w:rFonts w:ascii="Times New Roman" w:hAnsi="Times New Roman"/>
                <w:b/>
                <w:sz w:val="24"/>
                <w:szCs w:val="24"/>
                <w:lang w:val="nl-NL"/>
              </w:rPr>
            </w:pPr>
          </w:p>
        </w:tc>
        <w:tc>
          <w:tcPr>
            <w:tcW w:w="1843" w:type="dxa"/>
            <w:tcBorders>
              <w:bottom w:val="single" w:sz="4" w:space="0" w:color="000000" w:themeColor="text1"/>
            </w:tcBorders>
            <w:vAlign w:val="center"/>
          </w:tcPr>
          <w:p w14:paraId="0C9CC038" w14:textId="118ED46C" w:rsidR="00807AF3" w:rsidRDefault="00807AF3" w:rsidP="005A6A8A">
            <w:pPr>
              <w:pStyle w:val="BodyText"/>
              <w:spacing w:before="60" w:after="60"/>
              <w:jc w:val="center"/>
              <w:rPr>
                <w:rFonts w:ascii="Times New Roman" w:hAnsi="Times New Roman"/>
                <w:b/>
                <w:sz w:val="24"/>
                <w:szCs w:val="24"/>
                <w:lang w:val="nl-NL"/>
              </w:rPr>
            </w:pPr>
            <w:r w:rsidRPr="006B6A0C">
              <w:rPr>
                <w:rFonts w:ascii="Times New Roman" w:hAnsi="Times New Roman"/>
                <w:b/>
                <w:sz w:val="24"/>
                <w:szCs w:val="24"/>
              </w:rPr>
              <w:t>Về thời hạn cung cấp thông tin (Điều 6)</w:t>
            </w:r>
          </w:p>
        </w:tc>
        <w:tc>
          <w:tcPr>
            <w:tcW w:w="1985" w:type="dxa"/>
            <w:vMerge/>
            <w:tcBorders>
              <w:bottom w:val="single" w:sz="4" w:space="0" w:color="000000" w:themeColor="text1"/>
            </w:tcBorders>
          </w:tcPr>
          <w:p w14:paraId="7486D6D8" w14:textId="601B4765" w:rsidR="00807AF3" w:rsidRPr="006B6A0C" w:rsidRDefault="00807AF3"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73ED06A4" w14:textId="4AC65224" w:rsidR="00807AF3" w:rsidRPr="006B6A0C" w:rsidRDefault="00807AF3" w:rsidP="005A6A8A">
            <w:pPr>
              <w:pStyle w:val="BodyText"/>
              <w:spacing w:before="60" w:after="60"/>
              <w:rPr>
                <w:rFonts w:ascii="Times New Roman" w:hAnsi="Times New Roman"/>
                <w:bCs/>
                <w:sz w:val="24"/>
                <w:szCs w:val="24"/>
              </w:rPr>
            </w:pPr>
            <w:r w:rsidRPr="006B6A0C">
              <w:rPr>
                <w:rFonts w:ascii="Times New Roman" w:hAnsi="Times New Roman"/>
                <w:bCs/>
                <w:sz w:val="24"/>
                <w:szCs w:val="24"/>
              </w:rPr>
              <w:t>Đề nghị xem xét cân nhắc quy định “định kỳ trước ngày 20 hàng tháng” theo hướng linh hoạt hơn đối với UBND xã (ví dụ: thực hiện khi có yêu cầu bằng văn bản của Sở Xây dựng hoặc khi phát hiện biến động bất thường trên địa bàn), bảo đảm phù hợp điều kiện nhân lực thực tế tại cấp xã</w:t>
            </w:r>
            <w:r>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6879EFD1" w14:textId="77777777" w:rsidR="00807AF3" w:rsidRDefault="00807AF3"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973DB4">
              <w:rPr>
                <w:rFonts w:ascii="Times New Roman" w:hAnsi="Times New Roman"/>
                <w:b/>
                <w:bCs/>
                <w:sz w:val="24"/>
                <w:szCs w:val="24"/>
                <w:lang w:val="nl-NL"/>
              </w:rPr>
              <w:t>Lý do:</w:t>
            </w:r>
            <w:r>
              <w:rPr>
                <w:rFonts w:ascii="Times New Roman" w:hAnsi="Times New Roman"/>
                <w:sz w:val="24"/>
                <w:szCs w:val="24"/>
                <w:lang w:val="nl-NL"/>
              </w:rPr>
              <w:t xml:space="preserve"> </w:t>
            </w:r>
          </w:p>
          <w:p w14:paraId="6724AA40" w14:textId="73F77435" w:rsidR="00807AF3" w:rsidRPr="00DA36D7" w:rsidRDefault="00807AF3" w:rsidP="005A6A8A">
            <w:pPr>
              <w:spacing w:before="60" w:after="60"/>
              <w:ind w:firstLine="0"/>
              <w:rPr>
                <w:rFonts w:ascii="Times New Roman" w:hAnsi="Times New Roman"/>
                <w:sz w:val="24"/>
                <w:szCs w:val="24"/>
              </w:rPr>
            </w:pPr>
            <w:r>
              <w:rPr>
                <w:rFonts w:ascii="Times New Roman" w:hAnsi="Times New Roman"/>
                <w:sz w:val="24"/>
                <w:szCs w:val="24"/>
                <w:lang w:val="nl-NL"/>
              </w:rPr>
              <w:t xml:space="preserve">- Căn cứ điểm c khoản 3 Điều 8 Thông tư số 11/2021/TT-BXD ngày 31/8/2021 của Bộ Xây dựng được sửa đổi bởi khoản 1 Điều 1 Thông tư số 60/2025/TT-BXD quy định: </w:t>
            </w:r>
            <w:r w:rsidRPr="00120B2D">
              <w:rPr>
                <w:rFonts w:ascii="Times New Roman" w:hAnsi="Times New Roman"/>
                <w:i/>
                <w:iCs/>
                <w:sz w:val="24"/>
                <w:szCs w:val="24"/>
                <w:lang w:val="nl-NL"/>
              </w:rPr>
              <w:t>“...</w:t>
            </w:r>
            <w:r w:rsidRPr="00120B2D">
              <w:rPr>
                <w:rFonts w:ascii="Times New Roman" w:hAnsi="Times New Roman"/>
                <w:i/>
                <w:iCs/>
                <w:sz w:val="24"/>
                <w:szCs w:val="24"/>
              </w:rPr>
              <w:t xml:space="preserve">Thời điểm công bố giá vật liệu xây dựng theo quý là trước ngày 15 tháng đầu quý sau, </w:t>
            </w:r>
            <w:r w:rsidRPr="00120B2D">
              <w:rPr>
                <w:rFonts w:ascii="Times New Roman" w:hAnsi="Times New Roman"/>
                <w:b/>
                <w:bCs/>
                <w:i/>
                <w:iCs/>
                <w:sz w:val="24"/>
                <w:szCs w:val="24"/>
              </w:rPr>
              <w:t>theo tháng là trước ngày 10 tháng sau</w:t>
            </w:r>
            <w:r>
              <w:rPr>
                <w:rFonts w:ascii="Times New Roman" w:hAnsi="Times New Roman"/>
                <w:sz w:val="24"/>
                <w:szCs w:val="24"/>
              </w:rPr>
              <w:t>”. Do đó, UBND cấp xã phối hợp cung cấp thông tin gửi về Sở Xây dựng để đảm bảo thời gian công bố theo quy định.</w:t>
            </w:r>
          </w:p>
        </w:tc>
      </w:tr>
      <w:tr w:rsidR="007136A6" w:rsidRPr="0083463C" w14:paraId="59ED26C3" w14:textId="77777777" w:rsidTr="00A15F8C">
        <w:trPr>
          <w:gridAfter w:val="1"/>
          <w:wAfter w:w="8" w:type="dxa"/>
          <w:trHeight w:val="1564"/>
        </w:trPr>
        <w:tc>
          <w:tcPr>
            <w:tcW w:w="675" w:type="dxa"/>
            <w:vMerge w:val="restart"/>
            <w:tcBorders>
              <w:top w:val="single" w:sz="4" w:space="0" w:color="000000" w:themeColor="text1"/>
            </w:tcBorders>
            <w:vAlign w:val="center"/>
          </w:tcPr>
          <w:p w14:paraId="00871C6F" w14:textId="7427ED87" w:rsidR="007136A6" w:rsidRPr="00AD012D" w:rsidRDefault="007136A6"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6</w:t>
            </w:r>
          </w:p>
        </w:tc>
        <w:tc>
          <w:tcPr>
            <w:tcW w:w="1843" w:type="dxa"/>
            <w:tcBorders>
              <w:top w:val="single" w:sz="4" w:space="0" w:color="000000" w:themeColor="text1"/>
            </w:tcBorders>
            <w:vAlign w:val="center"/>
          </w:tcPr>
          <w:p w14:paraId="5A5A6E64" w14:textId="5A65FFF2" w:rsidR="007136A6" w:rsidRPr="00807AF3" w:rsidRDefault="007136A6" w:rsidP="005A6A8A">
            <w:pPr>
              <w:pStyle w:val="BodyText"/>
              <w:spacing w:before="60" w:after="60"/>
              <w:rPr>
                <w:rFonts w:ascii="Times New Roman" w:hAnsi="Times New Roman"/>
                <w:b/>
                <w:sz w:val="24"/>
                <w:szCs w:val="24"/>
              </w:rPr>
            </w:pPr>
            <w:r w:rsidRPr="00D359FF">
              <w:rPr>
                <w:rFonts w:ascii="Times New Roman" w:hAnsi="Times New Roman"/>
                <w:b/>
                <w:sz w:val="24"/>
                <w:szCs w:val="24"/>
              </w:rPr>
              <w:t>Về trách nhiệm cung cấp thông tin của doanh nghiệp (Điều 6)</w:t>
            </w:r>
          </w:p>
        </w:tc>
        <w:tc>
          <w:tcPr>
            <w:tcW w:w="1985" w:type="dxa"/>
            <w:vMerge w:val="restart"/>
            <w:tcBorders>
              <w:top w:val="single" w:sz="4" w:space="0" w:color="000000" w:themeColor="text1"/>
            </w:tcBorders>
            <w:vAlign w:val="center"/>
          </w:tcPr>
          <w:p w14:paraId="5A49E8A4" w14:textId="6C00D441" w:rsidR="007136A6" w:rsidRPr="00807AF3" w:rsidRDefault="007136A6" w:rsidP="007136A6">
            <w:pPr>
              <w:pStyle w:val="BodyText"/>
              <w:spacing w:before="60" w:after="60"/>
              <w:jc w:val="center"/>
              <w:rPr>
                <w:rFonts w:ascii="Times New Roman" w:hAnsi="Times New Roman"/>
                <w:bCs/>
                <w:sz w:val="24"/>
                <w:szCs w:val="24"/>
              </w:rPr>
            </w:pPr>
            <w:r>
              <w:rPr>
                <w:rFonts w:ascii="Times New Roman" w:hAnsi="Times New Roman"/>
                <w:b/>
                <w:sz w:val="24"/>
                <w:szCs w:val="24"/>
                <w:lang w:val="nl-NL"/>
              </w:rPr>
              <w:t>Hiệp hội doanh nghiệp</w:t>
            </w:r>
          </w:p>
        </w:tc>
        <w:tc>
          <w:tcPr>
            <w:tcW w:w="5103" w:type="dxa"/>
            <w:tcBorders>
              <w:top w:val="single" w:sz="4" w:space="0" w:color="000000" w:themeColor="text1"/>
              <w:bottom w:val="single" w:sz="4" w:space="0" w:color="000000" w:themeColor="text1"/>
            </w:tcBorders>
          </w:tcPr>
          <w:p w14:paraId="7817CC2C"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Dự thảo quy định doanh nghiệp phải cung cấp thông tin giá định kỳ trước ngày 20 hàng tháng thì sẽ gặp những khó khăn, vướng mắc: </w:t>
            </w:r>
          </w:p>
          <w:p w14:paraId="6B46B903"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 Doanh nghiệp nhỏ, hộ kinh doanh VLXD khó đáp ứng chế độ báo cáo định kỳ hàng tháng. </w:t>
            </w:r>
          </w:p>
          <w:p w14:paraId="620466CA"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 Giá VLXD biến động theo từng hợp đồng, từng thời điểm giao hàng. </w:t>
            </w:r>
          </w:p>
          <w:p w14:paraId="708814B2"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 Không nên tạo cơ chế “nghĩa vụ hành chính bắt buộc” vượt thẩm quyền luật định. </w:t>
            </w:r>
          </w:p>
          <w:p w14:paraId="2F0D5607" w14:textId="2DAA122D" w:rsidR="007136A6" w:rsidRPr="00D359FF" w:rsidRDefault="007136A6" w:rsidP="005A6A8A">
            <w:pPr>
              <w:pStyle w:val="BodyText"/>
              <w:spacing w:before="60" w:after="60"/>
              <w:rPr>
                <w:rFonts w:ascii="Times New Roman" w:hAnsi="Times New Roman"/>
                <w:b/>
                <w:sz w:val="24"/>
                <w:szCs w:val="24"/>
              </w:rPr>
            </w:pPr>
            <w:r w:rsidRPr="00D359FF">
              <w:rPr>
                <w:rFonts w:ascii="Times New Roman" w:hAnsi="Times New Roman"/>
                <w:b/>
                <w:sz w:val="24"/>
                <w:szCs w:val="24"/>
              </w:rPr>
              <w:t xml:space="preserve">Đề xuất chỉnh sửa: </w:t>
            </w:r>
          </w:p>
          <w:p w14:paraId="1A426065"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 Chuyển từ “gửi văn bản định kỳ” thành: “Cung cấp thông tin khi có yêu cầu bằng văn bản của Sở Xây dựng hoặc khi có biến động giá lớn (từ 5% trở lên).” </w:t>
            </w:r>
          </w:p>
          <w:p w14:paraId="56AEED3F"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Cho phép: </w:t>
            </w:r>
          </w:p>
          <w:p w14:paraId="4A82D1BD" w14:textId="77777777"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xml:space="preserve">- Gửi thông tin qua email/cổng thông tin điện tử </w:t>
            </w:r>
          </w:p>
          <w:p w14:paraId="1B550184" w14:textId="5DA7AF46" w:rsidR="007136A6" w:rsidRDefault="007136A6" w:rsidP="005A6A8A">
            <w:pPr>
              <w:pStyle w:val="BodyText"/>
              <w:spacing w:before="60" w:after="60"/>
              <w:rPr>
                <w:rFonts w:ascii="Times New Roman" w:hAnsi="Times New Roman"/>
                <w:bCs/>
                <w:sz w:val="24"/>
                <w:szCs w:val="24"/>
              </w:rPr>
            </w:pPr>
            <w:r w:rsidRPr="00D359FF">
              <w:rPr>
                <w:rFonts w:ascii="Times New Roman" w:hAnsi="Times New Roman"/>
                <w:bCs/>
                <w:sz w:val="24"/>
                <w:szCs w:val="24"/>
              </w:rPr>
              <w:t>- Không bắt buộc bản giấy</w:t>
            </w:r>
            <w:r>
              <w:rPr>
                <w:rFonts w:ascii="Times New Roman" w:hAnsi="Times New Roman"/>
                <w:bCs/>
                <w:sz w:val="24"/>
                <w:szCs w:val="24"/>
              </w:rPr>
              <w:t>.</w:t>
            </w:r>
          </w:p>
          <w:p w14:paraId="606EB99D" w14:textId="427259EC" w:rsidR="007136A6" w:rsidRPr="006B6A0C" w:rsidRDefault="007136A6" w:rsidP="005A6A8A">
            <w:pPr>
              <w:pStyle w:val="BodyText"/>
              <w:spacing w:before="60" w:after="60"/>
              <w:rPr>
                <w:rFonts w:ascii="Times New Roman" w:hAnsi="Times New Roman"/>
                <w:bCs/>
                <w:sz w:val="24"/>
                <w:szCs w:val="24"/>
              </w:rPr>
            </w:pPr>
            <w:r>
              <w:rPr>
                <w:rFonts w:ascii="Times New Roman" w:hAnsi="Times New Roman"/>
                <w:bCs/>
                <w:sz w:val="24"/>
                <w:szCs w:val="24"/>
              </w:rPr>
              <w:t>-</w:t>
            </w:r>
            <w:r w:rsidRPr="00D359FF">
              <w:rPr>
                <w:rFonts w:ascii="Times New Roman" w:hAnsi="Times New Roman"/>
                <w:bCs/>
                <w:sz w:val="24"/>
                <w:szCs w:val="24"/>
              </w:rPr>
              <w:t xml:space="preserve"> Bổ sung nguyên tắc: Thông tin do doanh nghiệp cung cấp là tự khai, Sở Xây dựng chịu trách nhiệm tổng hợp, đối chiếu.</w:t>
            </w:r>
          </w:p>
        </w:tc>
        <w:tc>
          <w:tcPr>
            <w:tcW w:w="5066" w:type="dxa"/>
            <w:vMerge w:val="restart"/>
            <w:tcBorders>
              <w:top w:val="single" w:sz="4" w:space="0" w:color="000000" w:themeColor="text1"/>
            </w:tcBorders>
          </w:tcPr>
          <w:p w14:paraId="7A6289B6" w14:textId="77777777"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973DB4">
              <w:rPr>
                <w:rFonts w:ascii="Times New Roman" w:hAnsi="Times New Roman"/>
                <w:b/>
                <w:bCs/>
                <w:sz w:val="24"/>
                <w:szCs w:val="24"/>
                <w:lang w:val="nl-NL"/>
              </w:rPr>
              <w:t>Lý do:</w:t>
            </w:r>
            <w:r>
              <w:rPr>
                <w:rFonts w:ascii="Times New Roman" w:hAnsi="Times New Roman"/>
                <w:sz w:val="24"/>
                <w:szCs w:val="24"/>
                <w:lang w:val="nl-NL"/>
              </w:rPr>
              <w:t xml:space="preserve"> </w:t>
            </w:r>
          </w:p>
          <w:p w14:paraId="708DB2AA" w14:textId="7E5F549A" w:rsidR="007136A6" w:rsidRDefault="007136A6" w:rsidP="005A6A8A">
            <w:pPr>
              <w:spacing w:before="60" w:after="60"/>
              <w:ind w:firstLine="0"/>
              <w:rPr>
                <w:rFonts w:ascii="Times New Roman" w:hAnsi="Times New Roman"/>
                <w:sz w:val="24"/>
                <w:szCs w:val="24"/>
              </w:rPr>
            </w:pPr>
            <w:r>
              <w:rPr>
                <w:rFonts w:ascii="Times New Roman" w:hAnsi="Times New Roman"/>
                <w:sz w:val="24"/>
                <w:szCs w:val="24"/>
                <w:lang w:val="nl-NL"/>
              </w:rPr>
              <w:t>- Căn cứ điểm c khoản 3 Điều 8 Thông tư số 11/2021/TT-BXD ngày 31/8/2021 của Bộ Xây dựng được sửa đổi bởi khoản 1 Điều 1 Thông tư số 60/2025/TT-BXD quy định: “</w:t>
            </w:r>
            <w:r w:rsidRPr="00FC41EC">
              <w:rPr>
                <w:rFonts w:ascii="Times New Roman" w:hAnsi="Times New Roman"/>
                <w:i/>
                <w:iCs/>
                <w:sz w:val="24"/>
                <w:szCs w:val="24"/>
              </w:rPr>
              <w:t xml:space="preserve">Trường hợp cần thiết, Sở Xây dựng công bố giá vật liệu xây dựng theo tháng đối với những loại vật liệu xây dựng có biến động để đáp ứng yêu cầu quản lý chi phí đầu tư xây dựng. Thời điểm công bố giá vật liệu xây dựng theo quý là trước ngày 15 tháng đầu quý sau, </w:t>
            </w:r>
            <w:r w:rsidRPr="00FC41EC">
              <w:rPr>
                <w:rFonts w:ascii="Times New Roman" w:hAnsi="Times New Roman"/>
                <w:b/>
                <w:bCs/>
                <w:i/>
                <w:iCs/>
                <w:sz w:val="24"/>
                <w:szCs w:val="24"/>
              </w:rPr>
              <w:t>theo tháng là trước ngày 10 tháng sau</w:t>
            </w:r>
            <w:r>
              <w:rPr>
                <w:rFonts w:ascii="Times New Roman" w:hAnsi="Times New Roman"/>
                <w:sz w:val="24"/>
                <w:szCs w:val="24"/>
              </w:rPr>
              <w:t>”; không quy định cho mức biến động % mới thực hiện công bố. Trách nhiệm của đơn vị, cơ sở sản xuất kinh doanh vật liệu xây dựng phải cung cấp các thông tin gửi về Sở Xây dựng để đảm bảo thời gian công bố theo quy định.</w:t>
            </w:r>
          </w:p>
          <w:p w14:paraId="568A1E44" w14:textId="77777777"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Về gửi thông tin công bố, đơn vị có thể gửi bản điện tử đến văn thư Sở để tải lên hệ thống quản lý văn bản điều hành điện tử của Sở Xây dựng.</w:t>
            </w:r>
          </w:p>
          <w:p w14:paraId="12D3944E" w14:textId="2B043E14"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 Về nguyên tắc thông tin do doanh nghiệp cung cấp tự khai, Sở Xây dựng chịu trách nhiệm tổng </w:t>
            </w:r>
            <w:r>
              <w:rPr>
                <w:rFonts w:ascii="Times New Roman" w:hAnsi="Times New Roman"/>
                <w:sz w:val="24"/>
                <w:szCs w:val="24"/>
                <w:lang w:val="nl-NL"/>
              </w:rPr>
              <w:lastRenderedPageBreak/>
              <w:t>hợp đối chiếu đã có tại khoản 1 Điều 6 dự thảo Quy chế.</w:t>
            </w:r>
          </w:p>
        </w:tc>
      </w:tr>
      <w:tr w:rsidR="007136A6" w:rsidRPr="0083463C" w14:paraId="523E5B35" w14:textId="77777777" w:rsidTr="00A15F8C">
        <w:trPr>
          <w:gridAfter w:val="1"/>
          <w:wAfter w:w="8" w:type="dxa"/>
          <w:trHeight w:val="1564"/>
        </w:trPr>
        <w:tc>
          <w:tcPr>
            <w:tcW w:w="675" w:type="dxa"/>
            <w:vMerge/>
          </w:tcPr>
          <w:p w14:paraId="4E97ECCA" w14:textId="77777777" w:rsidR="007136A6" w:rsidRDefault="007136A6" w:rsidP="005A6A8A">
            <w:pPr>
              <w:pStyle w:val="BodyText"/>
              <w:spacing w:before="60" w:after="60"/>
              <w:rPr>
                <w:rFonts w:ascii="Times New Roman" w:hAnsi="Times New Roman"/>
                <w:b/>
                <w:sz w:val="24"/>
                <w:szCs w:val="24"/>
                <w:lang w:val="nl-NL"/>
              </w:rPr>
            </w:pPr>
          </w:p>
        </w:tc>
        <w:tc>
          <w:tcPr>
            <w:tcW w:w="1843" w:type="dxa"/>
            <w:vAlign w:val="center"/>
          </w:tcPr>
          <w:p w14:paraId="3563CE69" w14:textId="335BE280" w:rsidR="007136A6" w:rsidRDefault="007136A6" w:rsidP="005A6A8A">
            <w:pPr>
              <w:pStyle w:val="BodyText"/>
              <w:spacing w:before="60" w:after="60"/>
              <w:jc w:val="center"/>
              <w:rPr>
                <w:rFonts w:ascii="Times New Roman" w:hAnsi="Times New Roman"/>
                <w:b/>
                <w:sz w:val="24"/>
                <w:szCs w:val="24"/>
                <w:lang w:val="nl-NL"/>
              </w:rPr>
            </w:pPr>
            <w:r w:rsidRPr="00CC2F54">
              <w:rPr>
                <w:rFonts w:ascii="Times New Roman" w:hAnsi="Times New Roman"/>
                <w:b/>
                <w:sz w:val="24"/>
                <w:szCs w:val="24"/>
              </w:rPr>
              <w:t>Về tần suất công bố giá</w:t>
            </w:r>
          </w:p>
        </w:tc>
        <w:tc>
          <w:tcPr>
            <w:tcW w:w="1985" w:type="dxa"/>
            <w:vMerge/>
            <w:vAlign w:val="center"/>
          </w:tcPr>
          <w:p w14:paraId="50F2617E" w14:textId="2AD9438A" w:rsidR="007136A6" w:rsidRPr="009C3E20" w:rsidRDefault="007136A6" w:rsidP="007136A6">
            <w:pPr>
              <w:pStyle w:val="BodyText"/>
              <w:spacing w:before="60" w:after="60"/>
              <w:jc w:val="center"/>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6126B192" w14:textId="77777777" w:rsidR="007136A6" w:rsidRDefault="007136A6" w:rsidP="005A6A8A">
            <w:pPr>
              <w:pStyle w:val="BodyText"/>
              <w:spacing w:before="60" w:after="60"/>
              <w:rPr>
                <w:rFonts w:ascii="Times New Roman" w:hAnsi="Times New Roman"/>
                <w:bCs/>
                <w:sz w:val="24"/>
                <w:szCs w:val="24"/>
              </w:rPr>
            </w:pPr>
            <w:r w:rsidRPr="00777007">
              <w:rPr>
                <w:rFonts w:ascii="Times New Roman" w:hAnsi="Times New Roman"/>
                <w:bCs/>
                <w:sz w:val="24"/>
                <w:szCs w:val="24"/>
              </w:rPr>
              <w:t>Theo Thông tư 60/2025/TT-BXD: Công bố theo quý</w:t>
            </w:r>
            <w:r>
              <w:rPr>
                <w:rFonts w:ascii="Times New Roman" w:hAnsi="Times New Roman"/>
                <w:bCs/>
                <w:sz w:val="24"/>
                <w:szCs w:val="24"/>
              </w:rPr>
              <w:t>,</w:t>
            </w:r>
            <w:r w:rsidRPr="00777007">
              <w:rPr>
                <w:rFonts w:ascii="Times New Roman" w:hAnsi="Times New Roman"/>
                <w:bCs/>
                <w:sz w:val="24"/>
                <w:szCs w:val="24"/>
              </w:rPr>
              <w:t xml:space="preserve"> </w:t>
            </w:r>
            <w:r>
              <w:rPr>
                <w:rFonts w:ascii="Times New Roman" w:hAnsi="Times New Roman"/>
                <w:bCs/>
                <w:sz w:val="24"/>
                <w:szCs w:val="24"/>
              </w:rPr>
              <w:t>c</w:t>
            </w:r>
            <w:r w:rsidRPr="00777007">
              <w:rPr>
                <w:rFonts w:ascii="Times New Roman" w:hAnsi="Times New Roman"/>
                <w:bCs/>
                <w:sz w:val="24"/>
                <w:szCs w:val="24"/>
              </w:rPr>
              <w:t xml:space="preserve">ông bố theo tháng khi cần thiết </w:t>
            </w:r>
          </w:p>
          <w:p w14:paraId="247717EB" w14:textId="77777777" w:rsidR="007136A6" w:rsidRPr="00777007" w:rsidRDefault="007136A6" w:rsidP="005A6A8A">
            <w:pPr>
              <w:pStyle w:val="BodyText"/>
              <w:spacing w:before="60" w:after="60"/>
              <w:rPr>
                <w:rFonts w:ascii="Times New Roman" w:hAnsi="Times New Roman"/>
                <w:b/>
                <w:sz w:val="24"/>
                <w:szCs w:val="24"/>
              </w:rPr>
            </w:pPr>
            <w:r w:rsidRPr="00777007">
              <w:rPr>
                <w:rFonts w:ascii="Times New Roman" w:hAnsi="Times New Roman"/>
                <w:b/>
                <w:sz w:val="24"/>
                <w:szCs w:val="24"/>
              </w:rPr>
              <w:t xml:space="preserve">Đề xuất bổ sung: </w:t>
            </w:r>
          </w:p>
          <w:p w14:paraId="07DD4720" w14:textId="77777777" w:rsidR="007136A6" w:rsidRDefault="007136A6" w:rsidP="005A6A8A">
            <w:pPr>
              <w:pStyle w:val="BodyText"/>
              <w:spacing w:before="60" w:after="60"/>
              <w:rPr>
                <w:rFonts w:ascii="Times New Roman" w:hAnsi="Times New Roman"/>
                <w:bCs/>
                <w:sz w:val="24"/>
                <w:szCs w:val="24"/>
              </w:rPr>
            </w:pPr>
            <w:r w:rsidRPr="00777007">
              <w:rPr>
                <w:rFonts w:ascii="Times New Roman" w:hAnsi="Times New Roman"/>
                <w:bCs/>
                <w:sz w:val="24"/>
                <w:szCs w:val="24"/>
              </w:rPr>
              <w:t xml:space="preserve">Ghi rõ trong Quy chế: </w:t>
            </w:r>
          </w:p>
          <w:p w14:paraId="4EFE454E" w14:textId="77777777" w:rsidR="007136A6" w:rsidRDefault="007136A6" w:rsidP="005A6A8A">
            <w:pPr>
              <w:pStyle w:val="BodyText"/>
              <w:spacing w:before="60" w:after="60"/>
              <w:rPr>
                <w:rFonts w:ascii="Times New Roman" w:hAnsi="Times New Roman"/>
                <w:bCs/>
                <w:sz w:val="24"/>
                <w:szCs w:val="24"/>
              </w:rPr>
            </w:pPr>
            <w:r w:rsidRPr="00777007">
              <w:rPr>
                <w:rFonts w:ascii="Times New Roman" w:hAnsi="Times New Roman"/>
                <w:bCs/>
                <w:sz w:val="24"/>
                <w:szCs w:val="24"/>
              </w:rPr>
              <w:t xml:space="preserve">- Mặc định công bố theo quý </w:t>
            </w:r>
          </w:p>
          <w:p w14:paraId="0BB5A166" w14:textId="77777777" w:rsidR="007136A6" w:rsidRDefault="007136A6" w:rsidP="005A6A8A">
            <w:pPr>
              <w:pStyle w:val="BodyText"/>
              <w:spacing w:before="60" w:after="60"/>
              <w:rPr>
                <w:rFonts w:ascii="Times New Roman" w:hAnsi="Times New Roman"/>
                <w:bCs/>
                <w:sz w:val="24"/>
                <w:szCs w:val="24"/>
              </w:rPr>
            </w:pPr>
            <w:r w:rsidRPr="00777007">
              <w:rPr>
                <w:rFonts w:ascii="Times New Roman" w:hAnsi="Times New Roman"/>
                <w:bCs/>
                <w:sz w:val="24"/>
                <w:szCs w:val="24"/>
              </w:rPr>
              <w:t xml:space="preserve">- Chỉ công bố theo tháng khi: </w:t>
            </w:r>
          </w:p>
          <w:p w14:paraId="51FD7449" w14:textId="77777777" w:rsidR="007136A6" w:rsidRDefault="007136A6" w:rsidP="005A6A8A">
            <w:pPr>
              <w:pStyle w:val="BodyText"/>
              <w:spacing w:before="60" w:after="60"/>
              <w:rPr>
                <w:rFonts w:ascii="Times New Roman" w:hAnsi="Times New Roman"/>
                <w:bCs/>
                <w:sz w:val="24"/>
                <w:szCs w:val="24"/>
              </w:rPr>
            </w:pPr>
            <w:r w:rsidRPr="00777007">
              <w:rPr>
                <w:rFonts w:ascii="Times New Roman" w:hAnsi="Times New Roman"/>
                <w:bCs/>
                <w:sz w:val="24"/>
                <w:szCs w:val="24"/>
              </w:rPr>
              <w:t>- Biến động giá &gt; 5% -</w:t>
            </w:r>
          </w:p>
          <w:p w14:paraId="0362F123" w14:textId="77777777" w:rsidR="007136A6" w:rsidRDefault="007136A6" w:rsidP="005A6A8A">
            <w:pPr>
              <w:pStyle w:val="BodyText"/>
              <w:spacing w:before="60" w:after="60"/>
              <w:rPr>
                <w:rFonts w:ascii="Times New Roman" w:hAnsi="Times New Roman"/>
                <w:bCs/>
                <w:sz w:val="24"/>
                <w:szCs w:val="24"/>
              </w:rPr>
            </w:pPr>
            <w:r>
              <w:rPr>
                <w:rFonts w:ascii="Times New Roman" w:hAnsi="Times New Roman"/>
                <w:bCs/>
                <w:sz w:val="24"/>
                <w:szCs w:val="24"/>
              </w:rPr>
              <w:t>-</w:t>
            </w:r>
            <w:r w:rsidRPr="00777007">
              <w:rPr>
                <w:rFonts w:ascii="Times New Roman" w:hAnsi="Times New Roman"/>
                <w:bCs/>
                <w:sz w:val="24"/>
                <w:szCs w:val="24"/>
              </w:rPr>
              <w:t xml:space="preserve"> Có yêu cầu từ UBND tỉnh </w:t>
            </w:r>
          </w:p>
          <w:p w14:paraId="7D930652" w14:textId="05C96C50" w:rsidR="007136A6" w:rsidRPr="009C3E20" w:rsidRDefault="007136A6" w:rsidP="005A6A8A">
            <w:pPr>
              <w:pStyle w:val="BodyText"/>
              <w:spacing w:before="60" w:after="60"/>
              <w:rPr>
                <w:rFonts w:ascii="Times New Roman" w:hAnsi="Times New Roman"/>
                <w:bCs/>
                <w:sz w:val="24"/>
                <w:szCs w:val="24"/>
              </w:rPr>
            </w:pPr>
            <w:r>
              <w:rPr>
                <w:rFonts w:ascii="Times New Roman" w:hAnsi="Times New Roman"/>
                <w:bCs/>
                <w:sz w:val="24"/>
                <w:szCs w:val="24"/>
              </w:rPr>
              <w:t xml:space="preserve">- </w:t>
            </w:r>
            <w:r w:rsidRPr="00777007">
              <w:rPr>
                <w:rFonts w:ascii="Times New Roman" w:hAnsi="Times New Roman"/>
                <w:bCs/>
                <w:sz w:val="24"/>
                <w:szCs w:val="24"/>
              </w:rPr>
              <w:t>Tránh việc công bố dày gây xáo trộn hợp đồng.</w:t>
            </w:r>
          </w:p>
        </w:tc>
        <w:tc>
          <w:tcPr>
            <w:tcW w:w="5066" w:type="dxa"/>
            <w:vMerge/>
            <w:tcBorders>
              <w:bottom w:val="single" w:sz="4" w:space="0" w:color="000000" w:themeColor="text1"/>
            </w:tcBorders>
          </w:tcPr>
          <w:p w14:paraId="0C66790B" w14:textId="77777777" w:rsidR="007136A6" w:rsidRDefault="007136A6" w:rsidP="005A6A8A">
            <w:pPr>
              <w:spacing w:before="60" w:after="60"/>
              <w:ind w:firstLine="0"/>
              <w:rPr>
                <w:rFonts w:ascii="Times New Roman" w:hAnsi="Times New Roman"/>
                <w:sz w:val="24"/>
                <w:szCs w:val="24"/>
                <w:lang w:val="nl-NL"/>
              </w:rPr>
            </w:pPr>
          </w:p>
        </w:tc>
      </w:tr>
      <w:tr w:rsidR="007136A6" w:rsidRPr="0083463C" w14:paraId="7E680054" w14:textId="77777777" w:rsidTr="00DF6DC1">
        <w:trPr>
          <w:gridAfter w:val="1"/>
          <w:wAfter w:w="8" w:type="dxa"/>
          <w:trHeight w:val="585"/>
        </w:trPr>
        <w:tc>
          <w:tcPr>
            <w:tcW w:w="675" w:type="dxa"/>
            <w:vMerge/>
          </w:tcPr>
          <w:p w14:paraId="4FF729D3" w14:textId="77777777" w:rsidR="007136A6" w:rsidRDefault="007136A6" w:rsidP="005A6A8A">
            <w:pPr>
              <w:pStyle w:val="BodyText"/>
              <w:spacing w:before="60" w:after="60"/>
              <w:rPr>
                <w:rFonts w:ascii="Times New Roman" w:hAnsi="Times New Roman"/>
                <w:b/>
                <w:sz w:val="24"/>
                <w:szCs w:val="24"/>
                <w:lang w:val="nl-NL"/>
              </w:rPr>
            </w:pPr>
          </w:p>
        </w:tc>
        <w:tc>
          <w:tcPr>
            <w:tcW w:w="1843" w:type="dxa"/>
            <w:tcBorders>
              <w:bottom w:val="single" w:sz="4" w:space="0" w:color="000000" w:themeColor="text1"/>
            </w:tcBorders>
            <w:vAlign w:val="center"/>
          </w:tcPr>
          <w:p w14:paraId="580C6B47" w14:textId="188599AA" w:rsidR="007136A6" w:rsidRDefault="007136A6" w:rsidP="005A6A8A">
            <w:pPr>
              <w:pStyle w:val="BodyText"/>
              <w:spacing w:before="60" w:after="60"/>
              <w:jc w:val="center"/>
              <w:rPr>
                <w:rFonts w:ascii="Times New Roman" w:hAnsi="Times New Roman"/>
                <w:b/>
                <w:sz w:val="24"/>
                <w:szCs w:val="24"/>
                <w:lang w:val="nl-NL"/>
              </w:rPr>
            </w:pPr>
            <w:r w:rsidRPr="009C3E20">
              <w:rPr>
                <w:rFonts w:ascii="Times New Roman" w:hAnsi="Times New Roman"/>
                <w:b/>
                <w:sz w:val="24"/>
                <w:szCs w:val="24"/>
              </w:rPr>
              <w:t>Về nội dung thông tin phải cung cấp (Khoản 2 Điều 6)</w:t>
            </w:r>
          </w:p>
        </w:tc>
        <w:tc>
          <w:tcPr>
            <w:tcW w:w="1985" w:type="dxa"/>
            <w:vMerge/>
            <w:vAlign w:val="center"/>
          </w:tcPr>
          <w:p w14:paraId="6F7C64A6" w14:textId="412551EC" w:rsidR="007136A6" w:rsidRPr="00D359FF"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03E698F9" w14:textId="77777777" w:rsidR="007136A6" w:rsidRDefault="007136A6" w:rsidP="005A6A8A">
            <w:pPr>
              <w:pStyle w:val="BodyText"/>
              <w:spacing w:before="60" w:after="60"/>
              <w:rPr>
                <w:rFonts w:ascii="Times New Roman" w:hAnsi="Times New Roman"/>
                <w:bCs/>
                <w:sz w:val="24"/>
                <w:szCs w:val="24"/>
              </w:rPr>
            </w:pPr>
            <w:r w:rsidRPr="009C3E20">
              <w:rPr>
                <w:rFonts w:ascii="Times New Roman" w:hAnsi="Times New Roman"/>
                <w:bCs/>
                <w:sz w:val="24"/>
                <w:szCs w:val="24"/>
              </w:rPr>
              <w:t>Dự thảo yêu cầu nhiều tiêu chí chi tiết như: Xuất xứ</w:t>
            </w:r>
            <w:r>
              <w:rPr>
                <w:rFonts w:ascii="Times New Roman" w:hAnsi="Times New Roman"/>
                <w:bCs/>
                <w:sz w:val="24"/>
                <w:szCs w:val="24"/>
              </w:rPr>
              <w:t>,</w:t>
            </w:r>
            <w:r w:rsidRPr="009C3E20">
              <w:rPr>
                <w:rFonts w:ascii="Times New Roman" w:hAnsi="Times New Roman"/>
                <w:bCs/>
                <w:sz w:val="24"/>
                <w:szCs w:val="24"/>
              </w:rPr>
              <w:t xml:space="preserve"> </w:t>
            </w:r>
            <w:r>
              <w:rPr>
                <w:rFonts w:ascii="Times New Roman" w:hAnsi="Times New Roman"/>
                <w:bCs/>
                <w:sz w:val="24"/>
                <w:szCs w:val="24"/>
              </w:rPr>
              <w:t>đ</w:t>
            </w:r>
            <w:r w:rsidRPr="009C3E20">
              <w:rPr>
                <w:rFonts w:ascii="Times New Roman" w:hAnsi="Times New Roman"/>
                <w:bCs/>
                <w:sz w:val="24"/>
                <w:szCs w:val="24"/>
              </w:rPr>
              <w:t>iều kiện thương mại</w:t>
            </w:r>
            <w:r>
              <w:rPr>
                <w:rFonts w:ascii="Times New Roman" w:hAnsi="Times New Roman"/>
                <w:bCs/>
                <w:sz w:val="24"/>
                <w:szCs w:val="24"/>
              </w:rPr>
              <w:t>,</w:t>
            </w:r>
            <w:r w:rsidRPr="009C3E20">
              <w:rPr>
                <w:rFonts w:ascii="Times New Roman" w:hAnsi="Times New Roman"/>
                <w:bCs/>
                <w:sz w:val="24"/>
                <w:szCs w:val="24"/>
              </w:rPr>
              <w:t xml:space="preserve"> </w:t>
            </w:r>
            <w:r>
              <w:rPr>
                <w:rFonts w:ascii="Times New Roman" w:hAnsi="Times New Roman"/>
                <w:bCs/>
                <w:sz w:val="24"/>
                <w:szCs w:val="24"/>
              </w:rPr>
              <w:t>v</w:t>
            </w:r>
            <w:r w:rsidRPr="009C3E20">
              <w:rPr>
                <w:rFonts w:ascii="Times New Roman" w:hAnsi="Times New Roman"/>
                <w:bCs/>
                <w:sz w:val="24"/>
                <w:szCs w:val="24"/>
              </w:rPr>
              <w:t>ận chuyển</w:t>
            </w:r>
            <w:r>
              <w:rPr>
                <w:rFonts w:ascii="Times New Roman" w:hAnsi="Times New Roman"/>
                <w:bCs/>
                <w:sz w:val="24"/>
                <w:szCs w:val="24"/>
              </w:rPr>
              <w:t>, g</w:t>
            </w:r>
            <w:r w:rsidRPr="009C3E20">
              <w:rPr>
                <w:rFonts w:ascii="Times New Roman" w:hAnsi="Times New Roman"/>
                <w:bCs/>
                <w:sz w:val="24"/>
                <w:szCs w:val="24"/>
              </w:rPr>
              <w:t>iá theo từng khu vực</w:t>
            </w:r>
            <w:r>
              <w:rPr>
                <w:rFonts w:ascii="Times New Roman" w:hAnsi="Times New Roman"/>
                <w:bCs/>
                <w:sz w:val="24"/>
                <w:szCs w:val="24"/>
              </w:rPr>
              <w:t>;</w:t>
            </w:r>
            <w:r w:rsidRPr="009C3E20">
              <w:rPr>
                <w:rFonts w:ascii="Times New Roman" w:hAnsi="Times New Roman"/>
                <w:bCs/>
                <w:sz w:val="24"/>
                <w:szCs w:val="24"/>
              </w:rPr>
              <w:t xml:space="preserve"> </w:t>
            </w:r>
            <w:r w:rsidRPr="009C3E20">
              <w:rPr>
                <w:rFonts w:ascii="Times New Roman" w:hAnsi="Times New Roman"/>
                <w:b/>
                <w:sz w:val="24"/>
                <w:szCs w:val="24"/>
              </w:rPr>
              <w:t>Vướng mắc:</w:t>
            </w:r>
            <w:r w:rsidRPr="009C3E20">
              <w:rPr>
                <w:rFonts w:ascii="Times New Roman" w:hAnsi="Times New Roman"/>
                <w:bCs/>
                <w:sz w:val="24"/>
                <w:szCs w:val="24"/>
              </w:rPr>
              <w:t xml:space="preserve"> Doanh nghiệp thương mại không có đầy đủ hồ sơ kỹ thuật</w:t>
            </w:r>
            <w:r>
              <w:rPr>
                <w:rFonts w:ascii="Times New Roman" w:hAnsi="Times New Roman"/>
                <w:bCs/>
                <w:sz w:val="24"/>
                <w:szCs w:val="24"/>
              </w:rPr>
              <w:t>;</w:t>
            </w:r>
            <w:r w:rsidRPr="009C3E20">
              <w:rPr>
                <w:rFonts w:ascii="Times New Roman" w:hAnsi="Times New Roman"/>
                <w:bCs/>
                <w:sz w:val="24"/>
                <w:szCs w:val="24"/>
              </w:rPr>
              <w:t xml:space="preserve"> Giá phụ thuộc địa điểm giao hàng, khối lượng, thời điểm.</w:t>
            </w:r>
          </w:p>
          <w:p w14:paraId="122E16B0" w14:textId="6A5F1E13" w:rsidR="007136A6" w:rsidRPr="00D359FF" w:rsidRDefault="007136A6" w:rsidP="005A6A8A">
            <w:pPr>
              <w:pStyle w:val="BodyText"/>
              <w:spacing w:before="60" w:after="60"/>
              <w:rPr>
                <w:rFonts w:ascii="Times New Roman" w:hAnsi="Times New Roman"/>
                <w:bCs/>
                <w:sz w:val="24"/>
                <w:szCs w:val="24"/>
              </w:rPr>
            </w:pPr>
            <w:r w:rsidRPr="009C3E20">
              <w:rPr>
                <w:rFonts w:ascii="Times New Roman" w:hAnsi="Times New Roman"/>
                <w:b/>
                <w:sz w:val="24"/>
                <w:szCs w:val="24"/>
              </w:rPr>
              <w:t>Đề xuất:</w:t>
            </w:r>
            <w:r w:rsidRPr="009C3E20">
              <w:rPr>
                <w:rFonts w:ascii="Times New Roman" w:hAnsi="Times New Roman"/>
                <w:bCs/>
                <w:sz w:val="24"/>
                <w:szCs w:val="24"/>
              </w:rPr>
              <w:t xml:space="preserve"> Chỉ bắt buộc 4 thông tin chính</w:t>
            </w:r>
            <w:r>
              <w:rPr>
                <w:rFonts w:ascii="Times New Roman" w:hAnsi="Times New Roman"/>
                <w:bCs/>
                <w:sz w:val="24"/>
                <w:szCs w:val="24"/>
              </w:rPr>
              <w:t>:</w:t>
            </w:r>
            <w:r w:rsidRPr="009C3E20">
              <w:rPr>
                <w:rFonts w:ascii="Times New Roman" w:hAnsi="Times New Roman"/>
                <w:bCs/>
                <w:sz w:val="24"/>
                <w:szCs w:val="24"/>
              </w:rPr>
              <w:t xml:space="preserve"> Tên vật liệu</w:t>
            </w:r>
            <w:r>
              <w:rPr>
                <w:rFonts w:ascii="Times New Roman" w:hAnsi="Times New Roman"/>
                <w:bCs/>
                <w:sz w:val="24"/>
                <w:szCs w:val="24"/>
              </w:rPr>
              <w:t>,</w:t>
            </w:r>
            <w:r w:rsidRPr="009C3E20">
              <w:rPr>
                <w:rFonts w:ascii="Times New Roman" w:hAnsi="Times New Roman"/>
                <w:bCs/>
                <w:sz w:val="24"/>
                <w:szCs w:val="24"/>
              </w:rPr>
              <w:t xml:space="preserve"> </w:t>
            </w:r>
            <w:r>
              <w:rPr>
                <w:rFonts w:ascii="Times New Roman" w:hAnsi="Times New Roman"/>
                <w:bCs/>
                <w:sz w:val="24"/>
                <w:szCs w:val="24"/>
              </w:rPr>
              <w:t>q</w:t>
            </w:r>
            <w:r w:rsidRPr="009C3E20">
              <w:rPr>
                <w:rFonts w:ascii="Times New Roman" w:hAnsi="Times New Roman"/>
                <w:bCs/>
                <w:sz w:val="24"/>
                <w:szCs w:val="24"/>
              </w:rPr>
              <w:t>uy cách</w:t>
            </w:r>
            <w:r>
              <w:rPr>
                <w:rFonts w:ascii="Times New Roman" w:hAnsi="Times New Roman"/>
                <w:bCs/>
                <w:sz w:val="24"/>
                <w:szCs w:val="24"/>
              </w:rPr>
              <w:t>,</w:t>
            </w:r>
            <w:r w:rsidRPr="009C3E20">
              <w:rPr>
                <w:rFonts w:ascii="Times New Roman" w:hAnsi="Times New Roman"/>
                <w:bCs/>
                <w:sz w:val="24"/>
                <w:szCs w:val="24"/>
              </w:rPr>
              <w:t xml:space="preserve"> </w:t>
            </w:r>
            <w:r>
              <w:rPr>
                <w:rFonts w:ascii="Times New Roman" w:hAnsi="Times New Roman"/>
                <w:bCs/>
                <w:sz w:val="24"/>
                <w:szCs w:val="24"/>
              </w:rPr>
              <w:t>đ</w:t>
            </w:r>
            <w:r w:rsidRPr="009C3E20">
              <w:rPr>
                <w:rFonts w:ascii="Times New Roman" w:hAnsi="Times New Roman"/>
                <w:bCs/>
                <w:sz w:val="24"/>
                <w:szCs w:val="24"/>
              </w:rPr>
              <w:t>ơn vị tính</w:t>
            </w:r>
            <w:r>
              <w:rPr>
                <w:rFonts w:ascii="Times New Roman" w:hAnsi="Times New Roman"/>
                <w:bCs/>
                <w:sz w:val="24"/>
                <w:szCs w:val="24"/>
              </w:rPr>
              <w:t>,</w:t>
            </w:r>
            <w:r w:rsidRPr="009C3E20">
              <w:rPr>
                <w:rFonts w:ascii="Times New Roman" w:hAnsi="Times New Roman"/>
                <w:bCs/>
                <w:sz w:val="24"/>
                <w:szCs w:val="24"/>
              </w:rPr>
              <w:t xml:space="preserve"> </w:t>
            </w:r>
            <w:r>
              <w:rPr>
                <w:rFonts w:ascii="Times New Roman" w:hAnsi="Times New Roman"/>
                <w:bCs/>
                <w:sz w:val="24"/>
                <w:szCs w:val="24"/>
              </w:rPr>
              <w:t>g</w:t>
            </w:r>
            <w:r w:rsidRPr="009C3E20">
              <w:rPr>
                <w:rFonts w:ascii="Times New Roman" w:hAnsi="Times New Roman"/>
                <w:bCs/>
                <w:sz w:val="24"/>
                <w:szCs w:val="24"/>
              </w:rPr>
              <w:t>iá bán tại kho (chưa VAT)</w:t>
            </w:r>
            <w:r>
              <w:rPr>
                <w:rFonts w:ascii="Times New Roman" w:hAnsi="Times New Roman"/>
                <w:bCs/>
                <w:sz w:val="24"/>
                <w:szCs w:val="24"/>
              </w:rPr>
              <w:t>,</w:t>
            </w:r>
            <w:r w:rsidRPr="009C3E20">
              <w:rPr>
                <w:rFonts w:ascii="Times New Roman" w:hAnsi="Times New Roman"/>
                <w:bCs/>
                <w:sz w:val="24"/>
                <w:szCs w:val="24"/>
              </w:rPr>
              <w:t xml:space="preserve"> </w:t>
            </w:r>
            <w:r>
              <w:rPr>
                <w:rFonts w:ascii="Times New Roman" w:hAnsi="Times New Roman"/>
                <w:bCs/>
                <w:sz w:val="24"/>
                <w:szCs w:val="24"/>
              </w:rPr>
              <w:t>c</w:t>
            </w:r>
            <w:r w:rsidRPr="009C3E20">
              <w:rPr>
                <w:rFonts w:ascii="Times New Roman" w:hAnsi="Times New Roman"/>
                <w:bCs/>
                <w:sz w:val="24"/>
                <w:szCs w:val="24"/>
              </w:rPr>
              <w:t>ác nội dung khác (nếu có).</w:t>
            </w:r>
          </w:p>
        </w:tc>
        <w:tc>
          <w:tcPr>
            <w:tcW w:w="5066" w:type="dxa"/>
            <w:tcBorders>
              <w:top w:val="single" w:sz="4" w:space="0" w:color="000000" w:themeColor="text1"/>
              <w:bottom w:val="single" w:sz="4" w:space="0" w:color="000000" w:themeColor="text1"/>
            </w:tcBorders>
          </w:tcPr>
          <w:p w14:paraId="0D292473" w14:textId="51C3BECB" w:rsidR="007136A6" w:rsidRPr="00C868E3" w:rsidRDefault="007136A6" w:rsidP="005A6A8A">
            <w:pPr>
              <w:spacing w:before="60" w:after="60"/>
              <w:ind w:firstLine="0"/>
              <w:rPr>
                <w:rFonts w:ascii="Times New Roman" w:hAnsi="Times New Roman"/>
                <w:sz w:val="24"/>
                <w:szCs w:val="24"/>
              </w:rPr>
            </w:pPr>
            <w:r>
              <w:rPr>
                <w:rFonts w:ascii="Times New Roman" w:hAnsi="Times New Roman"/>
                <w:sz w:val="24"/>
                <w:szCs w:val="24"/>
                <w:lang w:val="nl-NL"/>
              </w:rPr>
              <w:t xml:space="preserve">Không tiếp thu. </w:t>
            </w:r>
            <w:r w:rsidRPr="00973DB4">
              <w:rPr>
                <w:rFonts w:ascii="Times New Roman" w:hAnsi="Times New Roman"/>
                <w:b/>
                <w:bCs/>
                <w:sz w:val="24"/>
                <w:szCs w:val="24"/>
                <w:lang w:val="nl-NL"/>
              </w:rPr>
              <w:t>Lý do:</w:t>
            </w:r>
            <w:r>
              <w:rPr>
                <w:rFonts w:ascii="Times New Roman" w:hAnsi="Times New Roman"/>
                <w:b/>
                <w:bCs/>
                <w:sz w:val="24"/>
                <w:szCs w:val="24"/>
                <w:lang w:val="nl-NL"/>
              </w:rPr>
              <w:t xml:space="preserve"> </w:t>
            </w:r>
            <w:r w:rsidRPr="0067174A">
              <w:rPr>
                <w:rFonts w:ascii="Times New Roman" w:hAnsi="Times New Roman"/>
                <w:sz w:val="24"/>
                <w:szCs w:val="24"/>
                <w:lang w:val="nl-NL"/>
              </w:rPr>
              <w:t>Tại điểm a</w:t>
            </w:r>
            <w:r>
              <w:rPr>
                <w:rFonts w:ascii="Times New Roman" w:hAnsi="Times New Roman"/>
                <w:b/>
                <w:bCs/>
                <w:sz w:val="24"/>
                <w:szCs w:val="24"/>
                <w:lang w:val="nl-NL"/>
              </w:rPr>
              <w:t xml:space="preserve"> </w:t>
            </w:r>
            <w:r>
              <w:rPr>
                <w:rFonts w:ascii="Times New Roman" w:hAnsi="Times New Roman"/>
                <w:sz w:val="24"/>
                <w:szCs w:val="24"/>
                <w:lang w:val="nl-NL"/>
              </w:rPr>
              <w:t>khoản 3 Điều 8 Thông tư số 11/2021/TT-BXD ngày 31/8/2021 của Bộ Xây dựng được sửa đổi bởi khoản 1 Điều 1 Thông tư số 60/2025/TT-BXD quy định: “</w:t>
            </w:r>
            <w:r w:rsidRPr="002E2A5E">
              <w:rPr>
                <w:rFonts w:ascii="Times New Roman" w:hAnsi="Times New Roman"/>
                <w:i/>
                <w:iCs/>
                <w:sz w:val="24"/>
                <w:szCs w:val="24"/>
                <w:lang w:val="vi-VN"/>
              </w:rPr>
              <w:t xml:space="preserve">Giá vật liệu xây dựng được công bố phải phù hợp với giá thị trường, </w:t>
            </w:r>
            <w:r w:rsidRPr="002E2A5E">
              <w:rPr>
                <w:rFonts w:ascii="Times New Roman" w:hAnsi="Times New Roman"/>
                <w:b/>
                <w:bCs/>
                <w:i/>
                <w:iCs/>
                <w:sz w:val="24"/>
                <w:szCs w:val="24"/>
                <w:lang w:val="vi-VN"/>
              </w:rPr>
              <w:t>tiêu </w:t>
            </w:r>
            <w:r w:rsidRPr="002E2A5E">
              <w:rPr>
                <w:rFonts w:ascii="Times New Roman" w:hAnsi="Times New Roman"/>
                <w:b/>
                <w:bCs/>
                <w:i/>
                <w:iCs/>
                <w:sz w:val="24"/>
                <w:szCs w:val="24"/>
              </w:rPr>
              <w:t>chuẩn</w:t>
            </w:r>
            <w:r w:rsidRPr="002E2A5E">
              <w:rPr>
                <w:rFonts w:ascii="Times New Roman" w:hAnsi="Times New Roman"/>
                <w:b/>
                <w:bCs/>
                <w:i/>
                <w:iCs/>
                <w:sz w:val="24"/>
                <w:szCs w:val="24"/>
                <w:lang w:val="vi-VN"/>
              </w:rPr>
              <w:t> chất lượng, nguồn gốc xuất xứ</w:t>
            </w:r>
            <w:r w:rsidRPr="002E2A5E">
              <w:rPr>
                <w:rFonts w:ascii="Times New Roman" w:hAnsi="Times New Roman"/>
                <w:i/>
                <w:iCs/>
                <w:sz w:val="24"/>
                <w:szCs w:val="24"/>
                <w:lang w:val="vi-VN"/>
              </w:rPr>
              <w:t>, khả năng và phạm vi cung ứng vật liệu tại thời </w:t>
            </w:r>
            <w:r w:rsidRPr="002E2A5E">
              <w:rPr>
                <w:rFonts w:ascii="Times New Roman" w:hAnsi="Times New Roman"/>
                <w:i/>
                <w:iCs/>
                <w:sz w:val="24"/>
                <w:szCs w:val="24"/>
              </w:rPr>
              <w:t>điểm</w:t>
            </w:r>
            <w:r w:rsidRPr="002E2A5E">
              <w:rPr>
                <w:rFonts w:ascii="Times New Roman" w:hAnsi="Times New Roman"/>
                <w:i/>
                <w:iCs/>
                <w:sz w:val="24"/>
                <w:szCs w:val="24"/>
                <w:lang w:val="vi-VN"/>
              </w:rPr>
              <w:t> công bố. Danh mục vật liệu xây dựng công bố được lựa chọn trên cơ sở danh mục vật liệu xây dựng có trong hệ thống định mức do cơ quan có thẩm quyền ban hành và danh mục vật liệu xây dựng có trên thị trường</w:t>
            </w:r>
            <w:r>
              <w:rPr>
                <w:rFonts w:ascii="Times New Roman" w:hAnsi="Times New Roman"/>
                <w:sz w:val="24"/>
                <w:szCs w:val="24"/>
              </w:rPr>
              <w:t xml:space="preserve">”. Do vậy, cần cung cấp đầy đủ các thông tin phục vụ công tác  công bố vật liệu xây dựng đảm bảo </w:t>
            </w:r>
            <w:r w:rsidRPr="00C868E3">
              <w:rPr>
                <w:rFonts w:ascii="Times New Roman" w:hAnsi="Times New Roman"/>
                <w:sz w:val="24"/>
                <w:szCs w:val="24"/>
                <w:lang w:val="vi-VN"/>
              </w:rPr>
              <w:t>tiêu </w:t>
            </w:r>
            <w:r w:rsidRPr="00C868E3">
              <w:rPr>
                <w:rFonts w:ascii="Times New Roman" w:hAnsi="Times New Roman"/>
                <w:sz w:val="24"/>
                <w:szCs w:val="24"/>
              </w:rPr>
              <w:t>chuẩn</w:t>
            </w:r>
            <w:r w:rsidRPr="00C868E3">
              <w:rPr>
                <w:rFonts w:ascii="Times New Roman" w:hAnsi="Times New Roman"/>
                <w:sz w:val="24"/>
                <w:szCs w:val="24"/>
                <w:lang w:val="vi-VN"/>
              </w:rPr>
              <w:t> chất lượng, nguồn gốc xuất xứ</w:t>
            </w:r>
            <w:r w:rsidRPr="00C868E3">
              <w:rPr>
                <w:rFonts w:ascii="Times New Roman" w:hAnsi="Times New Roman"/>
                <w:sz w:val="24"/>
                <w:szCs w:val="24"/>
              </w:rPr>
              <w:t xml:space="preserve"> theo quy định.</w:t>
            </w:r>
          </w:p>
        </w:tc>
      </w:tr>
      <w:tr w:rsidR="007136A6" w:rsidRPr="0083463C" w14:paraId="2D7EB7C1" w14:textId="77777777" w:rsidTr="00DF6DC1">
        <w:trPr>
          <w:gridAfter w:val="1"/>
          <w:wAfter w:w="8" w:type="dxa"/>
          <w:trHeight w:val="1564"/>
        </w:trPr>
        <w:tc>
          <w:tcPr>
            <w:tcW w:w="675" w:type="dxa"/>
            <w:vMerge/>
          </w:tcPr>
          <w:p w14:paraId="5424EBA1" w14:textId="77777777" w:rsidR="007136A6" w:rsidRDefault="007136A6" w:rsidP="005A6A8A">
            <w:pPr>
              <w:pStyle w:val="BodyText"/>
              <w:spacing w:before="60" w:after="60"/>
              <w:rPr>
                <w:rFonts w:ascii="Times New Roman" w:hAnsi="Times New Roman"/>
                <w:b/>
                <w:sz w:val="24"/>
                <w:szCs w:val="24"/>
                <w:lang w:val="nl-NL"/>
              </w:rPr>
            </w:pPr>
          </w:p>
        </w:tc>
        <w:tc>
          <w:tcPr>
            <w:tcW w:w="1843" w:type="dxa"/>
            <w:tcBorders>
              <w:top w:val="single" w:sz="4" w:space="0" w:color="000000" w:themeColor="text1"/>
            </w:tcBorders>
            <w:vAlign w:val="center"/>
          </w:tcPr>
          <w:p w14:paraId="277067A4" w14:textId="735A0B36" w:rsidR="007136A6" w:rsidRDefault="007136A6" w:rsidP="005A6A8A">
            <w:pPr>
              <w:pStyle w:val="BodyText"/>
              <w:spacing w:before="60" w:after="60"/>
              <w:jc w:val="center"/>
              <w:rPr>
                <w:rFonts w:ascii="Times New Roman" w:hAnsi="Times New Roman"/>
                <w:b/>
                <w:sz w:val="24"/>
                <w:szCs w:val="24"/>
                <w:lang w:val="nl-NL"/>
              </w:rPr>
            </w:pPr>
            <w:r w:rsidRPr="00F70943">
              <w:rPr>
                <w:rFonts w:ascii="Times New Roman" w:hAnsi="Times New Roman"/>
                <w:b/>
                <w:sz w:val="24"/>
                <w:szCs w:val="24"/>
              </w:rPr>
              <w:t>Về tính pháp lý của giá công bố</w:t>
            </w:r>
          </w:p>
        </w:tc>
        <w:tc>
          <w:tcPr>
            <w:tcW w:w="1985" w:type="dxa"/>
            <w:vMerge/>
            <w:vAlign w:val="center"/>
          </w:tcPr>
          <w:p w14:paraId="1E44C47D" w14:textId="34F20EC3" w:rsidR="007136A6" w:rsidRPr="009C3E20"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24C55DEE" w14:textId="77777777" w:rsidR="007136A6" w:rsidRDefault="007136A6" w:rsidP="005A6A8A">
            <w:pPr>
              <w:pStyle w:val="BodyText"/>
              <w:spacing w:before="60" w:after="60"/>
              <w:rPr>
                <w:rFonts w:ascii="Times New Roman" w:hAnsi="Times New Roman"/>
                <w:bCs/>
                <w:sz w:val="24"/>
                <w:szCs w:val="24"/>
              </w:rPr>
            </w:pPr>
            <w:r w:rsidRPr="00F70943">
              <w:rPr>
                <w:rFonts w:ascii="Times New Roman" w:hAnsi="Times New Roman"/>
                <w:bCs/>
                <w:sz w:val="24"/>
                <w:szCs w:val="24"/>
              </w:rPr>
              <w:t xml:space="preserve">Hiện dự thảo chưa làm rõ: Giá công bố có bắt buộc áp dụng hay chỉ tham khảo? </w:t>
            </w:r>
          </w:p>
          <w:p w14:paraId="22ADE5A9" w14:textId="77777777" w:rsidR="007136A6" w:rsidRDefault="007136A6" w:rsidP="005A6A8A">
            <w:pPr>
              <w:pStyle w:val="BodyText"/>
              <w:spacing w:before="60" w:after="60"/>
              <w:rPr>
                <w:rFonts w:ascii="Times New Roman" w:hAnsi="Times New Roman"/>
                <w:bCs/>
                <w:sz w:val="24"/>
                <w:szCs w:val="24"/>
              </w:rPr>
            </w:pPr>
            <w:r w:rsidRPr="00F70943">
              <w:rPr>
                <w:rFonts w:ascii="Times New Roman" w:hAnsi="Times New Roman"/>
                <w:bCs/>
                <w:sz w:val="24"/>
                <w:szCs w:val="24"/>
              </w:rPr>
              <w:t xml:space="preserve">- Đề xuất bổ sung điều khoản: Giá vật liệu xây dựng được công bố là cơ sở tham khảo phục vụ lập và quản lý chi phí đầu tư xây dựng; không </w:t>
            </w:r>
            <w:r w:rsidRPr="00F70943">
              <w:rPr>
                <w:rFonts w:ascii="Times New Roman" w:hAnsi="Times New Roman"/>
                <w:bCs/>
                <w:sz w:val="24"/>
                <w:szCs w:val="24"/>
              </w:rPr>
              <w:lastRenderedPageBreak/>
              <w:t xml:space="preserve">mang tính ấn định giá bắt buộc đối với các giao dịch dân sự, thương mại. </w:t>
            </w:r>
          </w:p>
          <w:p w14:paraId="18842942" w14:textId="77777777" w:rsidR="007136A6" w:rsidRDefault="007136A6" w:rsidP="005A6A8A">
            <w:pPr>
              <w:pStyle w:val="BodyText"/>
              <w:spacing w:before="60" w:after="60"/>
              <w:rPr>
                <w:rFonts w:ascii="Times New Roman" w:hAnsi="Times New Roman"/>
                <w:bCs/>
                <w:sz w:val="24"/>
                <w:szCs w:val="24"/>
              </w:rPr>
            </w:pPr>
            <w:r w:rsidRPr="00F70943">
              <w:rPr>
                <w:rFonts w:ascii="Times New Roman" w:hAnsi="Times New Roman"/>
                <w:bCs/>
                <w:sz w:val="24"/>
                <w:szCs w:val="24"/>
              </w:rPr>
              <w:t xml:space="preserve">Điều này rất quan trọng để: </w:t>
            </w:r>
          </w:p>
          <w:p w14:paraId="383603C0" w14:textId="64A145DD" w:rsidR="007136A6" w:rsidRDefault="007136A6" w:rsidP="005A6A8A">
            <w:pPr>
              <w:pStyle w:val="BodyText"/>
              <w:spacing w:before="60" w:after="60"/>
              <w:rPr>
                <w:rFonts w:ascii="Times New Roman" w:hAnsi="Times New Roman"/>
                <w:bCs/>
                <w:sz w:val="24"/>
                <w:szCs w:val="24"/>
              </w:rPr>
            </w:pPr>
            <w:r w:rsidRPr="00F70943">
              <w:rPr>
                <w:rFonts w:ascii="Times New Roman" w:hAnsi="Times New Roman"/>
                <w:bCs/>
                <w:sz w:val="24"/>
                <w:szCs w:val="24"/>
              </w:rPr>
              <w:t>- Tránh tranh chấp hợp đồng</w:t>
            </w:r>
            <w:r>
              <w:rPr>
                <w:rFonts w:ascii="Times New Roman" w:hAnsi="Times New Roman"/>
                <w:bCs/>
                <w:sz w:val="24"/>
                <w:szCs w:val="24"/>
              </w:rPr>
              <w:t>.</w:t>
            </w:r>
          </w:p>
          <w:p w14:paraId="4F32B4F1" w14:textId="1A02247A" w:rsidR="007136A6" w:rsidRPr="009C3E20" w:rsidRDefault="007136A6" w:rsidP="005A6A8A">
            <w:pPr>
              <w:pStyle w:val="BodyText"/>
              <w:spacing w:before="60" w:after="60"/>
              <w:rPr>
                <w:rFonts w:ascii="Times New Roman" w:hAnsi="Times New Roman"/>
                <w:bCs/>
                <w:sz w:val="24"/>
                <w:szCs w:val="24"/>
              </w:rPr>
            </w:pPr>
            <w:r w:rsidRPr="00F70943">
              <w:rPr>
                <w:rFonts w:ascii="Times New Roman" w:hAnsi="Times New Roman"/>
                <w:bCs/>
                <w:sz w:val="24"/>
                <w:szCs w:val="24"/>
              </w:rPr>
              <w:t>- Tránh hiểu nhầm là “áp giá trần”</w:t>
            </w:r>
            <w:r>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675470F8" w14:textId="3350249D"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lastRenderedPageBreak/>
              <w:t xml:space="preserve">Không tiếp thu. </w:t>
            </w:r>
            <w:r w:rsidRPr="005D2D2E">
              <w:rPr>
                <w:rFonts w:ascii="Times New Roman" w:hAnsi="Times New Roman"/>
                <w:b/>
                <w:bCs/>
                <w:sz w:val="24"/>
                <w:szCs w:val="24"/>
                <w:lang w:val="nl-NL"/>
              </w:rPr>
              <w:t>Lý do:</w:t>
            </w:r>
            <w:r>
              <w:rPr>
                <w:rFonts w:ascii="Times New Roman" w:hAnsi="Times New Roman"/>
                <w:sz w:val="24"/>
                <w:szCs w:val="24"/>
                <w:lang w:val="nl-NL"/>
              </w:rPr>
              <w:t xml:space="preserve"> Nội dung này đã được quy định tại khoản 3 Điều 3 Nghị định số 10/2021/NĐ-CP ngày 09/02/2021 của Chính phủ: “</w:t>
            </w:r>
            <w:r w:rsidRPr="00BE26B0">
              <w:rPr>
                <w:rFonts w:ascii="Times New Roman" w:hAnsi="Times New Roman"/>
                <w:i/>
                <w:iCs/>
                <w:sz w:val="24"/>
                <w:szCs w:val="24"/>
                <w:lang w:val="nl-NL"/>
              </w:rPr>
              <w:t>3.</w:t>
            </w:r>
            <w:r w:rsidRPr="00BE26B0">
              <w:rPr>
                <w:rFonts w:ascii="Times New Roman" w:hAnsi="Times New Roman"/>
                <w:i/>
                <w:iCs/>
                <w:sz w:val="24"/>
                <w:szCs w:val="24"/>
              </w:rPr>
              <w:t xml:space="preserve">Nhà nước ban hành, hướng dẫn, kiểm tra việc thực hiện các quy định pháp luật về quản lý chi </w:t>
            </w:r>
            <w:r w:rsidRPr="00BE26B0">
              <w:rPr>
                <w:rFonts w:ascii="Times New Roman" w:hAnsi="Times New Roman"/>
                <w:i/>
                <w:iCs/>
                <w:sz w:val="24"/>
                <w:szCs w:val="24"/>
              </w:rPr>
              <w:lastRenderedPageBreak/>
              <w:t xml:space="preserve">phí đầu tư xây dựng; quy định các công cụ cần thiết để chủ đầu tư và các chủ thể có liên quan </w:t>
            </w:r>
            <w:r w:rsidRPr="00BE26B0">
              <w:rPr>
                <w:rFonts w:ascii="Times New Roman" w:hAnsi="Times New Roman"/>
                <w:b/>
                <w:bCs/>
                <w:i/>
                <w:iCs/>
                <w:sz w:val="24"/>
                <w:szCs w:val="24"/>
              </w:rPr>
              <w:t>áp dụng, tham khảo</w:t>
            </w:r>
            <w:r w:rsidRPr="00BE26B0">
              <w:rPr>
                <w:rFonts w:ascii="Times New Roman" w:hAnsi="Times New Roman"/>
                <w:i/>
                <w:iCs/>
                <w:sz w:val="24"/>
                <w:szCs w:val="24"/>
              </w:rPr>
              <w:t xml:space="preserve"> trong công tác quản lý chi phí đầu tư xây dựng, gồm: định mức xây dựng, giá xây dựng công trình, suất vốn đầu tư xây dựng, chỉ số giá xây dựng; </w:t>
            </w:r>
            <w:r w:rsidRPr="00BE26B0">
              <w:rPr>
                <w:rFonts w:ascii="Times New Roman" w:hAnsi="Times New Roman"/>
                <w:b/>
                <w:bCs/>
                <w:i/>
                <w:iCs/>
                <w:sz w:val="24"/>
                <w:szCs w:val="24"/>
              </w:rPr>
              <w:t>giá vật liệu xây dựng</w:t>
            </w:r>
            <w:r w:rsidRPr="00BE26B0">
              <w:rPr>
                <w:rFonts w:ascii="Times New Roman" w:hAnsi="Times New Roman"/>
                <w:i/>
                <w:iCs/>
                <w:sz w:val="24"/>
                <w:szCs w:val="24"/>
              </w:rPr>
              <w:t>, giá ca máy và thiết bị thi công, đơn giá nhân công xây dựng</w:t>
            </w:r>
            <w:r>
              <w:rPr>
                <w:rFonts w:ascii="Times New Roman" w:hAnsi="Times New Roman"/>
                <w:sz w:val="24"/>
                <w:szCs w:val="24"/>
              </w:rPr>
              <w:t>”. Đồng thời, t</w:t>
            </w:r>
            <w:r>
              <w:rPr>
                <w:rFonts w:ascii="Times New Roman" w:hAnsi="Times New Roman"/>
                <w:sz w:val="24"/>
                <w:szCs w:val="24"/>
                <w:lang w:val="nl-NL"/>
              </w:rPr>
              <w:t>rong các thông báo giá hàng của Sở Xây dựng đều ghi rõ: “</w:t>
            </w:r>
            <w:r w:rsidRPr="00554B17">
              <w:rPr>
                <w:rFonts w:ascii="Times New Roman" w:hAnsi="Times New Roman"/>
                <w:i/>
                <w:iCs/>
                <w:sz w:val="24"/>
                <w:szCs w:val="24"/>
              </w:rPr>
              <w:t xml:space="preserve">Giá vật liệu xây dựng được công bố </w:t>
            </w:r>
            <w:r w:rsidRPr="00554B17">
              <w:rPr>
                <w:rFonts w:ascii="Times New Roman" w:hAnsi="Times New Roman"/>
                <w:b/>
                <w:bCs/>
                <w:i/>
                <w:iCs/>
                <w:sz w:val="24"/>
                <w:szCs w:val="24"/>
              </w:rPr>
              <w:t>để tham khảo</w:t>
            </w:r>
            <w:r w:rsidRPr="00554B17">
              <w:rPr>
                <w:rFonts w:ascii="Times New Roman" w:hAnsi="Times New Roman"/>
                <w:i/>
                <w:iCs/>
                <w:sz w:val="24"/>
                <w:szCs w:val="24"/>
              </w:rPr>
              <w:t xml:space="preserve"> trong việc lập và quản lý chi phí đầu tư xây dựng công trình trên địa bàn tỉnh Tuyên Quang</w:t>
            </w:r>
            <w:r>
              <w:rPr>
                <w:rFonts w:ascii="Times New Roman" w:hAnsi="Times New Roman"/>
                <w:sz w:val="24"/>
                <w:szCs w:val="24"/>
              </w:rPr>
              <w:t>.</w:t>
            </w:r>
          </w:p>
        </w:tc>
      </w:tr>
      <w:tr w:rsidR="007136A6" w:rsidRPr="0083463C" w14:paraId="6979BF13" w14:textId="77777777" w:rsidTr="001A3957">
        <w:trPr>
          <w:gridAfter w:val="1"/>
          <w:wAfter w:w="8" w:type="dxa"/>
          <w:trHeight w:val="1564"/>
        </w:trPr>
        <w:tc>
          <w:tcPr>
            <w:tcW w:w="675" w:type="dxa"/>
            <w:vMerge/>
          </w:tcPr>
          <w:p w14:paraId="18AB6B3E" w14:textId="77777777" w:rsidR="007136A6" w:rsidRDefault="007136A6" w:rsidP="005A6A8A">
            <w:pPr>
              <w:pStyle w:val="BodyText"/>
              <w:spacing w:before="60" w:after="60"/>
              <w:rPr>
                <w:rFonts w:ascii="Times New Roman" w:hAnsi="Times New Roman"/>
                <w:b/>
                <w:sz w:val="24"/>
                <w:szCs w:val="24"/>
                <w:lang w:val="nl-NL"/>
              </w:rPr>
            </w:pPr>
          </w:p>
        </w:tc>
        <w:tc>
          <w:tcPr>
            <w:tcW w:w="1843" w:type="dxa"/>
            <w:vAlign w:val="center"/>
          </w:tcPr>
          <w:p w14:paraId="033DEEB0" w14:textId="1233F37F" w:rsidR="007136A6" w:rsidRDefault="007136A6" w:rsidP="005A6A8A">
            <w:pPr>
              <w:pStyle w:val="BodyText"/>
              <w:spacing w:before="60" w:after="60"/>
              <w:jc w:val="center"/>
              <w:rPr>
                <w:rFonts w:ascii="Times New Roman" w:hAnsi="Times New Roman"/>
                <w:b/>
                <w:sz w:val="24"/>
                <w:szCs w:val="24"/>
                <w:lang w:val="nl-NL"/>
              </w:rPr>
            </w:pPr>
            <w:r w:rsidRPr="00D81C06">
              <w:rPr>
                <w:rFonts w:ascii="Times New Roman" w:hAnsi="Times New Roman"/>
                <w:b/>
                <w:sz w:val="24"/>
                <w:szCs w:val="24"/>
              </w:rPr>
              <w:t>Về cơ chế phản hồi, điều chỉnh giá (Điều 7)</w:t>
            </w:r>
          </w:p>
        </w:tc>
        <w:tc>
          <w:tcPr>
            <w:tcW w:w="1985" w:type="dxa"/>
            <w:vMerge/>
            <w:vAlign w:val="center"/>
          </w:tcPr>
          <w:p w14:paraId="79FA7C26" w14:textId="38AEAC17" w:rsidR="007136A6" w:rsidRPr="00CC2F54"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6965B65A" w14:textId="77777777" w:rsidR="007136A6" w:rsidRDefault="007136A6" w:rsidP="005A6A8A">
            <w:pPr>
              <w:pStyle w:val="BodyText"/>
              <w:spacing w:before="60" w:after="60"/>
              <w:rPr>
                <w:rFonts w:ascii="Times New Roman" w:hAnsi="Times New Roman"/>
                <w:bCs/>
                <w:sz w:val="24"/>
                <w:szCs w:val="24"/>
              </w:rPr>
            </w:pPr>
            <w:r w:rsidRPr="00D81C06">
              <w:rPr>
                <w:rFonts w:ascii="Times New Roman" w:hAnsi="Times New Roman"/>
                <w:bCs/>
                <w:sz w:val="24"/>
                <w:szCs w:val="24"/>
              </w:rPr>
              <w:t xml:space="preserve">Dự thảo có quy định gửi văn bản khi giá chưa phù hợp. </w:t>
            </w:r>
          </w:p>
          <w:p w14:paraId="046D5B5C" w14:textId="77777777" w:rsidR="007136A6" w:rsidRPr="00D81C06" w:rsidRDefault="007136A6" w:rsidP="005A6A8A">
            <w:pPr>
              <w:pStyle w:val="BodyText"/>
              <w:spacing w:before="60" w:after="60"/>
              <w:rPr>
                <w:rFonts w:ascii="Times New Roman" w:hAnsi="Times New Roman"/>
                <w:b/>
                <w:sz w:val="24"/>
                <w:szCs w:val="24"/>
              </w:rPr>
            </w:pPr>
            <w:r w:rsidRPr="00D81C06">
              <w:rPr>
                <w:rFonts w:ascii="Times New Roman" w:hAnsi="Times New Roman"/>
                <w:b/>
                <w:sz w:val="24"/>
                <w:szCs w:val="24"/>
              </w:rPr>
              <w:t xml:space="preserve">Đề xuất, bổ sung: </w:t>
            </w:r>
          </w:p>
          <w:p w14:paraId="7DD181C2" w14:textId="77777777" w:rsidR="007136A6" w:rsidRDefault="007136A6" w:rsidP="005A6A8A">
            <w:pPr>
              <w:pStyle w:val="BodyText"/>
              <w:spacing w:before="60" w:after="60"/>
              <w:rPr>
                <w:rFonts w:ascii="Times New Roman" w:hAnsi="Times New Roman"/>
                <w:bCs/>
                <w:sz w:val="24"/>
                <w:szCs w:val="24"/>
              </w:rPr>
            </w:pPr>
            <w:r w:rsidRPr="00D81C06">
              <w:rPr>
                <w:rFonts w:ascii="Times New Roman" w:hAnsi="Times New Roman"/>
                <w:bCs/>
                <w:sz w:val="24"/>
                <w:szCs w:val="24"/>
              </w:rPr>
              <w:t xml:space="preserve">- Thời hạn xử lý: 05 – 10 ngày làm việc </w:t>
            </w:r>
          </w:p>
          <w:p w14:paraId="6AA3514E" w14:textId="77777777" w:rsidR="007136A6" w:rsidRDefault="007136A6" w:rsidP="005A6A8A">
            <w:pPr>
              <w:pStyle w:val="BodyText"/>
              <w:spacing w:before="60" w:after="60"/>
              <w:rPr>
                <w:rFonts w:ascii="Times New Roman" w:hAnsi="Times New Roman"/>
                <w:bCs/>
                <w:sz w:val="24"/>
                <w:szCs w:val="24"/>
              </w:rPr>
            </w:pPr>
            <w:r w:rsidRPr="00D81C06">
              <w:rPr>
                <w:rFonts w:ascii="Times New Roman" w:hAnsi="Times New Roman"/>
                <w:bCs/>
                <w:sz w:val="24"/>
                <w:szCs w:val="24"/>
              </w:rPr>
              <w:t xml:space="preserve">- Công khai quy trình tiếp nhận kiến nghị </w:t>
            </w:r>
          </w:p>
          <w:p w14:paraId="1979B013" w14:textId="696BE0FE" w:rsidR="007136A6" w:rsidRPr="00777007" w:rsidRDefault="007136A6" w:rsidP="005A6A8A">
            <w:pPr>
              <w:pStyle w:val="BodyText"/>
              <w:spacing w:before="60" w:after="60"/>
              <w:rPr>
                <w:rFonts w:ascii="Times New Roman" w:hAnsi="Times New Roman"/>
                <w:bCs/>
                <w:sz w:val="24"/>
                <w:szCs w:val="24"/>
              </w:rPr>
            </w:pPr>
            <w:r w:rsidRPr="00D81C06">
              <w:rPr>
                <w:rFonts w:ascii="Times New Roman" w:hAnsi="Times New Roman"/>
                <w:bCs/>
                <w:sz w:val="24"/>
                <w:szCs w:val="24"/>
              </w:rPr>
              <w:t>- Có kênh tiếp nhận trực tuyến</w:t>
            </w:r>
          </w:p>
        </w:tc>
        <w:tc>
          <w:tcPr>
            <w:tcW w:w="5066" w:type="dxa"/>
            <w:tcBorders>
              <w:top w:val="single" w:sz="4" w:space="0" w:color="000000" w:themeColor="text1"/>
              <w:bottom w:val="single" w:sz="4" w:space="0" w:color="000000" w:themeColor="text1"/>
            </w:tcBorders>
          </w:tcPr>
          <w:p w14:paraId="43250F01" w14:textId="77777777" w:rsidR="007136A6" w:rsidRDefault="007136A6" w:rsidP="005A6A8A">
            <w:pPr>
              <w:spacing w:before="60" w:after="60"/>
              <w:ind w:firstLine="0"/>
              <w:rPr>
                <w:rFonts w:ascii="Times New Roman" w:hAnsi="Times New Roman"/>
                <w:b/>
                <w:bCs/>
                <w:sz w:val="24"/>
                <w:szCs w:val="24"/>
                <w:lang w:val="nl-NL"/>
              </w:rPr>
            </w:pPr>
            <w:r>
              <w:rPr>
                <w:rFonts w:ascii="Times New Roman" w:hAnsi="Times New Roman"/>
                <w:sz w:val="24"/>
                <w:szCs w:val="24"/>
                <w:lang w:val="nl-NL"/>
              </w:rPr>
              <w:t xml:space="preserve">Không tiếp thu. </w:t>
            </w:r>
            <w:r w:rsidRPr="005D2D2E">
              <w:rPr>
                <w:rFonts w:ascii="Times New Roman" w:hAnsi="Times New Roman"/>
                <w:b/>
                <w:bCs/>
                <w:sz w:val="24"/>
                <w:szCs w:val="24"/>
                <w:lang w:val="nl-NL"/>
              </w:rPr>
              <w:t>Lý do:</w:t>
            </w:r>
            <w:r>
              <w:rPr>
                <w:rFonts w:ascii="Times New Roman" w:hAnsi="Times New Roman"/>
                <w:b/>
                <w:bCs/>
                <w:sz w:val="24"/>
                <w:szCs w:val="24"/>
                <w:lang w:val="nl-NL"/>
              </w:rPr>
              <w:t xml:space="preserve"> </w:t>
            </w:r>
          </w:p>
          <w:p w14:paraId="08B9EB04" w14:textId="1F3C031F" w:rsidR="007136A6" w:rsidRDefault="007136A6" w:rsidP="005A6A8A">
            <w:pPr>
              <w:spacing w:before="60" w:after="60"/>
              <w:ind w:firstLine="0"/>
              <w:rPr>
                <w:rFonts w:ascii="Times New Roman" w:hAnsi="Times New Roman"/>
                <w:sz w:val="24"/>
                <w:szCs w:val="24"/>
                <w:lang w:val="nl-NL"/>
              </w:rPr>
            </w:pPr>
            <w:r w:rsidRPr="001660E2">
              <w:rPr>
                <w:rFonts w:ascii="Times New Roman" w:hAnsi="Times New Roman"/>
                <w:sz w:val="24"/>
                <w:szCs w:val="24"/>
                <w:lang w:val="nl-NL"/>
              </w:rPr>
              <w:t xml:space="preserve">- </w:t>
            </w:r>
            <w:r>
              <w:rPr>
                <w:rFonts w:ascii="Times New Roman" w:hAnsi="Times New Roman"/>
                <w:sz w:val="24"/>
                <w:szCs w:val="24"/>
                <w:lang w:val="nl-NL"/>
              </w:rPr>
              <w:t xml:space="preserve">Đối với nội dung các cơ quan, đơn vị </w:t>
            </w:r>
            <w:r w:rsidRPr="003B3620">
              <w:rPr>
                <w:rFonts w:ascii="Times New Roman" w:hAnsi="Times New Roman"/>
                <w:sz w:val="24"/>
                <w:szCs w:val="24"/>
                <w:lang w:val="nl-NL"/>
              </w:rPr>
              <w:t>có liên quan trong quá trình áp dụng giá vật liệu được công bố</w:t>
            </w:r>
            <w:r>
              <w:rPr>
                <w:rFonts w:ascii="Times New Roman" w:hAnsi="Times New Roman"/>
                <w:sz w:val="24"/>
                <w:szCs w:val="24"/>
                <w:lang w:val="nl-NL"/>
              </w:rPr>
              <w:t xml:space="preserve">, </w:t>
            </w:r>
            <w:r w:rsidRPr="003B3620">
              <w:rPr>
                <w:rFonts w:ascii="Times New Roman" w:hAnsi="Times New Roman"/>
                <w:sz w:val="24"/>
                <w:szCs w:val="24"/>
                <w:lang w:val="nl-NL"/>
              </w:rPr>
              <w:t>nếu có phát sinh vướng mắc hoặc trường hợp mức giá vật liệu xây dựng được công bố chưa phù hợp với mức giá thực tế trên thị trường thì gửi văn bản về Sở Xây dựng để xem xét, công bố điều chỉnh cho phù hợp</w:t>
            </w:r>
            <w:r>
              <w:rPr>
                <w:rFonts w:ascii="Times New Roman" w:hAnsi="Times New Roman"/>
                <w:sz w:val="24"/>
                <w:szCs w:val="24"/>
                <w:lang w:val="nl-NL"/>
              </w:rPr>
              <w:t xml:space="preserve">. Sở Xây dựng đã có văn bản số 3219/SXD-KTXD ngày 31/12/2025 về hướng dẫn đăng ký công bố giá vật liệu xây dựng trên địa bàn tỉnh. </w:t>
            </w:r>
          </w:p>
          <w:p w14:paraId="6C649374" w14:textId="5A3895F5" w:rsidR="007136A6" w:rsidRPr="003B3620" w:rsidRDefault="007136A6" w:rsidP="005A6A8A">
            <w:pPr>
              <w:spacing w:before="60" w:after="60"/>
              <w:ind w:firstLine="0"/>
              <w:rPr>
                <w:rFonts w:ascii="Times New Roman" w:hAnsi="Times New Roman"/>
                <w:b/>
                <w:bCs/>
                <w:sz w:val="24"/>
                <w:szCs w:val="24"/>
                <w:lang w:val="nl-NL"/>
              </w:rPr>
            </w:pPr>
            <w:r>
              <w:rPr>
                <w:rFonts w:ascii="Times New Roman" w:hAnsi="Times New Roman"/>
                <w:sz w:val="24"/>
                <w:szCs w:val="24"/>
                <w:lang w:val="nl-NL"/>
              </w:rPr>
              <w:t xml:space="preserve">- </w:t>
            </w:r>
            <w:r w:rsidRPr="003B3620">
              <w:rPr>
                <w:rFonts w:ascii="Times New Roman" w:hAnsi="Times New Roman"/>
                <w:sz w:val="24"/>
                <w:szCs w:val="24"/>
                <w:lang w:val="nl-NL"/>
              </w:rPr>
              <w:t>Về thời hạn xử lý và công khai quy trình tiếp nhận kiến nghị, đây không phải là thủ tục hành chính; các đơn vị gửi văn bản về Sở Xây dựng theo hành chính thông thường.</w:t>
            </w:r>
          </w:p>
        </w:tc>
      </w:tr>
      <w:tr w:rsidR="007136A6" w:rsidRPr="0083463C" w14:paraId="17C59030" w14:textId="77777777" w:rsidTr="006B0DEF">
        <w:trPr>
          <w:gridAfter w:val="1"/>
          <w:wAfter w:w="8" w:type="dxa"/>
          <w:trHeight w:val="1564"/>
        </w:trPr>
        <w:tc>
          <w:tcPr>
            <w:tcW w:w="675" w:type="dxa"/>
            <w:vMerge/>
          </w:tcPr>
          <w:p w14:paraId="303B0B79" w14:textId="77777777" w:rsidR="007136A6" w:rsidRDefault="007136A6" w:rsidP="005A6A8A">
            <w:pPr>
              <w:pStyle w:val="BodyText"/>
              <w:spacing w:before="60" w:after="60"/>
              <w:rPr>
                <w:rFonts w:ascii="Times New Roman" w:hAnsi="Times New Roman"/>
                <w:b/>
                <w:sz w:val="24"/>
                <w:szCs w:val="24"/>
                <w:lang w:val="nl-NL"/>
              </w:rPr>
            </w:pPr>
          </w:p>
        </w:tc>
        <w:tc>
          <w:tcPr>
            <w:tcW w:w="1843" w:type="dxa"/>
            <w:vAlign w:val="center"/>
          </w:tcPr>
          <w:p w14:paraId="6433EBF5" w14:textId="52B058A6" w:rsidR="007136A6" w:rsidRDefault="007136A6" w:rsidP="005A6A8A">
            <w:pPr>
              <w:pStyle w:val="BodyText"/>
              <w:spacing w:before="60" w:after="60"/>
              <w:jc w:val="center"/>
              <w:rPr>
                <w:rFonts w:ascii="Times New Roman" w:hAnsi="Times New Roman"/>
                <w:b/>
                <w:sz w:val="24"/>
                <w:szCs w:val="24"/>
                <w:lang w:val="nl-NL"/>
              </w:rPr>
            </w:pPr>
            <w:r w:rsidRPr="002F6045">
              <w:rPr>
                <w:rFonts w:ascii="Times New Roman" w:hAnsi="Times New Roman"/>
                <w:b/>
                <w:sz w:val="24"/>
                <w:szCs w:val="24"/>
              </w:rPr>
              <w:t>Về kinh phí thực hiện (Điều 9)</w:t>
            </w:r>
          </w:p>
        </w:tc>
        <w:tc>
          <w:tcPr>
            <w:tcW w:w="1985" w:type="dxa"/>
            <w:vMerge/>
            <w:vAlign w:val="center"/>
          </w:tcPr>
          <w:p w14:paraId="36F00F63" w14:textId="1CE67BAB" w:rsidR="007136A6" w:rsidRPr="00D81C06"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22E47FE9" w14:textId="77777777" w:rsidR="007136A6" w:rsidRDefault="007136A6" w:rsidP="005A6A8A">
            <w:pPr>
              <w:pStyle w:val="BodyText"/>
              <w:spacing w:before="60" w:after="60"/>
              <w:rPr>
                <w:rFonts w:ascii="Times New Roman" w:hAnsi="Times New Roman"/>
                <w:bCs/>
                <w:sz w:val="24"/>
                <w:szCs w:val="24"/>
              </w:rPr>
            </w:pPr>
            <w:r w:rsidRPr="002F6045">
              <w:rPr>
                <w:rFonts w:ascii="Times New Roman" w:hAnsi="Times New Roman"/>
                <w:bCs/>
                <w:sz w:val="24"/>
                <w:szCs w:val="24"/>
              </w:rPr>
              <w:t xml:space="preserve">Dự thảo quy định ngân sách nhà nước đảm bảo </w:t>
            </w:r>
          </w:p>
          <w:p w14:paraId="67A0158A" w14:textId="77777777" w:rsidR="007136A6" w:rsidRPr="002F6045" w:rsidRDefault="007136A6" w:rsidP="005A6A8A">
            <w:pPr>
              <w:pStyle w:val="BodyText"/>
              <w:spacing w:before="60" w:after="60"/>
              <w:rPr>
                <w:rFonts w:ascii="Times New Roman" w:hAnsi="Times New Roman"/>
                <w:b/>
                <w:sz w:val="24"/>
                <w:szCs w:val="24"/>
              </w:rPr>
            </w:pPr>
            <w:r w:rsidRPr="002F6045">
              <w:rPr>
                <w:rFonts w:ascii="Times New Roman" w:hAnsi="Times New Roman"/>
                <w:b/>
                <w:sz w:val="24"/>
                <w:szCs w:val="24"/>
              </w:rPr>
              <w:t xml:space="preserve">Đề xuất bổ sung: </w:t>
            </w:r>
          </w:p>
          <w:p w14:paraId="2BE2D8DB" w14:textId="77777777" w:rsidR="007136A6" w:rsidRDefault="007136A6" w:rsidP="005A6A8A">
            <w:pPr>
              <w:pStyle w:val="BodyText"/>
              <w:spacing w:before="60" w:after="60"/>
              <w:rPr>
                <w:rFonts w:ascii="Times New Roman" w:hAnsi="Times New Roman"/>
                <w:bCs/>
                <w:sz w:val="24"/>
                <w:szCs w:val="24"/>
              </w:rPr>
            </w:pPr>
            <w:r w:rsidRPr="002F6045">
              <w:rPr>
                <w:rFonts w:ascii="Times New Roman" w:hAnsi="Times New Roman"/>
                <w:bCs/>
                <w:sz w:val="24"/>
                <w:szCs w:val="24"/>
              </w:rPr>
              <w:t xml:space="preserve">- Không thu phí khảo sát, thu thập thông tin đối với doanh nghiệp. </w:t>
            </w:r>
          </w:p>
          <w:p w14:paraId="328B2CB2" w14:textId="03674586" w:rsidR="007136A6" w:rsidRPr="00D81C06" w:rsidRDefault="007136A6" w:rsidP="005A6A8A">
            <w:pPr>
              <w:pStyle w:val="BodyText"/>
              <w:spacing w:before="60" w:after="60"/>
              <w:rPr>
                <w:rFonts w:ascii="Times New Roman" w:hAnsi="Times New Roman"/>
                <w:bCs/>
                <w:sz w:val="24"/>
                <w:szCs w:val="24"/>
              </w:rPr>
            </w:pPr>
            <w:r w:rsidRPr="002F6045">
              <w:rPr>
                <w:rFonts w:ascii="Times New Roman" w:hAnsi="Times New Roman"/>
                <w:bCs/>
                <w:sz w:val="24"/>
                <w:szCs w:val="24"/>
              </w:rPr>
              <w:t>- Tránh phát sinh chi phí gián tiếp.</w:t>
            </w:r>
          </w:p>
        </w:tc>
        <w:tc>
          <w:tcPr>
            <w:tcW w:w="5066" w:type="dxa"/>
            <w:tcBorders>
              <w:top w:val="single" w:sz="4" w:space="0" w:color="000000" w:themeColor="text1"/>
              <w:bottom w:val="single" w:sz="4" w:space="0" w:color="000000" w:themeColor="text1"/>
            </w:tcBorders>
          </w:tcPr>
          <w:p w14:paraId="203E7970" w14:textId="13576869" w:rsidR="007136A6" w:rsidRPr="002457C7" w:rsidRDefault="007136A6" w:rsidP="005A6A8A">
            <w:pPr>
              <w:spacing w:before="60" w:after="60"/>
              <w:ind w:firstLine="0"/>
              <w:rPr>
                <w:rFonts w:ascii="Times New Roman" w:hAnsi="Times New Roman"/>
                <w:sz w:val="24"/>
                <w:szCs w:val="24"/>
              </w:rPr>
            </w:pPr>
            <w:r>
              <w:rPr>
                <w:rFonts w:ascii="Times New Roman" w:hAnsi="Times New Roman"/>
                <w:sz w:val="24"/>
                <w:szCs w:val="24"/>
                <w:lang w:val="nl-NL"/>
              </w:rPr>
              <w:t xml:space="preserve">Không tiếp thu. </w:t>
            </w:r>
            <w:r w:rsidRPr="002030FE">
              <w:rPr>
                <w:rFonts w:ascii="Times New Roman" w:hAnsi="Times New Roman"/>
                <w:b/>
                <w:bCs/>
                <w:sz w:val="24"/>
                <w:szCs w:val="24"/>
                <w:lang w:val="nl-NL"/>
              </w:rPr>
              <w:t>Lý do:</w:t>
            </w:r>
            <w:r>
              <w:rPr>
                <w:rFonts w:ascii="Times New Roman" w:hAnsi="Times New Roman"/>
                <w:b/>
                <w:bCs/>
                <w:sz w:val="24"/>
                <w:szCs w:val="24"/>
                <w:lang w:val="nl-NL"/>
              </w:rPr>
              <w:t xml:space="preserve"> Tại khoản 1 Điều 9 dự thảo Quy chế đã nêu rõ: </w:t>
            </w:r>
            <w:r w:rsidRPr="002457C7">
              <w:rPr>
                <w:rFonts w:ascii="Times New Roman" w:hAnsi="Times New Roman"/>
                <w:sz w:val="24"/>
                <w:szCs w:val="24"/>
                <w:lang w:val="nl-NL"/>
              </w:rPr>
              <w:t>“</w:t>
            </w:r>
            <w:r w:rsidRPr="00A56ABC">
              <w:rPr>
                <w:rFonts w:ascii="Times New Roman" w:hAnsi="Times New Roman"/>
                <w:i/>
                <w:iCs/>
                <w:sz w:val="24"/>
                <w:szCs w:val="24"/>
                <w:lang w:val="nl-NL"/>
              </w:rPr>
              <w:t xml:space="preserve">Kinh phí bảo đảm cho công tác khảo sát, thu thập thông tin, công bố giá vật liệu xây dựng </w:t>
            </w:r>
            <w:r w:rsidRPr="00A56ABC">
              <w:rPr>
                <w:rFonts w:ascii="Times New Roman" w:hAnsi="Times New Roman"/>
                <w:b/>
                <w:bCs/>
                <w:i/>
                <w:iCs/>
                <w:sz w:val="24"/>
                <w:szCs w:val="24"/>
                <w:lang w:val="nl-NL"/>
              </w:rPr>
              <w:t>do ngân sách nhà nước đảm bảo</w:t>
            </w:r>
            <w:r w:rsidRPr="00A56ABC">
              <w:rPr>
                <w:rFonts w:ascii="Times New Roman" w:hAnsi="Times New Roman"/>
                <w:i/>
                <w:iCs/>
                <w:sz w:val="24"/>
                <w:szCs w:val="24"/>
                <w:lang w:val="nl-NL"/>
              </w:rPr>
              <w:t xml:space="preserve"> theo quy định của pháp luật hiện hành</w:t>
            </w:r>
            <w:r w:rsidRPr="002457C7">
              <w:rPr>
                <w:rFonts w:ascii="Times New Roman" w:hAnsi="Times New Roman"/>
                <w:sz w:val="24"/>
                <w:szCs w:val="24"/>
                <w:lang w:val="nl-NL"/>
              </w:rPr>
              <w:t>”</w:t>
            </w:r>
            <w:r>
              <w:rPr>
                <w:rFonts w:ascii="Times New Roman" w:hAnsi="Times New Roman"/>
                <w:sz w:val="24"/>
                <w:szCs w:val="24"/>
                <w:lang w:val="nl-NL"/>
              </w:rPr>
              <w:t>. Nội dung này không có thu phí đối với doanh nghiệp.</w:t>
            </w:r>
          </w:p>
        </w:tc>
      </w:tr>
      <w:tr w:rsidR="007136A6" w:rsidRPr="0083463C" w14:paraId="08C2224C" w14:textId="77777777" w:rsidTr="006B0DEF">
        <w:trPr>
          <w:gridAfter w:val="1"/>
          <w:wAfter w:w="8" w:type="dxa"/>
          <w:trHeight w:val="1564"/>
        </w:trPr>
        <w:tc>
          <w:tcPr>
            <w:tcW w:w="675" w:type="dxa"/>
            <w:vMerge/>
            <w:tcBorders>
              <w:bottom w:val="single" w:sz="4" w:space="0" w:color="000000" w:themeColor="text1"/>
            </w:tcBorders>
          </w:tcPr>
          <w:p w14:paraId="6FB8BC7D" w14:textId="77777777" w:rsidR="007136A6" w:rsidRDefault="007136A6" w:rsidP="005A6A8A">
            <w:pPr>
              <w:pStyle w:val="BodyText"/>
              <w:spacing w:before="60" w:after="60"/>
              <w:rPr>
                <w:rFonts w:ascii="Times New Roman" w:hAnsi="Times New Roman"/>
                <w:b/>
                <w:sz w:val="24"/>
                <w:szCs w:val="24"/>
                <w:lang w:val="nl-NL"/>
              </w:rPr>
            </w:pPr>
          </w:p>
        </w:tc>
        <w:tc>
          <w:tcPr>
            <w:tcW w:w="1843" w:type="dxa"/>
            <w:tcBorders>
              <w:bottom w:val="single" w:sz="4" w:space="0" w:color="000000" w:themeColor="text1"/>
            </w:tcBorders>
            <w:vAlign w:val="center"/>
          </w:tcPr>
          <w:p w14:paraId="1D2400CC" w14:textId="5120EE83" w:rsidR="007136A6" w:rsidRDefault="007136A6" w:rsidP="005A6A8A">
            <w:pPr>
              <w:pStyle w:val="BodyText"/>
              <w:spacing w:before="60" w:after="60"/>
              <w:jc w:val="center"/>
              <w:rPr>
                <w:rFonts w:ascii="Times New Roman" w:hAnsi="Times New Roman"/>
                <w:b/>
                <w:sz w:val="24"/>
                <w:szCs w:val="24"/>
                <w:lang w:val="nl-NL"/>
              </w:rPr>
            </w:pPr>
            <w:r w:rsidRPr="0062581A">
              <w:rPr>
                <w:rFonts w:ascii="Times New Roman" w:hAnsi="Times New Roman"/>
                <w:b/>
                <w:sz w:val="24"/>
                <w:szCs w:val="24"/>
              </w:rPr>
              <w:t>Bổ sung nguyên tắc bảo mật thông tin</w:t>
            </w:r>
          </w:p>
        </w:tc>
        <w:tc>
          <w:tcPr>
            <w:tcW w:w="1985" w:type="dxa"/>
            <w:vMerge/>
            <w:tcBorders>
              <w:bottom w:val="single" w:sz="4" w:space="0" w:color="000000" w:themeColor="text1"/>
            </w:tcBorders>
            <w:vAlign w:val="center"/>
          </w:tcPr>
          <w:p w14:paraId="093F4F7B" w14:textId="4B815EB3" w:rsidR="007136A6" w:rsidRPr="002F6045" w:rsidRDefault="007136A6" w:rsidP="007136A6">
            <w:pPr>
              <w:pStyle w:val="BodyText"/>
              <w:spacing w:before="60" w:after="60"/>
              <w:jc w:val="center"/>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5CD8CC17" w14:textId="2F76EE84" w:rsidR="007136A6" w:rsidRPr="002F6045" w:rsidRDefault="007136A6" w:rsidP="005A6A8A">
            <w:pPr>
              <w:pStyle w:val="BodyText"/>
              <w:spacing w:before="60" w:after="60"/>
              <w:rPr>
                <w:rFonts w:ascii="Times New Roman" w:hAnsi="Times New Roman"/>
                <w:bCs/>
                <w:sz w:val="24"/>
                <w:szCs w:val="24"/>
              </w:rPr>
            </w:pPr>
            <w:r w:rsidRPr="0062581A">
              <w:rPr>
                <w:rFonts w:ascii="Times New Roman" w:hAnsi="Times New Roman"/>
                <w:bCs/>
                <w:sz w:val="24"/>
                <w:szCs w:val="24"/>
              </w:rPr>
              <w:t>Đề nghị thêm điều khoản: Thông tin giá do doanh nghiệp cung cấp được sử dụng cho mục đích tổng hợp công bố giá; không sử dụng vào mục đích thanh tra, kiểm tra thuế hoặc mục đích khác nếu không có căn cứ pháp luật. Điều này giúp doanh nghiệp yên tâm hợp tác.</w:t>
            </w:r>
          </w:p>
        </w:tc>
        <w:tc>
          <w:tcPr>
            <w:tcW w:w="5066" w:type="dxa"/>
            <w:tcBorders>
              <w:top w:val="single" w:sz="4" w:space="0" w:color="000000" w:themeColor="text1"/>
              <w:bottom w:val="single" w:sz="4" w:space="0" w:color="000000" w:themeColor="text1"/>
            </w:tcBorders>
          </w:tcPr>
          <w:p w14:paraId="140536DB" w14:textId="77777777" w:rsidR="007136A6" w:rsidRDefault="007136A6" w:rsidP="005A6A8A">
            <w:pPr>
              <w:spacing w:before="60" w:after="60"/>
              <w:ind w:firstLine="0"/>
              <w:rPr>
                <w:rFonts w:ascii="Times New Roman" w:hAnsi="Times New Roman"/>
                <w:b/>
                <w:bCs/>
                <w:sz w:val="24"/>
                <w:szCs w:val="24"/>
                <w:lang w:val="nl-NL"/>
              </w:rPr>
            </w:pPr>
            <w:r>
              <w:rPr>
                <w:rFonts w:ascii="Times New Roman" w:hAnsi="Times New Roman"/>
                <w:sz w:val="24"/>
                <w:szCs w:val="24"/>
                <w:lang w:val="nl-NL"/>
              </w:rPr>
              <w:t xml:space="preserve">Không tiếp thu. </w:t>
            </w:r>
            <w:r w:rsidRPr="002030FE">
              <w:rPr>
                <w:rFonts w:ascii="Times New Roman" w:hAnsi="Times New Roman"/>
                <w:b/>
                <w:bCs/>
                <w:sz w:val="24"/>
                <w:szCs w:val="24"/>
                <w:lang w:val="nl-NL"/>
              </w:rPr>
              <w:t>Lý do:</w:t>
            </w:r>
            <w:r>
              <w:rPr>
                <w:rFonts w:ascii="Times New Roman" w:hAnsi="Times New Roman"/>
                <w:b/>
                <w:bCs/>
                <w:sz w:val="24"/>
                <w:szCs w:val="24"/>
                <w:lang w:val="nl-NL"/>
              </w:rPr>
              <w:t xml:space="preserve"> </w:t>
            </w:r>
          </w:p>
          <w:p w14:paraId="4F91DAAE" w14:textId="77777777"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 </w:t>
            </w:r>
            <w:r w:rsidRPr="00967390">
              <w:rPr>
                <w:rFonts w:ascii="Times New Roman" w:hAnsi="Times New Roman"/>
                <w:sz w:val="24"/>
                <w:szCs w:val="24"/>
                <w:lang w:val="nl-NL"/>
              </w:rPr>
              <w:t xml:space="preserve">Theo quy định của pháp luật hiện hành, các tổ chức, cá nhân khi cung cấp thông tin cho cơ quan nhà nước có thẩm quyền phải chịu trách nhiệm </w:t>
            </w:r>
            <w:r w:rsidRPr="00DB5ED3">
              <w:rPr>
                <w:rFonts w:ascii="Times New Roman" w:hAnsi="Times New Roman"/>
                <w:b/>
                <w:bCs/>
                <w:sz w:val="24"/>
                <w:szCs w:val="24"/>
                <w:lang w:val="nl-NL"/>
              </w:rPr>
              <w:t>toàn diện trước pháp luật về tính chính xác, trung thực của thông tin cung cấp</w:t>
            </w:r>
            <w:r w:rsidRPr="00967390">
              <w:rPr>
                <w:rFonts w:ascii="Times New Roman" w:hAnsi="Times New Roman"/>
                <w:sz w:val="24"/>
                <w:szCs w:val="24"/>
                <w:lang w:val="nl-NL"/>
              </w:rPr>
              <w:t xml:space="preserve">. Trách nhiệm này đã bao hàm việc thông tin có thể được sử dụng phục vụ công tác quản lý nhà nước, bao gồm thanh tra, kiểm tra, kiểm toán và quản lý thuế theo quy định. </w:t>
            </w:r>
          </w:p>
          <w:p w14:paraId="041A8738" w14:textId="3751AB0A" w:rsidR="007136A6" w:rsidRPr="00967390"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 </w:t>
            </w:r>
            <w:r w:rsidRPr="00967390">
              <w:rPr>
                <w:rFonts w:ascii="Times New Roman" w:hAnsi="Times New Roman"/>
                <w:sz w:val="24"/>
                <w:szCs w:val="24"/>
                <w:lang w:val="nl-NL"/>
              </w:rPr>
              <w:t xml:space="preserve">Hoạt động thanh tra, kiểm tra thuế và các hoạt động quản lý nhà nước khác được thực hiện trên cơ sở quy định của pháp luật chuyên ngành, </w:t>
            </w:r>
            <w:r w:rsidRPr="00967390">
              <w:rPr>
                <w:rFonts w:ascii="Times New Roman" w:hAnsi="Times New Roman"/>
                <w:b/>
                <w:bCs/>
                <w:sz w:val="24"/>
                <w:szCs w:val="24"/>
                <w:lang w:val="nl-NL"/>
              </w:rPr>
              <w:t xml:space="preserve">không phụ thuộc vào việc có hay không quy định hạn chế trong </w:t>
            </w:r>
            <w:r w:rsidRPr="00AA700B">
              <w:rPr>
                <w:rFonts w:ascii="Times New Roman" w:hAnsi="Times New Roman"/>
                <w:b/>
                <w:bCs/>
                <w:sz w:val="24"/>
                <w:szCs w:val="24"/>
                <w:lang w:val="nl-NL"/>
              </w:rPr>
              <w:t>Quy chế</w:t>
            </w:r>
            <w:r w:rsidRPr="00967390">
              <w:rPr>
                <w:rFonts w:ascii="Times New Roman" w:hAnsi="Times New Roman"/>
                <w:b/>
                <w:bCs/>
                <w:sz w:val="24"/>
                <w:szCs w:val="24"/>
                <w:lang w:val="nl-NL"/>
              </w:rPr>
              <w:t xml:space="preserve"> này</w:t>
            </w:r>
            <w:r w:rsidRPr="00967390">
              <w:rPr>
                <w:rFonts w:ascii="Times New Roman" w:hAnsi="Times New Roman"/>
                <w:sz w:val="24"/>
                <w:szCs w:val="24"/>
                <w:lang w:val="nl-NL"/>
              </w:rPr>
              <w:t xml:space="preserve">. Do đó, việc bổ sung điều khoản nhằm hạn chế phạm vi sử dụng thông tin là không phù hợp với hệ thống pháp luật hiện hành. </w:t>
            </w:r>
          </w:p>
        </w:tc>
      </w:tr>
      <w:tr w:rsidR="007136A6" w:rsidRPr="0083463C" w14:paraId="7B9743F2" w14:textId="77777777" w:rsidTr="009B1244">
        <w:trPr>
          <w:gridAfter w:val="1"/>
          <w:wAfter w:w="8" w:type="dxa"/>
          <w:trHeight w:val="1564"/>
        </w:trPr>
        <w:tc>
          <w:tcPr>
            <w:tcW w:w="675" w:type="dxa"/>
            <w:vMerge w:val="restart"/>
            <w:tcBorders>
              <w:top w:val="single" w:sz="4" w:space="0" w:color="000000" w:themeColor="text1"/>
            </w:tcBorders>
            <w:vAlign w:val="center"/>
          </w:tcPr>
          <w:p w14:paraId="68ED57DC" w14:textId="07AEF19E" w:rsidR="007136A6" w:rsidRPr="00AD012D" w:rsidRDefault="007136A6"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7</w:t>
            </w:r>
          </w:p>
        </w:tc>
        <w:tc>
          <w:tcPr>
            <w:tcW w:w="1843" w:type="dxa"/>
            <w:tcBorders>
              <w:top w:val="single" w:sz="4" w:space="0" w:color="000000" w:themeColor="text1"/>
            </w:tcBorders>
            <w:vAlign w:val="center"/>
          </w:tcPr>
          <w:p w14:paraId="74509080" w14:textId="324DEEE7" w:rsidR="007136A6" w:rsidRPr="00807AF3" w:rsidRDefault="007136A6" w:rsidP="005A6A8A">
            <w:pPr>
              <w:pStyle w:val="BodyText"/>
              <w:spacing w:before="60" w:after="60"/>
              <w:rPr>
                <w:rFonts w:ascii="Times New Roman" w:hAnsi="Times New Roman"/>
                <w:b/>
                <w:sz w:val="24"/>
                <w:szCs w:val="24"/>
              </w:rPr>
            </w:pPr>
            <w:r>
              <w:rPr>
                <w:rFonts w:ascii="Times New Roman" w:hAnsi="Times New Roman"/>
                <w:b/>
                <w:sz w:val="24"/>
                <w:szCs w:val="24"/>
              </w:rPr>
              <w:t>Khoản</w:t>
            </w:r>
            <w:r w:rsidRPr="00A47C18">
              <w:rPr>
                <w:rFonts w:ascii="Times New Roman" w:hAnsi="Times New Roman"/>
                <w:b/>
                <w:sz w:val="24"/>
                <w:szCs w:val="24"/>
              </w:rPr>
              <w:t xml:space="preserve"> 1 điều 6</w:t>
            </w:r>
          </w:p>
        </w:tc>
        <w:tc>
          <w:tcPr>
            <w:tcW w:w="1985" w:type="dxa"/>
            <w:vMerge w:val="restart"/>
            <w:tcBorders>
              <w:top w:val="single" w:sz="4" w:space="0" w:color="000000" w:themeColor="text1"/>
            </w:tcBorders>
            <w:vAlign w:val="center"/>
          </w:tcPr>
          <w:p w14:paraId="51C468D3" w14:textId="073D8257" w:rsidR="007136A6" w:rsidRPr="0062581A" w:rsidRDefault="007136A6"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Hiệp hội doanh nghiệp nhỏ và vừa</w:t>
            </w:r>
          </w:p>
        </w:tc>
        <w:tc>
          <w:tcPr>
            <w:tcW w:w="5103" w:type="dxa"/>
            <w:tcBorders>
              <w:top w:val="single" w:sz="4" w:space="0" w:color="000000" w:themeColor="text1"/>
              <w:bottom w:val="single" w:sz="4" w:space="0" w:color="000000" w:themeColor="text1"/>
            </w:tcBorders>
          </w:tcPr>
          <w:p w14:paraId="76F636E6" w14:textId="0A2968A7" w:rsidR="007136A6" w:rsidRPr="0062581A" w:rsidRDefault="007136A6" w:rsidP="005A6A8A">
            <w:pPr>
              <w:pStyle w:val="BodyText"/>
              <w:spacing w:before="60" w:after="60"/>
              <w:rPr>
                <w:rFonts w:ascii="Times New Roman" w:hAnsi="Times New Roman"/>
                <w:bCs/>
                <w:sz w:val="24"/>
                <w:szCs w:val="24"/>
              </w:rPr>
            </w:pPr>
            <w:r>
              <w:rPr>
                <w:rFonts w:ascii="Times New Roman" w:hAnsi="Times New Roman"/>
                <w:bCs/>
                <w:sz w:val="24"/>
                <w:szCs w:val="24"/>
              </w:rPr>
              <w:t>Đ</w:t>
            </w:r>
            <w:r w:rsidRPr="00A47C18">
              <w:rPr>
                <w:rFonts w:ascii="Times New Roman" w:hAnsi="Times New Roman"/>
                <w:bCs/>
                <w:sz w:val="24"/>
                <w:szCs w:val="24"/>
              </w:rPr>
              <w:t>ề nghị bổ sung thêm nội dung sau:</w:t>
            </w:r>
            <w:r>
              <w:rPr>
                <w:rFonts w:ascii="Times New Roman" w:hAnsi="Times New Roman"/>
                <w:bCs/>
                <w:sz w:val="24"/>
                <w:szCs w:val="24"/>
              </w:rPr>
              <w:t xml:space="preserve"> </w:t>
            </w:r>
            <w:r w:rsidRPr="00A47C18">
              <w:rPr>
                <w:rFonts w:ascii="Times New Roman" w:hAnsi="Times New Roman"/>
                <w:bCs/>
                <w:sz w:val="24"/>
                <w:szCs w:val="24"/>
              </w:rPr>
              <w:t xml:space="preserve">Đoàn khảo sát được thành lập theo đề nghị của cơ quan chủ trì nêu tại mục 3 Điều 4 của Quy chế này cung cấp thông tin về giá bán các loại vật liệu xây dựng do đoàn khảo sát, thu thập được từ các doanh nghiệp, tổ chức, cá nhân sản xuất, kinh doanh các loại vật liệu xây dựng trên địa bàn tỉnh để đảm bảo tính </w:t>
            </w:r>
            <w:r w:rsidRPr="00A47C18">
              <w:rPr>
                <w:rFonts w:ascii="Times New Roman" w:hAnsi="Times New Roman"/>
                <w:bCs/>
                <w:sz w:val="24"/>
                <w:szCs w:val="24"/>
              </w:rPr>
              <w:lastRenderedPageBreak/>
              <w:t>độc lập, khách quan với thông tin về giá bán các loại vật liệu xây dựng do doanh nghiệp, tổ chức, cá nhân mình sản xuất, kinh doanh cung cấp đến Sở xây dựng.</w:t>
            </w:r>
          </w:p>
        </w:tc>
        <w:tc>
          <w:tcPr>
            <w:tcW w:w="5066" w:type="dxa"/>
            <w:tcBorders>
              <w:top w:val="single" w:sz="4" w:space="0" w:color="000000" w:themeColor="text1"/>
              <w:bottom w:val="single" w:sz="4" w:space="0" w:color="000000" w:themeColor="text1"/>
            </w:tcBorders>
          </w:tcPr>
          <w:p w14:paraId="5EA503FF" w14:textId="10070D75"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lastRenderedPageBreak/>
              <w:t xml:space="preserve">Không tiếp thu. </w:t>
            </w:r>
            <w:r w:rsidRPr="002030FE">
              <w:rPr>
                <w:rFonts w:ascii="Times New Roman" w:hAnsi="Times New Roman"/>
                <w:b/>
                <w:bCs/>
                <w:sz w:val="24"/>
                <w:szCs w:val="24"/>
                <w:lang w:val="nl-NL"/>
              </w:rPr>
              <w:t>Lý do:</w:t>
            </w:r>
            <w:r>
              <w:rPr>
                <w:rFonts w:ascii="Times New Roman" w:hAnsi="Times New Roman"/>
                <w:b/>
                <w:bCs/>
                <w:sz w:val="24"/>
                <w:szCs w:val="24"/>
                <w:lang w:val="nl-NL"/>
              </w:rPr>
              <w:t xml:space="preserve"> </w:t>
            </w:r>
            <w:r w:rsidRPr="00580769">
              <w:rPr>
                <w:rFonts w:ascii="Times New Roman" w:hAnsi="Times New Roman"/>
                <w:sz w:val="24"/>
                <w:szCs w:val="24"/>
                <w:lang w:val="nl-NL"/>
              </w:rPr>
              <w:t>Các đơn vị, doanh nghiệp, tổ chức, cá nhân sản xuất, kinh doanh vật liệu xây dựng là đối tượng được khảo sát, không phải đối tượng tham gia đoàn khảo sát.</w:t>
            </w:r>
          </w:p>
        </w:tc>
      </w:tr>
      <w:tr w:rsidR="007136A6" w:rsidRPr="0083463C" w14:paraId="3ECF3DE1" w14:textId="77777777" w:rsidTr="009B1244">
        <w:trPr>
          <w:gridAfter w:val="1"/>
          <w:wAfter w:w="8" w:type="dxa"/>
          <w:trHeight w:val="1564"/>
        </w:trPr>
        <w:tc>
          <w:tcPr>
            <w:tcW w:w="675" w:type="dxa"/>
            <w:vMerge/>
            <w:vAlign w:val="center"/>
          </w:tcPr>
          <w:p w14:paraId="1DF42F6F" w14:textId="77777777" w:rsidR="007136A6" w:rsidRDefault="007136A6" w:rsidP="005A6A8A">
            <w:pPr>
              <w:pStyle w:val="BodyText"/>
              <w:spacing w:before="60" w:after="60"/>
              <w:rPr>
                <w:rFonts w:ascii="Times New Roman" w:hAnsi="Times New Roman"/>
                <w:b/>
                <w:sz w:val="24"/>
                <w:szCs w:val="24"/>
                <w:lang w:val="nl-NL"/>
              </w:rPr>
            </w:pPr>
          </w:p>
        </w:tc>
        <w:tc>
          <w:tcPr>
            <w:tcW w:w="1843" w:type="dxa"/>
            <w:vAlign w:val="center"/>
          </w:tcPr>
          <w:p w14:paraId="3BCC80ED" w14:textId="0ACC3346" w:rsidR="007136A6" w:rsidRDefault="007136A6"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rPr>
              <w:t>Điểm i khoản 2 Điều 6</w:t>
            </w:r>
          </w:p>
        </w:tc>
        <w:tc>
          <w:tcPr>
            <w:tcW w:w="1985" w:type="dxa"/>
            <w:vMerge/>
            <w:vAlign w:val="center"/>
          </w:tcPr>
          <w:p w14:paraId="2F7AE881" w14:textId="1CF8AB31" w:rsidR="007136A6"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19365FA1" w14:textId="2713DCB6" w:rsidR="007136A6" w:rsidRDefault="007136A6" w:rsidP="005A6A8A">
            <w:pPr>
              <w:pStyle w:val="BodyText"/>
              <w:spacing w:before="60" w:after="60"/>
              <w:rPr>
                <w:rFonts w:ascii="Times New Roman" w:hAnsi="Times New Roman"/>
                <w:bCs/>
                <w:sz w:val="24"/>
                <w:szCs w:val="24"/>
              </w:rPr>
            </w:pPr>
            <w:r>
              <w:rPr>
                <w:rFonts w:ascii="Times New Roman" w:hAnsi="Times New Roman"/>
                <w:bCs/>
                <w:sz w:val="24"/>
                <w:szCs w:val="24"/>
              </w:rPr>
              <w:t>Đ</w:t>
            </w:r>
            <w:r w:rsidRPr="00C71C91">
              <w:rPr>
                <w:rFonts w:ascii="Times New Roman" w:hAnsi="Times New Roman"/>
                <w:bCs/>
                <w:sz w:val="24"/>
                <w:szCs w:val="24"/>
              </w:rPr>
              <w:t>ề nghị bổ sung thêm nội dung sau:</w:t>
            </w:r>
            <w:r>
              <w:rPr>
                <w:rFonts w:ascii="Times New Roman" w:hAnsi="Times New Roman"/>
                <w:bCs/>
                <w:sz w:val="24"/>
                <w:szCs w:val="24"/>
              </w:rPr>
              <w:t xml:space="preserve"> </w:t>
            </w:r>
            <w:r w:rsidRPr="00C71C91">
              <w:rPr>
                <w:rFonts w:ascii="Times New Roman" w:hAnsi="Times New Roman"/>
                <w:bCs/>
                <w:sz w:val="24"/>
                <w:szCs w:val="24"/>
              </w:rPr>
              <w:t>Đối với đất, đá, cát sỏi các loại là khoáng sản làm vật liệu xây dựng thông thường giá bán phải bao gồm thuế tài nguyên, tiền cấp quyền khai thác khoán</w:t>
            </w:r>
            <w:r>
              <w:rPr>
                <w:rFonts w:ascii="Times New Roman" w:hAnsi="Times New Roman"/>
                <w:bCs/>
                <w:sz w:val="24"/>
                <w:szCs w:val="24"/>
              </w:rPr>
              <w:t>g</w:t>
            </w:r>
            <w:r w:rsidRPr="00C71C91">
              <w:rPr>
                <w:rFonts w:ascii="Times New Roman" w:hAnsi="Times New Roman"/>
                <w:bCs/>
                <w:sz w:val="24"/>
                <w:szCs w:val="24"/>
              </w:rPr>
              <w:t xml:space="preserve"> sản, phí môi trường trong giá thành sản phẩm và chưa bao gồm thuế giá trị gia tăng để đảm bảo người bán tính đúng, tính đủ các chi phí trong giá thành sản phẩm đá, cát sỏi các loại là khoáng sản làm vật liệu xây dựng thông thường.</w:t>
            </w:r>
          </w:p>
        </w:tc>
        <w:tc>
          <w:tcPr>
            <w:tcW w:w="5066" w:type="dxa"/>
            <w:tcBorders>
              <w:top w:val="single" w:sz="4" w:space="0" w:color="000000" w:themeColor="text1"/>
              <w:bottom w:val="single" w:sz="4" w:space="0" w:color="000000" w:themeColor="text1"/>
            </w:tcBorders>
          </w:tcPr>
          <w:p w14:paraId="40F4259B" w14:textId="73D90BFE" w:rsidR="007136A6" w:rsidRPr="00763EFA"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2030FE">
              <w:rPr>
                <w:rFonts w:ascii="Times New Roman" w:hAnsi="Times New Roman"/>
                <w:b/>
                <w:bCs/>
                <w:sz w:val="24"/>
                <w:szCs w:val="24"/>
                <w:lang w:val="nl-NL"/>
              </w:rPr>
              <w:t>Lý do:</w:t>
            </w:r>
            <w:r>
              <w:rPr>
                <w:rFonts w:ascii="Times New Roman" w:hAnsi="Times New Roman"/>
                <w:b/>
                <w:bCs/>
                <w:sz w:val="24"/>
                <w:szCs w:val="24"/>
                <w:lang w:val="nl-NL"/>
              </w:rPr>
              <w:t xml:space="preserve"> </w:t>
            </w:r>
            <w:r w:rsidRPr="00763EFA">
              <w:rPr>
                <w:rFonts w:ascii="Times New Roman" w:hAnsi="Times New Roman"/>
                <w:sz w:val="24"/>
                <w:szCs w:val="24"/>
                <w:lang w:val="nl-NL"/>
              </w:rPr>
              <w:t>Đối với các vật liệu đất, đá, cát, sỏi khi được công bố phải đảm bảo nguồn gốc xuất xứ. Để được khai thác, lưu thông trên thị trường, các loại khoáng sản này đã phải nộp các loại thuế tài nguyên, tiền cấp quyền khai thác khoáng sản, phí môi trường theo quy định</w:t>
            </w:r>
            <w:r>
              <w:rPr>
                <w:rFonts w:ascii="Times New Roman" w:hAnsi="Times New Roman"/>
                <w:sz w:val="24"/>
                <w:szCs w:val="24"/>
                <w:lang w:val="nl-NL"/>
              </w:rPr>
              <w:t>.</w:t>
            </w:r>
          </w:p>
          <w:p w14:paraId="55FF50E5" w14:textId="40070823" w:rsidR="007136A6" w:rsidRDefault="007136A6" w:rsidP="005A6A8A">
            <w:pPr>
              <w:spacing w:before="60" w:after="60"/>
              <w:ind w:firstLine="0"/>
              <w:rPr>
                <w:rFonts w:ascii="Times New Roman" w:hAnsi="Times New Roman"/>
                <w:sz w:val="24"/>
                <w:szCs w:val="24"/>
                <w:lang w:val="nl-NL"/>
              </w:rPr>
            </w:pPr>
          </w:p>
        </w:tc>
      </w:tr>
      <w:tr w:rsidR="007136A6" w:rsidRPr="0083463C" w14:paraId="7EE612FA" w14:textId="77777777" w:rsidTr="00EB2C57">
        <w:trPr>
          <w:gridAfter w:val="1"/>
          <w:wAfter w:w="8" w:type="dxa"/>
          <w:trHeight w:val="1564"/>
        </w:trPr>
        <w:tc>
          <w:tcPr>
            <w:tcW w:w="675" w:type="dxa"/>
            <w:vMerge/>
            <w:vAlign w:val="center"/>
          </w:tcPr>
          <w:p w14:paraId="14EEF04D" w14:textId="77777777" w:rsidR="007136A6" w:rsidRDefault="007136A6" w:rsidP="005A6A8A">
            <w:pPr>
              <w:pStyle w:val="BodyText"/>
              <w:spacing w:before="60" w:after="60"/>
              <w:rPr>
                <w:rFonts w:ascii="Times New Roman" w:hAnsi="Times New Roman"/>
                <w:b/>
                <w:sz w:val="24"/>
                <w:szCs w:val="24"/>
                <w:lang w:val="nl-NL"/>
              </w:rPr>
            </w:pPr>
          </w:p>
        </w:tc>
        <w:tc>
          <w:tcPr>
            <w:tcW w:w="1843" w:type="dxa"/>
            <w:tcBorders>
              <w:bottom w:val="single" w:sz="4" w:space="0" w:color="000000" w:themeColor="text1"/>
            </w:tcBorders>
            <w:vAlign w:val="center"/>
          </w:tcPr>
          <w:p w14:paraId="2D856A14" w14:textId="45CA57F1" w:rsidR="007136A6" w:rsidRDefault="007136A6"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rPr>
              <w:t>Điểm a khoản 1 Điều 5</w:t>
            </w:r>
          </w:p>
        </w:tc>
        <w:tc>
          <w:tcPr>
            <w:tcW w:w="1985" w:type="dxa"/>
            <w:vMerge/>
            <w:vAlign w:val="center"/>
          </w:tcPr>
          <w:p w14:paraId="72434C44" w14:textId="457C1F52" w:rsidR="007136A6"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1AD1C617" w14:textId="6478C1A1" w:rsidR="007136A6" w:rsidRPr="00C71C91" w:rsidRDefault="007136A6" w:rsidP="005A6A8A">
            <w:pPr>
              <w:pStyle w:val="BodyText"/>
              <w:spacing w:before="60" w:after="60"/>
              <w:rPr>
                <w:rFonts w:ascii="Times New Roman" w:hAnsi="Times New Roman"/>
                <w:bCs/>
                <w:sz w:val="24"/>
                <w:szCs w:val="24"/>
              </w:rPr>
            </w:pPr>
            <w:r w:rsidRPr="00AE05D7">
              <w:rPr>
                <w:rFonts w:ascii="Times New Roman" w:hAnsi="Times New Roman"/>
                <w:bCs/>
                <w:sz w:val="24"/>
                <w:szCs w:val="24"/>
              </w:rPr>
              <w:t>Đề nghị sửa thành:</w:t>
            </w:r>
            <w:r>
              <w:rPr>
                <w:rFonts w:ascii="Times New Roman" w:hAnsi="Times New Roman"/>
                <w:bCs/>
                <w:sz w:val="24"/>
                <w:szCs w:val="24"/>
              </w:rPr>
              <w:t xml:space="preserve"> “</w:t>
            </w:r>
            <w:r w:rsidRPr="00AE05D7">
              <w:rPr>
                <w:rFonts w:ascii="Times New Roman" w:hAnsi="Times New Roman"/>
                <w:bCs/>
                <w:i/>
                <w:iCs/>
                <w:sz w:val="24"/>
                <w:szCs w:val="24"/>
              </w:rPr>
              <w:t xml:space="preserve">a) Trên cơ sở danh mục vật liệu xây dựng có trong hệ thống định mức do cơ quan có thẩm quyền ban hành và </w:t>
            </w:r>
            <w:r w:rsidRPr="006F414F">
              <w:rPr>
                <w:rFonts w:ascii="Times New Roman" w:hAnsi="Times New Roman"/>
                <w:b/>
                <w:i/>
                <w:iCs/>
                <w:sz w:val="24"/>
                <w:szCs w:val="24"/>
              </w:rPr>
              <w:t>lựa chọn các loại vật liệu phù hợp, đảm bảo về nguồn gốc, quy cách, chất lượng để</w:t>
            </w:r>
            <w:r w:rsidRPr="00AE05D7">
              <w:rPr>
                <w:rFonts w:ascii="Times New Roman" w:hAnsi="Times New Roman"/>
                <w:bCs/>
                <w:i/>
                <w:iCs/>
                <w:sz w:val="24"/>
                <w:szCs w:val="24"/>
              </w:rPr>
              <w:t xml:space="preserve"> lập Danh mục vật liệu xây dựng được công bố giá trên địa bàn tỉnh. </w:t>
            </w:r>
          </w:p>
        </w:tc>
        <w:tc>
          <w:tcPr>
            <w:tcW w:w="5066" w:type="dxa"/>
            <w:tcBorders>
              <w:top w:val="single" w:sz="4" w:space="0" w:color="000000" w:themeColor="text1"/>
              <w:bottom w:val="single" w:sz="4" w:space="0" w:color="000000" w:themeColor="text1"/>
            </w:tcBorders>
          </w:tcPr>
          <w:p w14:paraId="7CA91DB8" w14:textId="61308473"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2030FE">
              <w:rPr>
                <w:rFonts w:ascii="Times New Roman" w:hAnsi="Times New Roman"/>
                <w:b/>
                <w:bCs/>
                <w:sz w:val="24"/>
                <w:szCs w:val="24"/>
                <w:lang w:val="nl-NL"/>
              </w:rPr>
              <w:t>Lý do:</w:t>
            </w:r>
            <w:r>
              <w:rPr>
                <w:rFonts w:ascii="Times New Roman" w:hAnsi="Times New Roman"/>
                <w:sz w:val="24"/>
                <w:szCs w:val="24"/>
                <w:lang w:val="nl-NL"/>
              </w:rPr>
              <w:t xml:space="preserve"> Tại điểm a khoản 1 Điều 5 của dự thảo Quy chế đã bao hàm đầy đủ các nội dung trên.</w:t>
            </w:r>
          </w:p>
        </w:tc>
      </w:tr>
      <w:tr w:rsidR="007136A6" w:rsidRPr="0083463C" w14:paraId="4E645E94" w14:textId="77777777" w:rsidTr="00EB2C57">
        <w:trPr>
          <w:gridAfter w:val="1"/>
          <w:wAfter w:w="8" w:type="dxa"/>
          <w:trHeight w:val="1564"/>
        </w:trPr>
        <w:tc>
          <w:tcPr>
            <w:tcW w:w="675" w:type="dxa"/>
            <w:vMerge/>
            <w:vAlign w:val="center"/>
          </w:tcPr>
          <w:p w14:paraId="299B125C" w14:textId="350DB3BE" w:rsidR="007136A6" w:rsidRDefault="007136A6" w:rsidP="005A6A8A">
            <w:pPr>
              <w:pStyle w:val="BodyText"/>
              <w:spacing w:before="60" w:after="60"/>
              <w:jc w:val="center"/>
              <w:rPr>
                <w:rFonts w:ascii="Times New Roman" w:hAnsi="Times New Roman"/>
                <w:b/>
                <w:sz w:val="24"/>
                <w:szCs w:val="24"/>
                <w:lang w:val="nl-NL"/>
              </w:rPr>
            </w:pPr>
          </w:p>
        </w:tc>
        <w:tc>
          <w:tcPr>
            <w:tcW w:w="1843" w:type="dxa"/>
            <w:tcBorders>
              <w:top w:val="single" w:sz="4" w:space="0" w:color="000000" w:themeColor="text1"/>
            </w:tcBorders>
            <w:vAlign w:val="center"/>
          </w:tcPr>
          <w:p w14:paraId="3D1C0A32" w14:textId="3F846449" w:rsidR="007136A6" w:rsidRDefault="007136A6"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rPr>
              <w:t>Khoản 2 Điều 5</w:t>
            </w:r>
          </w:p>
        </w:tc>
        <w:tc>
          <w:tcPr>
            <w:tcW w:w="1985" w:type="dxa"/>
            <w:vMerge/>
            <w:vAlign w:val="center"/>
          </w:tcPr>
          <w:p w14:paraId="77BFF188" w14:textId="335ADAB0" w:rsidR="007136A6"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19A1F8A7" w14:textId="559781FE" w:rsidR="007136A6" w:rsidRPr="00AE05D7" w:rsidRDefault="007136A6" w:rsidP="005A6A8A">
            <w:pPr>
              <w:pStyle w:val="BodyText"/>
              <w:spacing w:before="60" w:after="60"/>
              <w:rPr>
                <w:rFonts w:ascii="Times New Roman" w:hAnsi="Times New Roman"/>
                <w:bCs/>
                <w:sz w:val="24"/>
                <w:szCs w:val="24"/>
              </w:rPr>
            </w:pPr>
            <w:r w:rsidRPr="00A13326">
              <w:rPr>
                <w:rFonts w:ascii="Times New Roman" w:hAnsi="Times New Roman"/>
                <w:bCs/>
                <w:sz w:val="24"/>
                <w:szCs w:val="24"/>
              </w:rPr>
              <w:t xml:space="preserve">Đề nghị sửa thành: </w:t>
            </w:r>
            <w:r>
              <w:rPr>
                <w:rFonts w:ascii="Times New Roman" w:hAnsi="Times New Roman"/>
                <w:bCs/>
                <w:sz w:val="24"/>
                <w:szCs w:val="24"/>
              </w:rPr>
              <w:t>“</w:t>
            </w:r>
            <w:r w:rsidRPr="00A13326">
              <w:rPr>
                <w:rFonts w:ascii="Times New Roman" w:hAnsi="Times New Roman"/>
                <w:bCs/>
                <w:i/>
                <w:iCs/>
                <w:sz w:val="24"/>
                <w:szCs w:val="24"/>
              </w:rPr>
              <w:t xml:space="preserve">Các cơ quan chuyên môn thuộc Ủy ban nhân dân tỉnh quản lý ngành, lĩnh vực có liên quan đến vật liệu xây dựng được công bố quy định tại khoản 1 Điều 2 Quy chế này; Chủ đầu tư xây dựng công trình trên địa bàn tỉnh; Ủy ban nhân dân các xã, phường; các tổ chức đại diện của doanh nghiệp, hợp tác xã và các cơ quan, đơn vị liên quan thường xuyên theo dõi, thông báo bằng văn bản cho Sở Xây dựng để cập nhật Danh mục vật liệu xây dựng được công bố giá trong trường hợp có sự thay đổi về loại vật </w:t>
            </w:r>
            <w:r w:rsidRPr="00A13326">
              <w:rPr>
                <w:rFonts w:ascii="Times New Roman" w:hAnsi="Times New Roman"/>
                <w:bCs/>
                <w:i/>
                <w:iCs/>
                <w:sz w:val="24"/>
                <w:szCs w:val="24"/>
              </w:rPr>
              <w:lastRenderedPageBreak/>
              <w:t xml:space="preserve">liệu xây dựng có trong hệ thống định mức do cơ quan có thẩm quyền ban hành hoặc thay đổi về loại vật liệu, </w:t>
            </w:r>
            <w:r w:rsidRPr="0067174A">
              <w:rPr>
                <w:rFonts w:ascii="Times New Roman" w:hAnsi="Times New Roman"/>
                <w:b/>
                <w:i/>
                <w:iCs/>
                <w:sz w:val="24"/>
                <w:szCs w:val="24"/>
              </w:rPr>
              <w:t>trữ lượng, chất lượng vật liệu xây dựng của các đơn vị sản xuất hoặc kinh doanh trên thị trường</w:t>
            </w:r>
            <w:r>
              <w:rPr>
                <w:rFonts w:ascii="Times New Roman" w:hAnsi="Times New Roman"/>
                <w:bCs/>
                <w:sz w:val="24"/>
                <w:szCs w:val="24"/>
              </w:rPr>
              <w:t>”</w:t>
            </w:r>
            <w:r w:rsidRPr="00A13326">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75CCD716" w14:textId="2AC5CC5E" w:rsidR="007136A6" w:rsidRPr="0067174A" w:rsidRDefault="007136A6" w:rsidP="005A6A8A">
            <w:pPr>
              <w:spacing w:before="60" w:after="60"/>
              <w:ind w:firstLine="0"/>
              <w:rPr>
                <w:rFonts w:ascii="Times New Roman" w:hAnsi="Times New Roman"/>
                <w:sz w:val="24"/>
                <w:szCs w:val="24"/>
              </w:rPr>
            </w:pPr>
            <w:r>
              <w:rPr>
                <w:rFonts w:ascii="Times New Roman" w:hAnsi="Times New Roman"/>
                <w:sz w:val="24"/>
                <w:szCs w:val="24"/>
                <w:lang w:val="nl-NL"/>
              </w:rPr>
              <w:lastRenderedPageBreak/>
              <w:t xml:space="preserve">Không tiếp thu. </w:t>
            </w:r>
            <w:r w:rsidRPr="002030FE">
              <w:rPr>
                <w:rFonts w:ascii="Times New Roman" w:hAnsi="Times New Roman"/>
                <w:b/>
                <w:bCs/>
                <w:sz w:val="24"/>
                <w:szCs w:val="24"/>
                <w:lang w:val="nl-NL"/>
              </w:rPr>
              <w:t>Lý do:</w:t>
            </w:r>
            <w:r>
              <w:rPr>
                <w:rFonts w:ascii="Times New Roman" w:hAnsi="Times New Roman"/>
                <w:b/>
                <w:bCs/>
                <w:sz w:val="24"/>
                <w:szCs w:val="24"/>
                <w:lang w:val="nl-NL"/>
              </w:rPr>
              <w:t xml:space="preserve"> </w:t>
            </w:r>
            <w:r w:rsidRPr="0067174A">
              <w:rPr>
                <w:rFonts w:ascii="Times New Roman" w:hAnsi="Times New Roman"/>
                <w:sz w:val="24"/>
                <w:szCs w:val="24"/>
                <w:lang w:val="nl-NL"/>
              </w:rPr>
              <w:t xml:space="preserve">Khi lựa chọn danh mục loại vật liệu để công bố phải đảm bảo </w:t>
            </w:r>
            <w:r w:rsidRPr="0067174A">
              <w:rPr>
                <w:rFonts w:ascii="Times New Roman" w:hAnsi="Times New Roman"/>
                <w:sz w:val="24"/>
                <w:szCs w:val="24"/>
                <w:lang w:val="vi-VN"/>
              </w:rPr>
              <w:t>tiêu </w:t>
            </w:r>
            <w:r w:rsidRPr="0067174A">
              <w:rPr>
                <w:rFonts w:ascii="Times New Roman" w:hAnsi="Times New Roman"/>
                <w:sz w:val="24"/>
                <w:szCs w:val="24"/>
              </w:rPr>
              <w:t>chuẩn</w:t>
            </w:r>
            <w:r w:rsidRPr="0067174A">
              <w:rPr>
                <w:rFonts w:ascii="Times New Roman" w:hAnsi="Times New Roman"/>
                <w:sz w:val="24"/>
                <w:szCs w:val="24"/>
                <w:lang w:val="vi-VN"/>
              </w:rPr>
              <w:t> chất lượng</w:t>
            </w:r>
            <w:r w:rsidRPr="0067174A">
              <w:rPr>
                <w:rFonts w:ascii="Times New Roman" w:hAnsi="Times New Roman"/>
                <w:sz w:val="24"/>
                <w:szCs w:val="24"/>
              </w:rPr>
              <w:t xml:space="preserve"> theo quy định tại </w:t>
            </w:r>
            <w:r w:rsidRPr="0067174A">
              <w:rPr>
                <w:rFonts w:ascii="Times New Roman" w:hAnsi="Times New Roman"/>
                <w:sz w:val="24"/>
                <w:szCs w:val="24"/>
                <w:lang w:val="nl-NL"/>
              </w:rPr>
              <w:t>điểm a</w:t>
            </w:r>
            <w:r>
              <w:rPr>
                <w:rFonts w:ascii="Times New Roman" w:hAnsi="Times New Roman"/>
                <w:b/>
                <w:bCs/>
                <w:sz w:val="24"/>
                <w:szCs w:val="24"/>
                <w:lang w:val="nl-NL"/>
              </w:rPr>
              <w:t xml:space="preserve"> </w:t>
            </w:r>
            <w:r>
              <w:rPr>
                <w:rFonts w:ascii="Times New Roman" w:hAnsi="Times New Roman"/>
                <w:sz w:val="24"/>
                <w:szCs w:val="24"/>
                <w:lang w:val="nl-NL"/>
              </w:rPr>
              <w:t>khoản 3 Điều 8 Thông tư số 11/2021/TT-BXD ngày 31/8/2021 của Bộ Xây dựng được sửa đổi bởi khoản 1 Điều 1 Thông tư số 60/2025/TT-BXD.</w:t>
            </w:r>
          </w:p>
        </w:tc>
      </w:tr>
      <w:tr w:rsidR="007136A6" w:rsidRPr="0083463C" w14:paraId="608656C5" w14:textId="77777777" w:rsidTr="009B1244">
        <w:trPr>
          <w:gridAfter w:val="1"/>
          <w:wAfter w:w="8" w:type="dxa"/>
          <w:trHeight w:val="1564"/>
        </w:trPr>
        <w:tc>
          <w:tcPr>
            <w:tcW w:w="675" w:type="dxa"/>
            <w:vMerge/>
            <w:tcBorders>
              <w:bottom w:val="single" w:sz="4" w:space="0" w:color="000000" w:themeColor="text1"/>
            </w:tcBorders>
            <w:vAlign w:val="center"/>
          </w:tcPr>
          <w:p w14:paraId="1348C359" w14:textId="77777777" w:rsidR="007136A6" w:rsidRDefault="007136A6" w:rsidP="005A6A8A">
            <w:pPr>
              <w:pStyle w:val="BodyText"/>
              <w:spacing w:before="60" w:after="60"/>
              <w:rPr>
                <w:rFonts w:ascii="Times New Roman" w:hAnsi="Times New Roman"/>
                <w:b/>
                <w:sz w:val="24"/>
                <w:szCs w:val="24"/>
                <w:lang w:val="nl-NL"/>
              </w:rPr>
            </w:pPr>
          </w:p>
        </w:tc>
        <w:tc>
          <w:tcPr>
            <w:tcW w:w="1843" w:type="dxa"/>
            <w:tcBorders>
              <w:bottom w:val="single" w:sz="4" w:space="0" w:color="000000" w:themeColor="text1"/>
            </w:tcBorders>
            <w:vAlign w:val="center"/>
          </w:tcPr>
          <w:p w14:paraId="697AF8C8" w14:textId="30593C44" w:rsidR="007136A6" w:rsidRDefault="007136A6" w:rsidP="005A6A8A">
            <w:pPr>
              <w:pStyle w:val="BodyText"/>
              <w:spacing w:before="60" w:after="60"/>
              <w:jc w:val="center"/>
              <w:rPr>
                <w:rFonts w:ascii="Times New Roman" w:hAnsi="Times New Roman"/>
                <w:b/>
                <w:sz w:val="24"/>
                <w:szCs w:val="24"/>
                <w:lang w:val="nl-NL"/>
              </w:rPr>
            </w:pPr>
            <w:r>
              <w:rPr>
                <w:rFonts w:ascii="Times New Roman" w:hAnsi="Times New Roman"/>
                <w:b/>
                <w:sz w:val="24"/>
                <w:szCs w:val="24"/>
              </w:rPr>
              <w:t>Điểm a khoản 1 Điều 7</w:t>
            </w:r>
          </w:p>
        </w:tc>
        <w:tc>
          <w:tcPr>
            <w:tcW w:w="1985" w:type="dxa"/>
            <w:vMerge/>
            <w:tcBorders>
              <w:bottom w:val="single" w:sz="4" w:space="0" w:color="000000" w:themeColor="text1"/>
            </w:tcBorders>
            <w:vAlign w:val="center"/>
          </w:tcPr>
          <w:p w14:paraId="2DA70D7D" w14:textId="672C7A35" w:rsidR="007136A6" w:rsidRDefault="007136A6" w:rsidP="005A6A8A">
            <w:pPr>
              <w:pStyle w:val="BodyText"/>
              <w:spacing w:before="60" w:after="60"/>
              <w:rPr>
                <w:rFonts w:ascii="Times New Roman" w:hAnsi="Times New Roman"/>
                <w:b/>
                <w:sz w:val="24"/>
                <w:szCs w:val="24"/>
              </w:rPr>
            </w:pPr>
          </w:p>
        </w:tc>
        <w:tc>
          <w:tcPr>
            <w:tcW w:w="5103" w:type="dxa"/>
            <w:tcBorders>
              <w:top w:val="single" w:sz="4" w:space="0" w:color="000000" w:themeColor="text1"/>
              <w:bottom w:val="single" w:sz="4" w:space="0" w:color="000000" w:themeColor="text1"/>
            </w:tcBorders>
          </w:tcPr>
          <w:p w14:paraId="7CBD3F69" w14:textId="51C7974D" w:rsidR="007136A6" w:rsidRPr="00A13326" w:rsidRDefault="007136A6" w:rsidP="005A6A8A">
            <w:pPr>
              <w:pStyle w:val="BodyText"/>
              <w:spacing w:before="60" w:after="60"/>
              <w:rPr>
                <w:rFonts w:ascii="Times New Roman" w:hAnsi="Times New Roman"/>
                <w:bCs/>
                <w:sz w:val="24"/>
                <w:szCs w:val="24"/>
              </w:rPr>
            </w:pPr>
            <w:r w:rsidRPr="001E6026">
              <w:rPr>
                <w:rFonts w:ascii="Times New Roman" w:hAnsi="Times New Roman"/>
                <w:bCs/>
                <w:sz w:val="24"/>
                <w:szCs w:val="24"/>
              </w:rPr>
              <w:t xml:space="preserve">Đề nghị sửa thành: </w:t>
            </w:r>
            <w:r>
              <w:rPr>
                <w:rFonts w:ascii="Times New Roman" w:hAnsi="Times New Roman"/>
                <w:bCs/>
                <w:sz w:val="24"/>
                <w:szCs w:val="24"/>
              </w:rPr>
              <w:t>“</w:t>
            </w:r>
            <w:r w:rsidRPr="001E6026">
              <w:rPr>
                <w:rFonts w:ascii="Times New Roman" w:hAnsi="Times New Roman"/>
                <w:bCs/>
                <w:i/>
                <w:iCs/>
                <w:sz w:val="24"/>
                <w:szCs w:val="24"/>
              </w:rPr>
              <w:t xml:space="preserve">Trên cơ sở thông tin về giá vật liệu xây dựng do các cơ quan, đơn vị cung cấp và kết quả điều tra khảo sát, thu thập các thông tin chủ yếu </w:t>
            </w:r>
            <w:r w:rsidRPr="006F414F">
              <w:rPr>
                <w:rFonts w:ascii="Times New Roman" w:hAnsi="Times New Roman"/>
                <w:b/>
                <w:i/>
                <w:iCs/>
                <w:sz w:val="24"/>
                <w:szCs w:val="24"/>
              </w:rPr>
              <w:t>như t</w:t>
            </w:r>
            <w:r w:rsidRPr="0067174A">
              <w:rPr>
                <w:rFonts w:ascii="Times New Roman" w:hAnsi="Times New Roman"/>
                <w:b/>
                <w:i/>
                <w:iCs/>
                <w:sz w:val="24"/>
                <w:szCs w:val="24"/>
              </w:rPr>
              <w:t>ại mục 2, điều 6</w:t>
            </w:r>
            <w:r w:rsidRPr="001E6026">
              <w:rPr>
                <w:rFonts w:ascii="Times New Roman" w:hAnsi="Times New Roman"/>
                <w:bCs/>
                <w:i/>
                <w:iCs/>
                <w:sz w:val="24"/>
                <w:szCs w:val="24"/>
              </w:rPr>
              <w:t xml:space="preserve"> để tổng hợp </w:t>
            </w:r>
            <w:r w:rsidRPr="006F414F">
              <w:rPr>
                <w:rFonts w:ascii="Times New Roman" w:hAnsi="Times New Roman"/>
                <w:b/>
                <w:i/>
                <w:iCs/>
                <w:sz w:val="24"/>
                <w:szCs w:val="24"/>
              </w:rPr>
              <w:t>danh mục</w:t>
            </w:r>
            <w:r w:rsidRPr="001E6026">
              <w:rPr>
                <w:rFonts w:ascii="Times New Roman" w:hAnsi="Times New Roman"/>
                <w:bCs/>
                <w:i/>
                <w:iCs/>
                <w:sz w:val="24"/>
                <w:szCs w:val="24"/>
              </w:rPr>
              <w:t>, xây dựng văn bản công bố giá vật liệu xây dựng theo quy định</w:t>
            </w:r>
            <w:r>
              <w:rPr>
                <w:rFonts w:ascii="Times New Roman" w:hAnsi="Times New Roman"/>
                <w:bCs/>
                <w:sz w:val="24"/>
                <w:szCs w:val="24"/>
              </w:rPr>
              <w:t>”.</w:t>
            </w:r>
          </w:p>
        </w:tc>
        <w:tc>
          <w:tcPr>
            <w:tcW w:w="5066" w:type="dxa"/>
            <w:tcBorders>
              <w:top w:val="single" w:sz="4" w:space="0" w:color="000000" w:themeColor="text1"/>
              <w:bottom w:val="single" w:sz="4" w:space="0" w:color="000000" w:themeColor="text1"/>
            </w:tcBorders>
          </w:tcPr>
          <w:p w14:paraId="03369888" w14:textId="34A90DEC" w:rsidR="007136A6" w:rsidRDefault="007136A6" w:rsidP="005A6A8A">
            <w:pPr>
              <w:spacing w:before="60" w:after="60"/>
              <w:ind w:firstLine="0"/>
              <w:rPr>
                <w:rFonts w:ascii="Times New Roman" w:hAnsi="Times New Roman"/>
                <w:sz w:val="24"/>
                <w:szCs w:val="24"/>
                <w:lang w:val="nl-NL"/>
              </w:rPr>
            </w:pPr>
            <w:r>
              <w:rPr>
                <w:rFonts w:ascii="Times New Roman" w:hAnsi="Times New Roman"/>
                <w:sz w:val="24"/>
                <w:szCs w:val="24"/>
                <w:lang w:val="nl-NL"/>
              </w:rPr>
              <w:t xml:space="preserve">Không tiếp thu. </w:t>
            </w:r>
            <w:r w:rsidRPr="002030FE">
              <w:rPr>
                <w:rFonts w:ascii="Times New Roman" w:hAnsi="Times New Roman"/>
                <w:b/>
                <w:bCs/>
                <w:sz w:val="24"/>
                <w:szCs w:val="24"/>
                <w:lang w:val="nl-NL"/>
              </w:rPr>
              <w:t>Lý do:</w:t>
            </w:r>
            <w:r>
              <w:rPr>
                <w:rFonts w:ascii="Times New Roman" w:hAnsi="Times New Roman"/>
                <w:sz w:val="24"/>
                <w:szCs w:val="24"/>
                <w:lang w:val="nl-NL"/>
              </w:rPr>
              <w:t xml:space="preserve"> Tại điểm a khoản 1 Điều 7 của dự thảo Quy chế đã bao hàm đầy đủ các nội dung trên.</w:t>
            </w:r>
          </w:p>
        </w:tc>
      </w:tr>
      <w:tr w:rsidR="00D96626" w:rsidRPr="0083463C" w14:paraId="6C49B831"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59E2224C" w14:textId="48CE8CFE" w:rsidR="00D96626" w:rsidRPr="00AD012D" w:rsidRDefault="00D96626"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8</w:t>
            </w:r>
          </w:p>
        </w:tc>
        <w:tc>
          <w:tcPr>
            <w:tcW w:w="1843" w:type="dxa"/>
            <w:tcBorders>
              <w:top w:val="single" w:sz="4" w:space="0" w:color="000000" w:themeColor="text1"/>
              <w:bottom w:val="single" w:sz="4" w:space="0" w:color="000000" w:themeColor="text1"/>
            </w:tcBorders>
            <w:vAlign w:val="center"/>
          </w:tcPr>
          <w:p w14:paraId="534AB6D8" w14:textId="5D6FE16B" w:rsidR="00D96626" w:rsidRDefault="00D96626"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4555242" w14:textId="2827B0CC" w:rsidR="00D96626"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Sở Công Thương</w:t>
            </w:r>
          </w:p>
        </w:tc>
        <w:tc>
          <w:tcPr>
            <w:tcW w:w="5103" w:type="dxa"/>
            <w:tcBorders>
              <w:top w:val="single" w:sz="4" w:space="0" w:color="000000" w:themeColor="text1"/>
              <w:bottom w:val="single" w:sz="4" w:space="0" w:color="000000" w:themeColor="text1"/>
            </w:tcBorders>
            <w:vAlign w:val="center"/>
          </w:tcPr>
          <w:p w14:paraId="0841AD5C" w14:textId="53BD21E4" w:rsidR="00D96626" w:rsidRDefault="00D96626"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AA44DCE" w14:textId="77777777" w:rsidR="00D96626" w:rsidRDefault="00D96626" w:rsidP="005A6A8A">
            <w:pPr>
              <w:spacing w:before="60" w:after="60"/>
              <w:ind w:firstLine="0"/>
              <w:rPr>
                <w:rFonts w:ascii="Times New Roman" w:hAnsi="Times New Roman"/>
                <w:sz w:val="24"/>
                <w:szCs w:val="24"/>
                <w:lang w:val="nl-NL"/>
              </w:rPr>
            </w:pPr>
          </w:p>
        </w:tc>
      </w:tr>
      <w:tr w:rsidR="00D96626" w:rsidRPr="0083463C" w14:paraId="46752D37"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4EEACCC2" w14:textId="3703D014" w:rsidR="00D96626" w:rsidRPr="00AD012D" w:rsidRDefault="00D96626"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9</w:t>
            </w:r>
          </w:p>
        </w:tc>
        <w:tc>
          <w:tcPr>
            <w:tcW w:w="1843" w:type="dxa"/>
            <w:tcBorders>
              <w:top w:val="single" w:sz="4" w:space="0" w:color="000000" w:themeColor="text1"/>
              <w:bottom w:val="single" w:sz="4" w:space="0" w:color="000000" w:themeColor="text1"/>
            </w:tcBorders>
            <w:vAlign w:val="center"/>
          </w:tcPr>
          <w:p w14:paraId="20BDFD3A" w14:textId="2EB2F863" w:rsidR="00D96626" w:rsidRDefault="00D96626"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33A8703D" w14:textId="22EFBC6B" w:rsidR="00D96626"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Sở Nội vụ</w:t>
            </w:r>
          </w:p>
        </w:tc>
        <w:tc>
          <w:tcPr>
            <w:tcW w:w="5103" w:type="dxa"/>
            <w:tcBorders>
              <w:top w:val="single" w:sz="4" w:space="0" w:color="000000" w:themeColor="text1"/>
              <w:bottom w:val="single" w:sz="4" w:space="0" w:color="000000" w:themeColor="text1"/>
            </w:tcBorders>
            <w:vAlign w:val="center"/>
          </w:tcPr>
          <w:p w14:paraId="5FE6A9A7" w14:textId="388D6AC7" w:rsidR="00D96626" w:rsidRDefault="00D96626"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F074F2D" w14:textId="77777777" w:rsidR="00D96626" w:rsidRDefault="00D96626" w:rsidP="005A6A8A">
            <w:pPr>
              <w:spacing w:before="60" w:after="60"/>
              <w:ind w:firstLine="0"/>
              <w:rPr>
                <w:rFonts w:ascii="Times New Roman" w:hAnsi="Times New Roman"/>
                <w:sz w:val="24"/>
                <w:szCs w:val="24"/>
                <w:lang w:val="nl-NL"/>
              </w:rPr>
            </w:pPr>
          </w:p>
        </w:tc>
      </w:tr>
      <w:tr w:rsidR="00807AF3" w:rsidRPr="0083463C" w14:paraId="19597DE7"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4F6DB6A6" w14:textId="7C468619"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10</w:t>
            </w:r>
          </w:p>
        </w:tc>
        <w:tc>
          <w:tcPr>
            <w:tcW w:w="1843" w:type="dxa"/>
            <w:tcBorders>
              <w:top w:val="single" w:sz="4" w:space="0" w:color="000000" w:themeColor="text1"/>
              <w:bottom w:val="single" w:sz="4" w:space="0" w:color="000000" w:themeColor="text1"/>
            </w:tcBorders>
            <w:vAlign w:val="center"/>
          </w:tcPr>
          <w:p w14:paraId="3F04EE07" w14:textId="0D2E92A8"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3B2C465B" w14:textId="7FF2112A"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Sở Khoa học và Công nghệ</w:t>
            </w:r>
          </w:p>
        </w:tc>
        <w:tc>
          <w:tcPr>
            <w:tcW w:w="5103" w:type="dxa"/>
            <w:tcBorders>
              <w:top w:val="single" w:sz="4" w:space="0" w:color="000000" w:themeColor="text1"/>
              <w:bottom w:val="single" w:sz="4" w:space="0" w:color="000000" w:themeColor="text1"/>
            </w:tcBorders>
            <w:vAlign w:val="center"/>
          </w:tcPr>
          <w:p w14:paraId="2C93D34C" w14:textId="59F5E13B" w:rsidR="00807AF3" w:rsidRDefault="00807AF3"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3E1DD3F7"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53F17A3F"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1803D23B" w14:textId="33314C48"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11</w:t>
            </w:r>
          </w:p>
        </w:tc>
        <w:tc>
          <w:tcPr>
            <w:tcW w:w="1843" w:type="dxa"/>
            <w:tcBorders>
              <w:top w:val="single" w:sz="4" w:space="0" w:color="000000" w:themeColor="text1"/>
              <w:bottom w:val="single" w:sz="4" w:space="0" w:color="000000" w:themeColor="text1"/>
            </w:tcBorders>
            <w:vAlign w:val="center"/>
          </w:tcPr>
          <w:p w14:paraId="65A4E072" w14:textId="4EBCDC92"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1436C68" w14:textId="04898474"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phường Minh Xuân</w:t>
            </w:r>
          </w:p>
        </w:tc>
        <w:tc>
          <w:tcPr>
            <w:tcW w:w="5103" w:type="dxa"/>
            <w:tcBorders>
              <w:top w:val="single" w:sz="4" w:space="0" w:color="000000" w:themeColor="text1"/>
              <w:bottom w:val="single" w:sz="4" w:space="0" w:color="000000" w:themeColor="text1"/>
            </w:tcBorders>
            <w:vAlign w:val="center"/>
          </w:tcPr>
          <w:p w14:paraId="12A26FFB" w14:textId="78439B49" w:rsidR="00807AF3" w:rsidRDefault="00807AF3"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CAEAB60"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50FD4CCB"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7E5D707C" w14:textId="488C0F25"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12</w:t>
            </w:r>
          </w:p>
        </w:tc>
        <w:tc>
          <w:tcPr>
            <w:tcW w:w="1843" w:type="dxa"/>
            <w:tcBorders>
              <w:top w:val="single" w:sz="4" w:space="0" w:color="000000" w:themeColor="text1"/>
              <w:bottom w:val="single" w:sz="4" w:space="0" w:color="000000" w:themeColor="text1"/>
            </w:tcBorders>
            <w:vAlign w:val="center"/>
          </w:tcPr>
          <w:p w14:paraId="61B14792" w14:textId="3E66A6F4"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6913960F" w14:textId="2AAB03EC"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phường Hà Giang 1</w:t>
            </w:r>
          </w:p>
        </w:tc>
        <w:tc>
          <w:tcPr>
            <w:tcW w:w="5103" w:type="dxa"/>
            <w:tcBorders>
              <w:top w:val="single" w:sz="4" w:space="0" w:color="000000" w:themeColor="text1"/>
              <w:bottom w:val="single" w:sz="4" w:space="0" w:color="000000" w:themeColor="text1"/>
            </w:tcBorders>
            <w:vAlign w:val="center"/>
          </w:tcPr>
          <w:p w14:paraId="2F70BE7A" w14:textId="54A93442" w:rsidR="00807AF3" w:rsidRDefault="00807AF3"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13481FEC"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7A5D9A9"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29EC7286" w14:textId="373711B4"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1</w:t>
            </w:r>
            <w:r>
              <w:rPr>
                <w:rFonts w:ascii="Times New Roman" w:hAnsi="Times New Roman"/>
                <w:bCs/>
                <w:sz w:val="24"/>
                <w:szCs w:val="24"/>
                <w:lang w:val="nl-NL"/>
              </w:rPr>
              <w:t>3</w:t>
            </w:r>
          </w:p>
        </w:tc>
        <w:tc>
          <w:tcPr>
            <w:tcW w:w="1843" w:type="dxa"/>
            <w:tcBorders>
              <w:top w:val="single" w:sz="4" w:space="0" w:color="000000" w:themeColor="text1"/>
              <w:bottom w:val="single" w:sz="4" w:space="0" w:color="000000" w:themeColor="text1"/>
            </w:tcBorders>
            <w:vAlign w:val="center"/>
          </w:tcPr>
          <w:p w14:paraId="6EF25A3D" w14:textId="031FB749"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627CD503" w14:textId="7DC24DE5"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phường An Tường</w:t>
            </w:r>
          </w:p>
        </w:tc>
        <w:tc>
          <w:tcPr>
            <w:tcW w:w="5103" w:type="dxa"/>
            <w:tcBorders>
              <w:top w:val="single" w:sz="4" w:space="0" w:color="000000" w:themeColor="text1"/>
              <w:bottom w:val="single" w:sz="4" w:space="0" w:color="000000" w:themeColor="text1"/>
            </w:tcBorders>
            <w:vAlign w:val="center"/>
          </w:tcPr>
          <w:p w14:paraId="6A04C1DC" w14:textId="7A46A1D0" w:rsidR="00807AF3" w:rsidRDefault="00807AF3"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38DF2BB"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279F68AB" w14:textId="77777777" w:rsidTr="0062068E">
        <w:trPr>
          <w:gridAfter w:val="1"/>
          <w:wAfter w:w="8" w:type="dxa"/>
          <w:trHeight w:val="587"/>
        </w:trPr>
        <w:tc>
          <w:tcPr>
            <w:tcW w:w="675" w:type="dxa"/>
            <w:tcBorders>
              <w:top w:val="single" w:sz="4" w:space="0" w:color="000000" w:themeColor="text1"/>
              <w:bottom w:val="single" w:sz="4" w:space="0" w:color="000000" w:themeColor="text1"/>
            </w:tcBorders>
            <w:vAlign w:val="center"/>
          </w:tcPr>
          <w:p w14:paraId="241F5A78" w14:textId="1186562C"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1</w:t>
            </w:r>
            <w:r>
              <w:rPr>
                <w:rFonts w:ascii="Times New Roman" w:hAnsi="Times New Roman"/>
                <w:bCs/>
                <w:sz w:val="24"/>
                <w:szCs w:val="24"/>
                <w:lang w:val="nl-NL"/>
              </w:rPr>
              <w:t>4</w:t>
            </w:r>
          </w:p>
        </w:tc>
        <w:tc>
          <w:tcPr>
            <w:tcW w:w="1843" w:type="dxa"/>
            <w:tcBorders>
              <w:top w:val="single" w:sz="4" w:space="0" w:color="000000" w:themeColor="text1"/>
              <w:bottom w:val="single" w:sz="4" w:space="0" w:color="000000" w:themeColor="text1"/>
            </w:tcBorders>
            <w:vAlign w:val="center"/>
          </w:tcPr>
          <w:p w14:paraId="61DE84A9" w14:textId="72C71A6C"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309423C8" w14:textId="2233503E"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Khuôn Lùng</w:t>
            </w:r>
          </w:p>
        </w:tc>
        <w:tc>
          <w:tcPr>
            <w:tcW w:w="5103" w:type="dxa"/>
            <w:tcBorders>
              <w:top w:val="single" w:sz="4" w:space="0" w:color="000000" w:themeColor="text1"/>
              <w:bottom w:val="single" w:sz="4" w:space="0" w:color="000000" w:themeColor="text1"/>
            </w:tcBorders>
            <w:vAlign w:val="center"/>
          </w:tcPr>
          <w:p w14:paraId="3E2D8812" w14:textId="5152B091" w:rsidR="00807AF3" w:rsidRPr="001E6026" w:rsidRDefault="00807AF3" w:rsidP="005A6A8A">
            <w:pPr>
              <w:pStyle w:val="BodyText"/>
              <w:spacing w:before="60" w:after="60"/>
              <w:jc w:val="left"/>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3CA0143"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47BDD91B"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34F3BB3" w14:textId="674BB045"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1</w:t>
            </w:r>
            <w:r>
              <w:rPr>
                <w:rFonts w:ascii="Times New Roman" w:hAnsi="Times New Roman"/>
                <w:bCs/>
                <w:sz w:val="24"/>
                <w:szCs w:val="24"/>
                <w:lang w:val="nl-NL"/>
              </w:rPr>
              <w:t>5</w:t>
            </w:r>
          </w:p>
        </w:tc>
        <w:tc>
          <w:tcPr>
            <w:tcW w:w="1843" w:type="dxa"/>
            <w:tcBorders>
              <w:top w:val="single" w:sz="4" w:space="0" w:color="000000" w:themeColor="text1"/>
              <w:bottom w:val="single" w:sz="4" w:space="0" w:color="000000" w:themeColor="text1"/>
            </w:tcBorders>
            <w:vAlign w:val="center"/>
          </w:tcPr>
          <w:p w14:paraId="61B1FA99" w14:textId="5B4D9633"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3E79EBF" w14:textId="259A0C5A"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Nhữ Khê</w:t>
            </w:r>
          </w:p>
        </w:tc>
        <w:tc>
          <w:tcPr>
            <w:tcW w:w="5103" w:type="dxa"/>
            <w:tcBorders>
              <w:top w:val="single" w:sz="4" w:space="0" w:color="000000" w:themeColor="text1"/>
              <w:bottom w:val="single" w:sz="4" w:space="0" w:color="000000" w:themeColor="text1"/>
            </w:tcBorders>
            <w:vAlign w:val="center"/>
          </w:tcPr>
          <w:p w14:paraId="67C1ACB9" w14:textId="2233FF05" w:rsidR="00807AF3" w:rsidRPr="001E6026"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C0C1CE9"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9A62C53"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0C1DC47C" w14:textId="344C1A14"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lastRenderedPageBreak/>
              <w:t>1</w:t>
            </w:r>
            <w:r>
              <w:rPr>
                <w:rFonts w:ascii="Times New Roman" w:hAnsi="Times New Roman"/>
                <w:bCs/>
                <w:sz w:val="24"/>
                <w:szCs w:val="24"/>
                <w:lang w:val="nl-NL"/>
              </w:rPr>
              <w:t>6</w:t>
            </w:r>
          </w:p>
        </w:tc>
        <w:tc>
          <w:tcPr>
            <w:tcW w:w="1843" w:type="dxa"/>
            <w:tcBorders>
              <w:top w:val="single" w:sz="4" w:space="0" w:color="000000" w:themeColor="text1"/>
              <w:bottom w:val="single" w:sz="4" w:space="0" w:color="000000" w:themeColor="text1"/>
            </w:tcBorders>
            <w:vAlign w:val="center"/>
          </w:tcPr>
          <w:p w14:paraId="6D078CA1" w14:textId="4A8801C3"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55AAF68C" w14:textId="21D8AA85"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Thượng Lâm</w:t>
            </w:r>
          </w:p>
        </w:tc>
        <w:tc>
          <w:tcPr>
            <w:tcW w:w="5103" w:type="dxa"/>
            <w:tcBorders>
              <w:top w:val="single" w:sz="4" w:space="0" w:color="000000" w:themeColor="text1"/>
              <w:bottom w:val="single" w:sz="4" w:space="0" w:color="000000" w:themeColor="text1"/>
            </w:tcBorders>
            <w:vAlign w:val="center"/>
          </w:tcPr>
          <w:p w14:paraId="1AC12EA8" w14:textId="02BAA09A"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02795B0"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5DA651A7"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48603EB" w14:textId="6AAE2E03"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1</w:t>
            </w:r>
            <w:r>
              <w:rPr>
                <w:rFonts w:ascii="Times New Roman" w:hAnsi="Times New Roman"/>
                <w:bCs/>
                <w:sz w:val="24"/>
                <w:szCs w:val="24"/>
                <w:lang w:val="nl-NL"/>
              </w:rPr>
              <w:t>7</w:t>
            </w:r>
          </w:p>
        </w:tc>
        <w:tc>
          <w:tcPr>
            <w:tcW w:w="1843" w:type="dxa"/>
            <w:tcBorders>
              <w:top w:val="single" w:sz="4" w:space="0" w:color="000000" w:themeColor="text1"/>
              <w:bottom w:val="single" w:sz="4" w:space="0" w:color="000000" w:themeColor="text1"/>
            </w:tcBorders>
            <w:vAlign w:val="center"/>
          </w:tcPr>
          <w:p w14:paraId="7451110E" w14:textId="5EB86A82"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65083940" w14:textId="10127148"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Hồ Thầu</w:t>
            </w:r>
          </w:p>
        </w:tc>
        <w:tc>
          <w:tcPr>
            <w:tcW w:w="5103" w:type="dxa"/>
            <w:tcBorders>
              <w:top w:val="single" w:sz="4" w:space="0" w:color="000000" w:themeColor="text1"/>
              <w:bottom w:val="single" w:sz="4" w:space="0" w:color="000000" w:themeColor="text1"/>
            </w:tcBorders>
            <w:vAlign w:val="center"/>
          </w:tcPr>
          <w:p w14:paraId="07892D23" w14:textId="4CAFE71F"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349545DF"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38A3002B"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C8A81E2" w14:textId="15C5CD79"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1</w:t>
            </w:r>
            <w:r>
              <w:rPr>
                <w:rFonts w:ascii="Times New Roman" w:hAnsi="Times New Roman"/>
                <w:bCs/>
                <w:sz w:val="24"/>
                <w:szCs w:val="24"/>
                <w:lang w:val="nl-NL"/>
              </w:rPr>
              <w:t>8</w:t>
            </w:r>
          </w:p>
        </w:tc>
        <w:tc>
          <w:tcPr>
            <w:tcW w:w="1843" w:type="dxa"/>
            <w:tcBorders>
              <w:top w:val="single" w:sz="4" w:space="0" w:color="000000" w:themeColor="text1"/>
              <w:bottom w:val="single" w:sz="4" w:space="0" w:color="000000" w:themeColor="text1"/>
            </w:tcBorders>
            <w:vAlign w:val="center"/>
          </w:tcPr>
          <w:p w14:paraId="48A5AA98" w14:textId="63DAE0CE"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168E6DDA" w14:textId="2E909D24"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Bình Ca</w:t>
            </w:r>
          </w:p>
        </w:tc>
        <w:tc>
          <w:tcPr>
            <w:tcW w:w="5103" w:type="dxa"/>
            <w:tcBorders>
              <w:top w:val="single" w:sz="4" w:space="0" w:color="000000" w:themeColor="text1"/>
              <w:bottom w:val="single" w:sz="4" w:space="0" w:color="000000" w:themeColor="text1"/>
            </w:tcBorders>
            <w:vAlign w:val="center"/>
          </w:tcPr>
          <w:p w14:paraId="7118F57F" w14:textId="13426C6E"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658EF6E8"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5CE91F55"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7125F9D" w14:textId="1B6237D6"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1</w:t>
            </w:r>
            <w:r>
              <w:rPr>
                <w:rFonts w:ascii="Times New Roman" w:hAnsi="Times New Roman"/>
                <w:bCs/>
                <w:sz w:val="24"/>
                <w:szCs w:val="24"/>
                <w:lang w:val="nl-NL"/>
              </w:rPr>
              <w:t>9</w:t>
            </w:r>
          </w:p>
        </w:tc>
        <w:tc>
          <w:tcPr>
            <w:tcW w:w="1843" w:type="dxa"/>
            <w:tcBorders>
              <w:top w:val="single" w:sz="4" w:space="0" w:color="000000" w:themeColor="text1"/>
              <w:bottom w:val="single" w:sz="4" w:space="0" w:color="000000" w:themeColor="text1"/>
            </w:tcBorders>
            <w:vAlign w:val="center"/>
          </w:tcPr>
          <w:p w14:paraId="26EAE6E0" w14:textId="5EEF2809"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1CA7D4E0" w14:textId="7CE93A94"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Kim Bình</w:t>
            </w:r>
          </w:p>
        </w:tc>
        <w:tc>
          <w:tcPr>
            <w:tcW w:w="5103" w:type="dxa"/>
            <w:tcBorders>
              <w:top w:val="single" w:sz="4" w:space="0" w:color="000000" w:themeColor="text1"/>
              <w:bottom w:val="single" w:sz="4" w:space="0" w:color="000000" w:themeColor="text1"/>
            </w:tcBorders>
            <w:vAlign w:val="center"/>
          </w:tcPr>
          <w:p w14:paraId="6D9E635F" w14:textId="76466C1C"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0573715"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90E762C"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393A58D" w14:textId="6912D3B8"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20</w:t>
            </w:r>
          </w:p>
        </w:tc>
        <w:tc>
          <w:tcPr>
            <w:tcW w:w="1843" w:type="dxa"/>
            <w:tcBorders>
              <w:top w:val="single" w:sz="4" w:space="0" w:color="000000" w:themeColor="text1"/>
              <w:bottom w:val="single" w:sz="4" w:space="0" w:color="000000" w:themeColor="text1"/>
            </w:tcBorders>
            <w:vAlign w:val="center"/>
          </w:tcPr>
          <w:p w14:paraId="2242BDAF" w14:textId="17DFBC03"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573A389" w14:textId="1A792B11"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Nấm Dẩn</w:t>
            </w:r>
          </w:p>
        </w:tc>
        <w:tc>
          <w:tcPr>
            <w:tcW w:w="5103" w:type="dxa"/>
            <w:tcBorders>
              <w:top w:val="single" w:sz="4" w:space="0" w:color="000000" w:themeColor="text1"/>
              <w:bottom w:val="single" w:sz="4" w:space="0" w:color="000000" w:themeColor="text1"/>
            </w:tcBorders>
            <w:vAlign w:val="center"/>
          </w:tcPr>
          <w:p w14:paraId="7055AB1D" w14:textId="06AE5833"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1926A8D"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77E04C5D"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1B81078" w14:textId="64EC1BC5"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21</w:t>
            </w:r>
          </w:p>
        </w:tc>
        <w:tc>
          <w:tcPr>
            <w:tcW w:w="1843" w:type="dxa"/>
            <w:tcBorders>
              <w:top w:val="single" w:sz="4" w:space="0" w:color="000000" w:themeColor="text1"/>
              <w:bottom w:val="single" w:sz="4" w:space="0" w:color="000000" w:themeColor="text1"/>
            </w:tcBorders>
            <w:vAlign w:val="center"/>
          </w:tcPr>
          <w:p w14:paraId="1D5CA4D6" w14:textId="7D3C714A"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62C6609" w14:textId="3575E2D9"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Phú Lương</w:t>
            </w:r>
          </w:p>
        </w:tc>
        <w:tc>
          <w:tcPr>
            <w:tcW w:w="5103" w:type="dxa"/>
            <w:tcBorders>
              <w:top w:val="single" w:sz="4" w:space="0" w:color="000000" w:themeColor="text1"/>
              <w:bottom w:val="single" w:sz="4" w:space="0" w:color="000000" w:themeColor="text1"/>
            </w:tcBorders>
            <w:vAlign w:val="center"/>
          </w:tcPr>
          <w:p w14:paraId="705314E6" w14:textId="697A50E6"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3E55AD25"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7AA36275"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28C78FF" w14:textId="1B3A2963"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22</w:t>
            </w:r>
          </w:p>
        </w:tc>
        <w:tc>
          <w:tcPr>
            <w:tcW w:w="1843" w:type="dxa"/>
            <w:tcBorders>
              <w:top w:val="single" w:sz="4" w:space="0" w:color="000000" w:themeColor="text1"/>
              <w:bottom w:val="single" w:sz="4" w:space="0" w:color="000000" w:themeColor="text1"/>
            </w:tcBorders>
            <w:vAlign w:val="center"/>
          </w:tcPr>
          <w:p w14:paraId="220AAFD2" w14:textId="12D3188D"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F07D552" w14:textId="068C771A"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Kiên Đài</w:t>
            </w:r>
          </w:p>
        </w:tc>
        <w:tc>
          <w:tcPr>
            <w:tcW w:w="5103" w:type="dxa"/>
            <w:tcBorders>
              <w:top w:val="single" w:sz="4" w:space="0" w:color="000000" w:themeColor="text1"/>
              <w:bottom w:val="single" w:sz="4" w:space="0" w:color="000000" w:themeColor="text1"/>
            </w:tcBorders>
            <w:vAlign w:val="center"/>
          </w:tcPr>
          <w:p w14:paraId="3A8F6FF3" w14:textId="147E867C"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BC689DB"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32BE5D6F"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3109255A" w14:textId="73CB068E"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r>
              <w:rPr>
                <w:rFonts w:ascii="Times New Roman" w:hAnsi="Times New Roman"/>
                <w:bCs/>
                <w:sz w:val="24"/>
                <w:szCs w:val="24"/>
                <w:lang w:val="nl-NL"/>
              </w:rPr>
              <w:t>3</w:t>
            </w:r>
          </w:p>
        </w:tc>
        <w:tc>
          <w:tcPr>
            <w:tcW w:w="1843" w:type="dxa"/>
            <w:tcBorders>
              <w:top w:val="single" w:sz="4" w:space="0" w:color="000000" w:themeColor="text1"/>
              <w:bottom w:val="single" w:sz="4" w:space="0" w:color="000000" w:themeColor="text1"/>
            </w:tcBorders>
            <w:vAlign w:val="center"/>
          </w:tcPr>
          <w:p w14:paraId="46EAB178" w14:textId="476185A8"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34A71A87" w14:textId="55C1D2DF"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Hồng Thái</w:t>
            </w:r>
          </w:p>
        </w:tc>
        <w:tc>
          <w:tcPr>
            <w:tcW w:w="5103" w:type="dxa"/>
            <w:tcBorders>
              <w:top w:val="single" w:sz="4" w:space="0" w:color="000000" w:themeColor="text1"/>
              <w:bottom w:val="single" w:sz="4" w:space="0" w:color="000000" w:themeColor="text1"/>
            </w:tcBorders>
            <w:vAlign w:val="center"/>
          </w:tcPr>
          <w:p w14:paraId="09B18B9B" w14:textId="54FA1159"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B45759F"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B8724E8"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1EDD5D3" w14:textId="5277D54D"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r>
              <w:rPr>
                <w:rFonts w:ascii="Times New Roman" w:hAnsi="Times New Roman"/>
                <w:bCs/>
                <w:sz w:val="24"/>
                <w:szCs w:val="24"/>
                <w:lang w:val="nl-NL"/>
              </w:rPr>
              <w:t>4</w:t>
            </w:r>
          </w:p>
        </w:tc>
        <w:tc>
          <w:tcPr>
            <w:tcW w:w="1843" w:type="dxa"/>
            <w:tcBorders>
              <w:top w:val="single" w:sz="4" w:space="0" w:color="000000" w:themeColor="text1"/>
              <w:bottom w:val="single" w:sz="4" w:space="0" w:color="000000" w:themeColor="text1"/>
            </w:tcBorders>
            <w:vAlign w:val="center"/>
          </w:tcPr>
          <w:p w14:paraId="6C30B2FA" w14:textId="03514CDC"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234F0AEC" w14:textId="07C39838"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Sà Phìn</w:t>
            </w:r>
          </w:p>
        </w:tc>
        <w:tc>
          <w:tcPr>
            <w:tcW w:w="5103" w:type="dxa"/>
            <w:tcBorders>
              <w:top w:val="single" w:sz="4" w:space="0" w:color="000000" w:themeColor="text1"/>
              <w:bottom w:val="single" w:sz="4" w:space="0" w:color="000000" w:themeColor="text1"/>
            </w:tcBorders>
            <w:vAlign w:val="center"/>
          </w:tcPr>
          <w:p w14:paraId="2A62BB01" w14:textId="1878560E"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8ACE2D7"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2070A782"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AD6645D" w14:textId="3810AEB5"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r>
              <w:rPr>
                <w:rFonts w:ascii="Times New Roman" w:hAnsi="Times New Roman"/>
                <w:bCs/>
                <w:sz w:val="24"/>
                <w:szCs w:val="24"/>
                <w:lang w:val="nl-NL"/>
              </w:rPr>
              <w:t>5</w:t>
            </w:r>
          </w:p>
        </w:tc>
        <w:tc>
          <w:tcPr>
            <w:tcW w:w="1843" w:type="dxa"/>
            <w:tcBorders>
              <w:top w:val="single" w:sz="4" w:space="0" w:color="000000" w:themeColor="text1"/>
              <w:bottom w:val="single" w:sz="4" w:space="0" w:color="000000" w:themeColor="text1"/>
            </w:tcBorders>
            <w:vAlign w:val="center"/>
          </w:tcPr>
          <w:p w14:paraId="2DD4F77D" w14:textId="60FE4AB1"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5E27369F" w14:textId="75B362B3"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Đồng Văn</w:t>
            </w:r>
          </w:p>
        </w:tc>
        <w:tc>
          <w:tcPr>
            <w:tcW w:w="5103" w:type="dxa"/>
            <w:tcBorders>
              <w:top w:val="single" w:sz="4" w:space="0" w:color="000000" w:themeColor="text1"/>
              <w:bottom w:val="single" w:sz="4" w:space="0" w:color="000000" w:themeColor="text1"/>
            </w:tcBorders>
            <w:vAlign w:val="center"/>
          </w:tcPr>
          <w:p w14:paraId="21676527" w14:textId="5B8A1EF1"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16A05885"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026FCC1"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6859C339" w14:textId="0B3139CE"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r>
              <w:rPr>
                <w:rFonts w:ascii="Times New Roman" w:hAnsi="Times New Roman"/>
                <w:bCs/>
                <w:sz w:val="24"/>
                <w:szCs w:val="24"/>
                <w:lang w:val="nl-NL"/>
              </w:rPr>
              <w:t>6</w:t>
            </w:r>
          </w:p>
        </w:tc>
        <w:tc>
          <w:tcPr>
            <w:tcW w:w="1843" w:type="dxa"/>
            <w:tcBorders>
              <w:top w:val="single" w:sz="4" w:space="0" w:color="000000" w:themeColor="text1"/>
              <w:bottom w:val="single" w:sz="4" w:space="0" w:color="000000" w:themeColor="text1"/>
            </w:tcBorders>
            <w:vAlign w:val="center"/>
          </w:tcPr>
          <w:p w14:paraId="56A35D30" w14:textId="1684600B"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543AE177" w14:textId="7DDE5C5E"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Việt Lâm</w:t>
            </w:r>
          </w:p>
        </w:tc>
        <w:tc>
          <w:tcPr>
            <w:tcW w:w="5103" w:type="dxa"/>
            <w:tcBorders>
              <w:top w:val="single" w:sz="4" w:space="0" w:color="000000" w:themeColor="text1"/>
              <w:bottom w:val="single" w:sz="4" w:space="0" w:color="000000" w:themeColor="text1"/>
            </w:tcBorders>
            <w:vAlign w:val="center"/>
          </w:tcPr>
          <w:p w14:paraId="71E862B3" w14:textId="5CD1E4CE"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B1F7060"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9365AE3"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402E102" w14:textId="1A0B9176"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r>
              <w:rPr>
                <w:rFonts w:ascii="Times New Roman" w:hAnsi="Times New Roman"/>
                <w:bCs/>
                <w:sz w:val="24"/>
                <w:szCs w:val="24"/>
                <w:lang w:val="nl-NL"/>
              </w:rPr>
              <w:t>7</w:t>
            </w:r>
          </w:p>
        </w:tc>
        <w:tc>
          <w:tcPr>
            <w:tcW w:w="1843" w:type="dxa"/>
            <w:tcBorders>
              <w:top w:val="single" w:sz="4" w:space="0" w:color="000000" w:themeColor="text1"/>
              <w:bottom w:val="single" w:sz="4" w:space="0" w:color="000000" w:themeColor="text1"/>
            </w:tcBorders>
            <w:vAlign w:val="center"/>
          </w:tcPr>
          <w:p w14:paraId="3D7EE5F7" w14:textId="6F653426"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4848FF36" w14:textId="568A7F5A"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Phố Bảng</w:t>
            </w:r>
          </w:p>
        </w:tc>
        <w:tc>
          <w:tcPr>
            <w:tcW w:w="5103" w:type="dxa"/>
            <w:tcBorders>
              <w:top w:val="single" w:sz="4" w:space="0" w:color="000000" w:themeColor="text1"/>
              <w:bottom w:val="single" w:sz="4" w:space="0" w:color="000000" w:themeColor="text1"/>
            </w:tcBorders>
            <w:vAlign w:val="center"/>
          </w:tcPr>
          <w:p w14:paraId="33738339" w14:textId="7B43AA32"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17DFBEB"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254641ED"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69E1114D" w14:textId="247DECE2"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2</w:t>
            </w:r>
            <w:r>
              <w:rPr>
                <w:rFonts w:ascii="Times New Roman" w:hAnsi="Times New Roman"/>
                <w:bCs/>
                <w:sz w:val="24"/>
                <w:szCs w:val="24"/>
                <w:lang w:val="nl-NL"/>
              </w:rPr>
              <w:t>8</w:t>
            </w:r>
          </w:p>
        </w:tc>
        <w:tc>
          <w:tcPr>
            <w:tcW w:w="1843" w:type="dxa"/>
            <w:tcBorders>
              <w:top w:val="single" w:sz="4" w:space="0" w:color="000000" w:themeColor="text1"/>
              <w:bottom w:val="single" w:sz="4" w:space="0" w:color="000000" w:themeColor="text1"/>
            </w:tcBorders>
            <w:vAlign w:val="center"/>
          </w:tcPr>
          <w:p w14:paraId="7A61A4D0" w14:textId="188E91D0"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EFCCAB5" w14:textId="1A448D9E"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Tân Long</w:t>
            </w:r>
          </w:p>
        </w:tc>
        <w:tc>
          <w:tcPr>
            <w:tcW w:w="5103" w:type="dxa"/>
            <w:tcBorders>
              <w:top w:val="single" w:sz="4" w:space="0" w:color="000000" w:themeColor="text1"/>
              <w:bottom w:val="single" w:sz="4" w:space="0" w:color="000000" w:themeColor="text1"/>
            </w:tcBorders>
            <w:vAlign w:val="center"/>
          </w:tcPr>
          <w:p w14:paraId="12F94112" w14:textId="6DE52790"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F4215AB"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413F00C3"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9EE1D7F" w14:textId="19CD147D"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lastRenderedPageBreak/>
              <w:t>2</w:t>
            </w:r>
            <w:r>
              <w:rPr>
                <w:rFonts w:ascii="Times New Roman" w:hAnsi="Times New Roman"/>
                <w:bCs/>
                <w:sz w:val="24"/>
                <w:szCs w:val="24"/>
                <w:lang w:val="nl-NL"/>
              </w:rPr>
              <w:t>9</w:t>
            </w:r>
          </w:p>
        </w:tc>
        <w:tc>
          <w:tcPr>
            <w:tcW w:w="1843" w:type="dxa"/>
            <w:tcBorders>
              <w:top w:val="single" w:sz="4" w:space="0" w:color="000000" w:themeColor="text1"/>
              <w:bottom w:val="single" w:sz="4" w:space="0" w:color="000000" w:themeColor="text1"/>
            </w:tcBorders>
            <w:vAlign w:val="center"/>
          </w:tcPr>
          <w:p w14:paraId="5EEE4DC1" w14:textId="307CA3B8"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729BCED" w14:textId="52F9ABC8"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Trường Sinh</w:t>
            </w:r>
          </w:p>
        </w:tc>
        <w:tc>
          <w:tcPr>
            <w:tcW w:w="5103" w:type="dxa"/>
            <w:tcBorders>
              <w:top w:val="single" w:sz="4" w:space="0" w:color="000000" w:themeColor="text1"/>
              <w:bottom w:val="single" w:sz="4" w:space="0" w:color="000000" w:themeColor="text1"/>
            </w:tcBorders>
            <w:vAlign w:val="center"/>
          </w:tcPr>
          <w:p w14:paraId="1741CBCF" w14:textId="0B2BB2A1"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234737A"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45F1BA31"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784F7F1" w14:textId="5C17DEC0"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30</w:t>
            </w:r>
          </w:p>
        </w:tc>
        <w:tc>
          <w:tcPr>
            <w:tcW w:w="1843" w:type="dxa"/>
            <w:tcBorders>
              <w:top w:val="single" w:sz="4" w:space="0" w:color="000000" w:themeColor="text1"/>
              <w:bottom w:val="single" w:sz="4" w:space="0" w:color="000000" w:themeColor="text1"/>
            </w:tcBorders>
            <w:vAlign w:val="center"/>
          </w:tcPr>
          <w:p w14:paraId="2328CB91" w14:textId="38A18470"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6F164C8B" w14:textId="4F3FF923"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Tân Trào</w:t>
            </w:r>
          </w:p>
        </w:tc>
        <w:tc>
          <w:tcPr>
            <w:tcW w:w="5103" w:type="dxa"/>
            <w:tcBorders>
              <w:top w:val="single" w:sz="4" w:space="0" w:color="000000" w:themeColor="text1"/>
              <w:bottom w:val="single" w:sz="4" w:space="0" w:color="000000" w:themeColor="text1"/>
            </w:tcBorders>
            <w:vAlign w:val="center"/>
          </w:tcPr>
          <w:p w14:paraId="45836CA7" w14:textId="267092F2"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DEC1BC2"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3F3554D"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0F7DE0D8" w14:textId="1ECDA7EC"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31</w:t>
            </w:r>
          </w:p>
        </w:tc>
        <w:tc>
          <w:tcPr>
            <w:tcW w:w="1843" w:type="dxa"/>
            <w:tcBorders>
              <w:top w:val="single" w:sz="4" w:space="0" w:color="000000" w:themeColor="text1"/>
              <w:bottom w:val="single" w:sz="4" w:space="0" w:color="000000" w:themeColor="text1"/>
            </w:tcBorders>
            <w:vAlign w:val="center"/>
          </w:tcPr>
          <w:p w14:paraId="6B276834" w14:textId="2762982D"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61D57366" w14:textId="6445999E"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Thuận Hoà</w:t>
            </w:r>
          </w:p>
        </w:tc>
        <w:tc>
          <w:tcPr>
            <w:tcW w:w="5103" w:type="dxa"/>
            <w:tcBorders>
              <w:top w:val="single" w:sz="4" w:space="0" w:color="000000" w:themeColor="text1"/>
              <w:bottom w:val="single" w:sz="4" w:space="0" w:color="000000" w:themeColor="text1"/>
            </w:tcBorders>
            <w:vAlign w:val="center"/>
          </w:tcPr>
          <w:p w14:paraId="54B8E818" w14:textId="47C21A31"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4ACCAF7"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7C4567D0"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7E996A2A" w14:textId="2672446B"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32</w:t>
            </w:r>
          </w:p>
        </w:tc>
        <w:tc>
          <w:tcPr>
            <w:tcW w:w="1843" w:type="dxa"/>
            <w:tcBorders>
              <w:top w:val="single" w:sz="4" w:space="0" w:color="000000" w:themeColor="text1"/>
              <w:bottom w:val="single" w:sz="4" w:space="0" w:color="000000" w:themeColor="text1"/>
            </w:tcBorders>
            <w:vAlign w:val="center"/>
          </w:tcPr>
          <w:p w14:paraId="5E8ABFF9" w14:textId="0C74C7E0"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BF390E5" w14:textId="5D231D6F"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Hùng Đức</w:t>
            </w:r>
          </w:p>
        </w:tc>
        <w:tc>
          <w:tcPr>
            <w:tcW w:w="5103" w:type="dxa"/>
            <w:tcBorders>
              <w:top w:val="single" w:sz="4" w:space="0" w:color="000000" w:themeColor="text1"/>
              <w:bottom w:val="single" w:sz="4" w:space="0" w:color="000000" w:themeColor="text1"/>
            </w:tcBorders>
            <w:vAlign w:val="center"/>
          </w:tcPr>
          <w:p w14:paraId="1A0A6814" w14:textId="7C73A031"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1C47744D"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53094E6A"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70AA0F9" w14:textId="0229C351"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3</w:t>
            </w:r>
          </w:p>
        </w:tc>
        <w:tc>
          <w:tcPr>
            <w:tcW w:w="1843" w:type="dxa"/>
            <w:tcBorders>
              <w:top w:val="single" w:sz="4" w:space="0" w:color="000000" w:themeColor="text1"/>
              <w:bottom w:val="single" w:sz="4" w:space="0" w:color="000000" w:themeColor="text1"/>
            </w:tcBorders>
            <w:vAlign w:val="center"/>
          </w:tcPr>
          <w:p w14:paraId="4DCE5636" w14:textId="77248176"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FCE22B7" w14:textId="272D1FC4"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Sủng Máng</w:t>
            </w:r>
          </w:p>
        </w:tc>
        <w:tc>
          <w:tcPr>
            <w:tcW w:w="5103" w:type="dxa"/>
            <w:tcBorders>
              <w:top w:val="single" w:sz="4" w:space="0" w:color="000000" w:themeColor="text1"/>
              <w:bottom w:val="single" w:sz="4" w:space="0" w:color="000000" w:themeColor="text1"/>
            </w:tcBorders>
            <w:vAlign w:val="center"/>
          </w:tcPr>
          <w:p w14:paraId="2216C32A" w14:textId="7AD56232"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E49DF53"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7D76404"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F1099E0" w14:textId="269515C9"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4</w:t>
            </w:r>
          </w:p>
        </w:tc>
        <w:tc>
          <w:tcPr>
            <w:tcW w:w="1843" w:type="dxa"/>
            <w:tcBorders>
              <w:top w:val="single" w:sz="4" w:space="0" w:color="000000" w:themeColor="text1"/>
              <w:bottom w:val="single" w:sz="4" w:space="0" w:color="000000" w:themeColor="text1"/>
            </w:tcBorders>
            <w:vAlign w:val="center"/>
          </w:tcPr>
          <w:p w14:paraId="4AEC05FC" w14:textId="4E8788B2"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5BAE65B1" w14:textId="09286006"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Sơn Vĩ</w:t>
            </w:r>
          </w:p>
        </w:tc>
        <w:tc>
          <w:tcPr>
            <w:tcW w:w="5103" w:type="dxa"/>
            <w:tcBorders>
              <w:top w:val="single" w:sz="4" w:space="0" w:color="000000" w:themeColor="text1"/>
              <w:bottom w:val="single" w:sz="4" w:space="0" w:color="000000" w:themeColor="text1"/>
            </w:tcBorders>
            <w:vAlign w:val="center"/>
          </w:tcPr>
          <w:p w14:paraId="4C802CA3" w14:textId="672515AB"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6C3D5449"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5259F2CE"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E55FC46" w14:textId="5E8A9CBA"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5</w:t>
            </w:r>
          </w:p>
        </w:tc>
        <w:tc>
          <w:tcPr>
            <w:tcW w:w="1843" w:type="dxa"/>
            <w:tcBorders>
              <w:top w:val="single" w:sz="4" w:space="0" w:color="000000" w:themeColor="text1"/>
              <w:bottom w:val="single" w:sz="4" w:space="0" w:color="000000" w:themeColor="text1"/>
            </w:tcBorders>
            <w:vAlign w:val="center"/>
          </w:tcPr>
          <w:p w14:paraId="23BBE478" w14:textId="4094062E"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A389DAA" w14:textId="6CF87409"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Yên Nguyên</w:t>
            </w:r>
          </w:p>
        </w:tc>
        <w:tc>
          <w:tcPr>
            <w:tcW w:w="5103" w:type="dxa"/>
            <w:tcBorders>
              <w:top w:val="single" w:sz="4" w:space="0" w:color="000000" w:themeColor="text1"/>
              <w:bottom w:val="single" w:sz="4" w:space="0" w:color="000000" w:themeColor="text1"/>
            </w:tcBorders>
            <w:vAlign w:val="center"/>
          </w:tcPr>
          <w:p w14:paraId="69058D4C" w14:textId="14BD248E"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150A9745"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3342C956"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FAB3E28" w14:textId="78781DA6"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6</w:t>
            </w:r>
          </w:p>
        </w:tc>
        <w:tc>
          <w:tcPr>
            <w:tcW w:w="1843" w:type="dxa"/>
            <w:tcBorders>
              <w:top w:val="single" w:sz="4" w:space="0" w:color="000000" w:themeColor="text1"/>
              <w:bottom w:val="single" w:sz="4" w:space="0" w:color="000000" w:themeColor="text1"/>
            </w:tcBorders>
            <w:vAlign w:val="center"/>
          </w:tcPr>
          <w:p w14:paraId="477C7659" w14:textId="09BDF3AC"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CD50ACD" w14:textId="12885D68"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Pừ Ly Ngài</w:t>
            </w:r>
          </w:p>
        </w:tc>
        <w:tc>
          <w:tcPr>
            <w:tcW w:w="5103" w:type="dxa"/>
            <w:tcBorders>
              <w:top w:val="single" w:sz="4" w:space="0" w:color="000000" w:themeColor="text1"/>
              <w:bottom w:val="single" w:sz="4" w:space="0" w:color="000000" w:themeColor="text1"/>
            </w:tcBorders>
            <w:vAlign w:val="center"/>
          </w:tcPr>
          <w:p w14:paraId="640C2579" w14:textId="3730107C"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41068C57"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1BE1C2B6"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2DD16EC5" w14:textId="7DFA109F"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7</w:t>
            </w:r>
          </w:p>
        </w:tc>
        <w:tc>
          <w:tcPr>
            <w:tcW w:w="1843" w:type="dxa"/>
            <w:tcBorders>
              <w:top w:val="single" w:sz="4" w:space="0" w:color="000000" w:themeColor="text1"/>
              <w:bottom w:val="single" w:sz="4" w:space="0" w:color="000000" w:themeColor="text1"/>
            </w:tcBorders>
            <w:vAlign w:val="center"/>
          </w:tcPr>
          <w:p w14:paraId="5693399B" w14:textId="5739C29C"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6915D86E" w14:textId="1474140F"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Thái Bình</w:t>
            </w:r>
          </w:p>
        </w:tc>
        <w:tc>
          <w:tcPr>
            <w:tcW w:w="5103" w:type="dxa"/>
            <w:tcBorders>
              <w:top w:val="single" w:sz="4" w:space="0" w:color="000000" w:themeColor="text1"/>
              <w:bottom w:val="single" w:sz="4" w:space="0" w:color="000000" w:themeColor="text1"/>
            </w:tcBorders>
            <w:vAlign w:val="center"/>
          </w:tcPr>
          <w:p w14:paraId="061CEE19" w14:textId="49F54807"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1EE6EB68"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750FE5D9"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77790D36" w14:textId="6705214C"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8</w:t>
            </w:r>
          </w:p>
        </w:tc>
        <w:tc>
          <w:tcPr>
            <w:tcW w:w="1843" w:type="dxa"/>
            <w:tcBorders>
              <w:top w:val="single" w:sz="4" w:space="0" w:color="000000" w:themeColor="text1"/>
              <w:bottom w:val="single" w:sz="4" w:space="0" w:color="000000" w:themeColor="text1"/>
            </w:tcBorders>
            <w:vAlign w:val="center"/>
          </w:tcPr>
          <w:p w14:paraId="79FCCAAC" w14:textId="5DEBAC31"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1F824A3" w14:textId="44323C8B"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Yên Cường</w:t>
            </w:r>
          </w:p>
        </w:tc>
        <w:tc>
          <w:tcPr>
            <w:tcW w:w="5103" w:type="dxa"/>
            <w:tcBorders>
              <w:top w:val="single" w:sz="4" w:space="0" w:color="000000" w:themeColor="text1"/>
              <w:bottom w:val="single" w:sz="4" w:space="0" w:color="000000" w:themeColor="text1"/>
            </w:tcBorders>
            <w:vAlign w:val="center"/>
          </w:tcPr>
          <w:p w14:paraId="57A280AB" w14:textId="61D90C5B"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102EF8EA"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68481C7B"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7CFF4B3B" w14:textId="5D295CB7"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3</w:t>
            </w:r>
            <w:r>
              <w:rPr>
                <w:rFonts w:ascii="Times New Roman" w:hAnsi="Times New Roman"/>
                <w:bCs/>
                <w:sz w:val="24"/>
                <w:szCs w:val="24"/>
                <w:lang w:val="nl-NL"/>
              </w:rPr>
              <w:t>9</w:t>
            </w:r>
          </w:p>
        </w:tc>
        <w:tc>
          <w:tcPr>
            <w:tcW w:w="1843" w:type="dxa"/>
            <w:tcBorders>
              <w:top w:val="single" w:sz="4" w:space="0" w:color="000000" w:themeColor="text1"/>
              <w:bottom w:val="single" w:sz="4" w:space="0" w:color="000000" w:themeColor="text1"/>
            </w:tcBorders>
            <w:vAlign w:val="center"/>
          </w:tcPr>
          <w:p w14:paraId="68F6113D" w14:textId="3539C59E"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43004646" w14:textId="56498A12"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Đồng Yên</w:t>
            </w:r>
          </w:p>
        </w:tc>
        <w:tc>
          <w:tcPr>
            <w:tcW w:w="5103" w:type="dxa"/>
            <w:tcBorders>
              <w:top w:val="single" w:sz="4" w:space="0" w:color="000000" w:themeColor="text1"/>
              <w:bottom w:val="single" w:sz="4" w:space="0" w:color="000000" w:themeColor="text1"/>
            </w:tcBorders>
            <w:vAlign w:val="center"/>
          </w:tcPr>
          <w:p w14:paraId="7C94C198" w14:textId="5EBBFAC3"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71D3E013"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75F0E70F"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7BD13C9" w14:textId="04866132"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40</w:t>
            </w:r>
          </w:p>
        </w:tc>
        <w:tc>
          <w:tcPr>
            <w:tcW w:w="1843" w:type="dxa"/>
            <w:tcBorders>
              <w:top w:val="single" w:sz="4" w:space="0" w:color="000000" w:themeColor="text1"/>
              <w:bottom w:val="single" w:sz="4" w:space="0" w:color="000000" w:themeColor="text1"/>
            </w:tcBorders>
            <w:vAlign w:val="center"/>
          </w:tcPr>
          <w:p w14:paraId="0BACE927" w14:textId="045F14DF"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3793C90" w14:textId="5E42ABC1"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Chiêm Hoá</w:t>
            </w:r>
          </w:p>
        </w:tc>
        <w:tc>
          <w:tcPr>
            <w:tcW w:w="5103" w:type="dxa"/>
            <w:tcBorders>
              <w:top w:val="single" w:sz="4" w:space="0" w:color="000000" w:themeColor="text1"/>
              <w:bottom w:val="single" w:sz="4" w:space="0" w:color="000000" w:themeColor="text1"/>
            </w:tcBorders>
            <w:vAlign w:val="center"/>
          </w:tcPr>
          <w:p w14:paraId="5D15070D" w14:textId="6C9006C5"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ABC540B"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1D197AD"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7982F7AE" w14:textId="21174C24"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41</w:t>
            </w:r>
          </w:p>
        </w:tc>
        <w:tc>
          <w:tcPr>
            <w:tcW w:w="1843" w:type="dxa"/>
            <w:tcBorders>
              <w:top w:val="single" w:sz="4" w:space="0" w:color="000000" w:themeColor="text1"/>
              <w:bottom w:val="single" w:sz="4" w:space="0" w:color="000000" w:themeColor="text1"/>
            </w:tcBorders>
            <w:vAlign w:val="center"/>
          </w:tcPr>
          <w:p w14:paraId="3064B9BC" w14:textId="4EB053A7"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23362DF3" w14:textId="3EC3F570"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Minh Thanh</w:t>
            </w:r>
          </w:p>
        </w:tc>
        <w:tc>
          <w:tcPr>
            <w:tcW w:w="5103" w:type="dxa"/>
            <w:tcBorders>
              <w:top w:val="single" w:sz="4" w:space="0" w:color="000000" w:themeColor="text1"/>
              <w:bottom w:val="single" w:sz="4" w:space="0" w:color="000000" w:themeColor="text1"/>
            </w:tcBorders>
            <w:vAlign w:val="center"/>
          </w:tcPr>
          <w:p w14:paraId="708D9625" w14:textId="6C609E0A"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2C6059A"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2BC95FBE"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20491309" w14:textId="3925E7F1"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lastRenderedPageBreak/>
              <w:t>42</w:t>
            </w:r>
          </w:p>
        </w:tc>
        <w:tc>
          <w:tcPr>
            <w:tcW w:w="1843" w:type="dxa"/>
            <w:tcBorders>
              <w:top w:val="single" w:sz="4" w:space="0" w:color="000000" w:themeColor="text1"/>
              <w:bottom w:val="single" w:sz="4" w:space="0" w:color="000000" w:themeColor="text1"/>
            </w:tcBorders>
            <w:vAlign w:val="center"/>
          </w:tcPr>
          <w:p w14:paraId="2E6BF0C0" w14:textId="5D8600B0"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DFFBD3A" w14:textId="7EAB99DB"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Lao Chải</w:t>
            </w:r>
          </w:p>
        </w:tc>
        <w:tc>
          <w:tcPr>
            <w:tcW w:w="5103" w:type="dxa"/>
            <w:tcBorders>
              <w:top w:val="single" w:sz="4" w:space="0" w:color="000000" w:themeColor="text1"/>
              <w:bottom w:val="single" w:sz="4" w:space="0" w:color="000000" w:themeColor="text1"/>
            </w:tcBorders>
            <w:vAlign w:val="center"/>
          </w:tcPr>
          <w:p w14:paraId="570B6536" w14:textId="519BC3D1"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6B36AE4B"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604B7179"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CBA55DA" w14:textId="4C9DDCAE"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43</w:t>
            </w:r>
          </w:p>
        </w:tc>
        <w:tc>
          <w:tcPr>
            <w:tcW w:w="1843" w:type="dxa"/>
            <w:tcBorders>
              <w:top w:val="single" w:sz="4" w:space="0" w:color="000000" w:themeColor="text1"/>
              <w:bottom w:val="single" w:sz="4" w:space="0" w:color="000000" w:themeColor="text1"/>
            </w:tcBorders>
            <w:vAlign w:val="center"/>
          </w:tcPr>
          <w:p w14:paraId="237C7C11" w14:textId="78D543AA"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9B052EB" w14:textId="183A7467"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Lũng Phìn</w:t>
            </w:r>
          </w:p>
        </w:tc>
        <w:tc>
          <w:tcPr>
            <w:tcW w:w="5103" w:type="dxa"/>
            <w:tcBorders>
              <w:top w:val="single" w:sz="4" w:space="0" w:color="000000" w:themeColor="text1"/>
              <w:bottom w:val="single" w:sz="4" w:space="0" w:color="000000" w:themeColor="text1"/>
            </w:tcBorders>
            <w:vAlign w:val="center"/>
          </w:tcPr>
          <w:p w14:paraId="7C69EACB" w14:textId="5FB40F34"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6615D78"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9257009"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EF85469" w14:textId="156E4887"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r>
              <w:rPr>
                <w:rFonts w:ascii="Times New Roman" w:hAnsi="Times New Roman"/>
                <w:bCs/>
                <w:sz w:val="24"/>
                <w:szCs w:val="24"/>
                <w:lang w:val="nl-NL"/>
              </w:rPr>
              <w:t>4</w:t>
            </w:r>
          </w:p>
        </w:tc>
        <w:tc>
          <w:tcPr>
            <w:tcW w:w="1843" w:type="dxa"/>
            <w:tcBorders>
              <w:top w:val="single" w:sz="4" w:space="0" w:color="000000" w:themeColor="text1"/>
              <w:bottom w:val="single" w:sz="4" w:space="0" w:color="000000" w:themeColor="text1"/>
            </w:tcBorders>
            <w:vAlign w:val="center"/>
          </w:tcPr>
          <w:p w14:paraId="27CB23A7" w14:textId="2891C7E5"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37237989" w14:textId="1590410D"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Pà Vầy Sủ</w:t>
            </w:r>
          </w:p>
        </w:tc>
        <w:tc>
          <w:tcPr>
            <w:tcW w:w="5103" w:type="dxa"/>
            <w:tcBorders>
              <w:top w:val="single" w:sz="4" w:space="0" w:color="000000" w:themeColor="text1"/>
              <w:bottom w:val="single" w:sz="4" w:space="0" w:color="000000" w:themeColor="text1"/>
            </w:tcBorders>
            <w:vAlign w:val="center"/>
          </w:tcPr>
          <w:p w14:paraId="66FA5BA0" w14:textId="19B81569"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D9A07AE"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3F9EE330"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51B96122" w14:textId="535CF921"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r>
              <w:rPr>
                <w:rFonts w:ascii="Times New Roman" w:hAnsi="Times New Roman"/>
                <w:bCs/>
                <w:sz w:val="24"/>
                <w:szCs w:val="24"/>
                <w:lang w:val="nl-NL"/>
              </w:rPr>
              <w:t>5</w:t>
            </w:r>
          </w:p>
        </w:tc>
        <w:tc>
          <w:tcPr>
            <w:tcW w:w="1843" w:type="dxa"/>
            <w:tcBorders>
              <w:top w:val="single" w:sz="4" w:space="0" w:color="000000" w:themeColor="text1"/>
              <w:bottom w:val="single" w:sz="4" w:space="0" w:color="000000" w:themeColor="text1"/>
            </w:tcBorders>
            <w:vAlign w:val="center"/>
          </w:tcPr>
          <w:p w14:paraId="4FD04538" w14:textId="7BAE6ED6"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3FC5674" w14:textId="5A1C5AF3"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Thượng Nông</w:t>
            </w:r>
          </w:p>
        </w:tc>
        <w:tc>
          <w:tcPr>
            <w:tcW w:w="5103" w:type="dxa"/>
            <w:tcBorders>
              <w:top w:val="single" w:sz="4" w:space="0" w:color="000000" w:themeColor="text1"/>
              <w:bottom w:val="single" w:sz="4" w:space="0" w:color="000000" w:themeColor="text1"/>
            </w:tcBorders>
            <w:vAlign w:val="center"/>
          </w:tcPr>
          <w:p w14:paraId="028D6335" w14:textId="461A169D"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5238B2D"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DB1B030"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4DFB83E4" w14:textId="75BEDDFC"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r>
              <w:rPr>
                <w:rFonts w:ascii="Times New Roman" w:hAnsi="Times New Roman"/>
                <w:bCs/>
                <w:sz w:val="24"/>
                <w:szCs w:val="24"/>
                <w:lang w:val="nl-NL"/>
              </w:rPr>
              <w:t>6</w:t>
            </w:r>
          </w:p>
        </w:tc>
        <w:tc>
          <w:tcPr>
            <w:tcW w:w="1843" w:type="dxa"/>
            <w:tcBorders>
              <w:top w:val="single" w:sz="4" w:space="0" w:color="000000" w:themeColor="text1"/>
              <w:bottom w:val="single" w:sz="4" w:space="0" w:color="000000" w:themeColor="text1"/>
            </w:tcBorders>
            <w:vAlign w:val="center"/>
          </w:tcPr>
          <w:p w14:paraId="44FF9A05" w14:textId="6DDEEEFE"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1CC483A4" w14:textId="0CDA0435"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Đường Thượng</w:t>
            </w:r>
          </w:p>
        </w:tc>
        <w:tc>
          <w:tcPr>
            <w:tcW w:w="5103" w:type="dxa"/>
            <w:tcBorders>
              <w:top w:val="single" w:sz="4" w:space="0" w:color="000000" w:themeColor="text1"/>
              <w:bottom w:val="single" w:sz="4" w:space="0" w:color="000000" w:themeColor="text1"/>
            </w:tcBorders>
            <w:vAlign w:val="center"/>
          </w:tcPr>
          <w:p w14:paraId="39FAEB8B" w14:textId="71E26B16"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6A2AF97A"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34DE1223"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19A81F0B" w14:textId="4185F678"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r>
              <w:rPr>
                <w:rFonts w:ascii="Times New Roman" w:hAnsi="Times New Roman"/>
                <w:bCs/>
                <w:sz w:val="24"/>
                <w:szCs w:val="24"/>
                <w:lang w:val="nl-NL"/>
              </w:rPr>
              <w:t>7</w:t>
            </w:r>
          </w:p>
        </w:tc>
        <w:tc>
          <w:tcPr>
            <w:tcW w:w="1843" w:type="dxa"/>
            <w:tcBorders>
              <w:top w:val="single" w:sz="4" w:space="0" w:color="000000" w:themeColor="text1"/>
              <w:bottom w:val="single" w:sz="4" w:space="0" w:color="000000" w:themeColor="text1"/>
            </w:tcBorders>
            <w:vAlign w:val="center"/>
          </w:tcPr>
          <w:p w14:paraId="61BBAE74" w14:textId="1C836BCE"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78208EF4" w14:textId="22E01642"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Yên Phú</w:t>
            </w:r>
          </w:p>
        </w:tc>
        <w:tc>
          <w:tcPr>
            <w:tcW w:w="5103" w:type="dxa"/>
            <w:tcBorders>
              <w:top w:val="single" w:sz="4" w:space="0" w:color="000000" w:themeColor="text1"/>
              <w:bottom w:val="single" w:sz="4" w:space="0" w:color="000000" w:themeColor="text1"/>
            </w:tcBorders>
            <w:vAlign w:val="center"/>
          </w:tcPr>
          <w:p w14:paraId="141931DC" w14:textId="163313F8"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59A8B48"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0E9026D3"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0731C066" w14:textId="6C4D9466"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r>
              <w:rPr>
                <w:rFonts w:ascii="Times New Roman" w:hAnsi="Times New Roman"/>
                <w:bCs/>
                <w:sz w:val="24"/>
                <w:szCs w:val="24"/>
                <w:lang w:val="nl-NL"/>
              </w:rPr>
              <w:t>8</w:t>
            </w:r>
          </w:p>
        </w:tc>
        <w:tc>
          <w:tcPr>
            <w:tcW w:w="1843" w:type="dxa"/>
            <w:tcBorders>
              <w:top w:val="single" w:sz="4" w:space="0" w:color="000000" w:themeColor="text1"/>
              <w:bottom w:val="single" w:sz="4" w:space="0" w:color="000000" w:themeColor="text1"/>
            </w:tcBorders>
            <w:vAlign w:val="center"/>
          </w:tcPr>
          <w:p w14:paraId="1AAEC1A1" w14:textId="78CB761B"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3D46F649" w14:textId="09C2B3E0"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Tân Quang</w:t>
            </w:r>
          </w:p>
        </w:tc>
        <w:tc>
          <w:tcPr>
            <w:tcW w:w="5103" w:type="dxa"/>
            <w:tcBorders>
              <w:top w:val="single" w:sz="4" w:space="0" w:color="000000" w:themeColor="text1"/>
              <w:bottom w:val="single" w:sz="4" w:space="0" w:color="000000" w:themeColor="text1"/>
            </w:tcBorders>
            <w:vAlign w:val="center"/>
          </w:tcPr>
          <w:p w14:paraId="66631C38" w14:textId="4091D701"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033E780C"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253B0525"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308F610F" w14:textId="5F8EEF1C" w:rsidR="00807AF3" w:rsidRPr="00AD012D" w:rsidRDefault="00807AF3" w:rsidP="005A6A8A">
            <w:pPr>
              <w:pStyle w:val="BodyText"/>
              <w:spacing w:before="60" w:after="60"/>
              <w:jc w:val="center"/>
              <w:rPr>
                <w:rFonts w:ascii="Times New Roman" w:hAnsi="Times New Roman"/>
                <w:bCs/>
                <w:sz w:val="24"/>
                <w:szCs w:val="24"/>
                <w:lang w:val="nl-NL"/>
              </w:rPr>
            </w:pPr>
            <w:r w:rsidRPr="00AD012D">
              <w:rPr>
                <w:rFonts w:ascii="Times New Roman" w:hAnsi="Times New Roman"/>
                <w:bCs/>
                <w:sz w:val="24"/>
                <w:szCs w:val="24"/>
                <w:lang w:val="nl-NL"/>
              </w:rPr>
              <w:t>4</w:t>
            </w:r>
            <w:r>
              <w:rPr>
                <w:rFonts w:ascii="Times New Roman" w:hAnsi="Times New Roman"/>
                <w:bCs/>
                <w:sz w:val="24"/>
                <w:szCs w:val="24"/>
                <w:lang w:val="nl-NL"/>
              </w:rPr>
              <w:t>9</w:t>
            </w:r>
          </w:p>
        </w:tc>
        <w:tc>
          <w:tcPr>
            <w:tcW w:w="1843" w:type="dxa"/>
            <w:tcBorders>
              <w:top w:val="single" w:sz="4" w:space="0" w:color="000000" w:themeColor="text1"/>
              <w:bottom w:val="single" w:sz="4" w:space="0" w:color="000000" w:themeColor="text1"/>
            </w:tcBorders>
            <w:vAlign w:val="center"/>
          </w:tcPr>
          <w:p w14:paraId="078B54A5" w14:textId="307ED375"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073AE967" w14:textId="0D7B604F"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Ngọc Đường</w:t>
            </w:r>
          </w:p>
        </w:tc>
        <w:tc>
          <w:tcPr>
            <w:tcW w:w="5103" w:type="dxa"/>
            <w:tcBorders>
              <w:top w:val="single" w:sz="4" w:space="0" w:color="000000" w:themeColor="text1"/>
              <w:bottom w:val="single" w:sz="4" w:space="0" w:color="000000" w:themeColor="text1"/>
            </w:tcBorders>
            <w:vAlign w:val="center"/>
          </w:tcPr>
          <w:p w14:paraId="7A18D561" w14:textId="35F206E6"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25BED696" w14:textId="77777777" w:rsidR="00807AF3" w:rsidRDefault="00807AF3" w:rsidP="005A6A8A">
            <w:pPr>
              <w:spacing w:before="60" w:after="60"/>
              <w:ind w:firstLine="0"/>
              <w:rPr>
                <w:rFonts w:ascii="Times New Roman" w:hAnsi="Times New Roman"/>
                <w:sz w:val="24"/>
                <w:szCs w:val="24"/>
                <w:lang w:val="nl-NL"/>
              </w:rPr>
            </w:pPr>
          </w:p>
        </w:tc>
      </w:tr>
      <w:tr w:rsidR="00807AF3" w:rsidRPr="0083463C" w14:paraId="60EEB85E" w14:textId="77777777" w:rsidTr="0055759B">
        <w:trPr>
          <w:gridAfter w:val="1"/>
          <w:wAfter w:w="8" w:type="dxa"/>
          <w:trHeight w:val="567"/>
        </w:trPr>
        <w:tc>
          <w:tcPr>
            <w:tcW w:w="675" w:type="dxa"/>
            <w:tcBorders>
              <w:top w:val="single" w:sz="4" w:space="0" w:color="000000" w:themeColor="text1"/>
              <w:bottom w:val="single" w:sz="4" w:space="0" w:color="000000" w:themeColor="text1"/>
            </w:tcBorders>
            <w:vAlign w:val="center"/>
          </w:tcPr>
          <w:p w14:paraId="7161C75C" w14:textId="501069CB" w:rsidR="00807AF3" w:rsidRPr="00AD012D" w:rsidRDefault="00807AF3" w:rsidP="005A6A8A">
            <w:pPr>
              <w:pStyle w:val="BodyText"/>
              <w:spacing w:before="60" w:after="60"/>
              <w:jc w:val="center"/>
              <w:rPr>
                <w:rFonts w:ascii="Times New Roman" w:hAnsi="Times New Roman"/>
                <w:bCs/>
                <w:sz w:val="24"/>
                <w:szCs w:val="24"/>
                <w:lang w:val="nl-NL"/>
              </w:rPr>
            </w:pPr>
            <w:r>
              <w:rPr>
                <w:rFonts w:ascii="Times New Roman" w:hAnsi="Times New Roman"/>
                <w:bCs/>
                <w:sz w:val="24"/>
                <w:szCs w:val="24"/>
                <w:lang w:val="nl-NL"/>
              </w:rPr>
              <w:t>50</w:t>
            </w:r>
          </w:p>
        </w:tc>
        <w:tc>
          <w:tcPr>
            <w:tcW w:w="1843" w:type="dxa"/>
            <w:tcBorders>
              <w:top w:val="single" w:sz="4" w:space="0" w:color="000000" w:themeColor="text1"/>
              <w:bottom w:val="single" w:sz="4" w:space="0" w:color="000000" w:themeColor="text1"/>
            </w:tcBorders>
            <w:vAlign w:val="center"/>
          </w:tcPr>
          <w:p w14:paraId="4F2A06FD" w14:textId="0C830DD8" w:rsidR="00807AF3" w:rsidRDefault="00807AF3" w:rsidP="005A6A8A">
            <w:pPr>
              <w:pStyle w:val="BodyText"/>
              <w:spacing w:before="60" w:after="60"/>
              <w:jc w:val="center"/>
              <w:rPr>
                <w:rFonts w:ascii="Times New Roman" w:hAnsi="Times New Roman"/>
                <w:b/>
                <w:sz w:val="24"/>
                <w:szCs w:val="24"/>
                <w:lang w:val="nl-NL"/>
              </w:rPr>
            </w:pPr>
          </w:p>
        </w:tc>
        <w:tc>
          <w:tcPr>
            <w:tcW w:w="1985" w:type="dxa"/>
            <w:tcBorders>
              <w:top w:val="single" w:sz="4" w:space="0" w:color="000000" w:themeColor="text1"/>
              <w:bottom w:val="single" w:sz="4" w:space="0" w:color="000000" w:themeColor="text1"/>
            </w:tcBorders>
            <w:vAlign w:val="center"/>
          </w:tcPr>
          <w:p w14:paraId="1A5AE769" w14:textId="512A788F" w:rsidR="00807AF3" w:rsidRDefault="00807AF3" w:rsidP="005A6A8A">
            <w:pPr>
              <w:pStyle w:val="BodyText"/>
              <w:spacing w:before="60" w:after="60"/>
              <w:jc w:val="center"/>
              <w:rPr>
                <w:rFonts w:ascii="Times New Roman" w:hAnsi="Times New Roman"/>
                <w:b/>
                <w:sz w:val="24"/>
                <w:szCs w:val="24"/>
              </w:rPr>
            </w:pPr>
            <w:r>
              <w:rPr>
                <w:rFonts w:ascii="Times New Roman" w:hAnsi="Times New Roman"/>
                <w:b/>
                <w:sz w:val="24"/>
                <w:szCs w:val="24"/>
                <w:lang w:val="nl-NL"/>
              </w:rPr>
              <w:t>UBND xã Tri Phú</w:t>
            </w:r>
          </w:p>
        </w:tc>
        <w:tc>
          <w:tcPr>
            <w:tcW w:w="5103" w:type="dxa"/>
            <w:tcBorders>
              <w:top w:val="single" w:sz="4" w:space="0" w:color="000000" w:themeColor="text1"/>
              <w:bottom w:val="single" w:sz="4" w:space="0" w:color="000000" w:themeColor="text1"/>
            </w:tcBorders>
            <w:vAlign w:val="center"/>
          </w:tcPr>
          <w:p w14:paraId="2C6C7645" w14:textId="20FF6E9D" w:rsidR="00807AF3" w:rsidRDefault="00807AF3" w:rsidP="005A6A8A">
            <w:pPr>
              <w:pStyle w:val="BodyText"/>
              <w:spacing w:before="60" w:after="60"/>
              <w:rPr>
                <w:rFonts w:ascii="Times New Roman" w:hAnsi="Times New Roman"/>
                <w:bCs/>
                <w:sz w:val="24"/>
                <w:szCs w:val="24"/>
              </w:rPr>
            </w:pPr>
            <w:r>
              <w:rPr>
                <w:rFonts w:ascii="Times New Roman" w:hAnsi="Times New Roman"/>
                <w:bCs/>
                <w:sz w:val="24"/>
                <w:szCs w:val="24"/>
              </w:rPr>
              <w:t xml:space="preserve">Nhất trí </w:t>
            </w:r>
            <w:r w:rsidRPr="0062068E">
              <w:rPr>
                <w:rFonts w:ascii="Times New Roman" w:hAnsi="Times New Roman"/>
                <w:bCs/>
                <w:sz w:val="24"/>
                <w:szCs w:val="24"/>
              </w:rPr>
              <w:t>với dự thảo Quyết định ban hành quy chế</w:t>
            </w:r>
          </w:p>
        </w:tc>
        <w:tc>
          <w:tcPr>
            <w:tcW w:w="5066" w:type="dxa"/>
            <w:tcBorders>
              <w:top w:val="single" w:sz="4" w:space="0" w:color="000000" w:themeColor="text1"/>
              <w:bottom w:val="single" w:sz="4" w:space="0" w:color="000000" w:themeColor="text1"/>
            </w:tcBorders>
            <w:vAlign w:val="center"/>
          </w:tcPr>
          <w:p w14:paraId="580207B6" w14:textId="77777777" w:rsidR="00807AF3" w:rsidRDefault="00807AF3" w:rsidP="005A6A8A">
            <w:pPr>
              <w:spacing w:before="60" w:after="60"/>
              <w:ind w:firstLine="0"/>
              <w:rPr>
                <w:rFonts w:ascii="Times New Roman" w:hAnsi="Times New Roman"/>
                <w:sz w:val="24"/>
                <w:szCs w:val="24"/>
                <w:lang w:val="nl-NL"/>
              </w:rPr>
            </w:pPr>
          </w:p>
        </w:tc>
      </w:tr>
    </w:tbl>
    <w:p w14:paraId="30F6A46A" w14:textId="35DCC020" w:rsidR="00DF2493" w:rsidRPr="00C03133" w:rsidRDefault="00DF2493" w:rsidP="00AD012D">
      <w:pPr>
        <w:pStyle w:val="BodyText"/>
        <w:jc w:val="center"/>
        <w:rPr>
          <w:rFonts w:ascii="Times New Roman" w:hAnsi="Times New Roman"/>
          <w:color w:val="FF0000"/>
          <w:spacing w:val="-4"/>
          <w:sz w:val="24"/>
          <w:szCs w:val="24"/>
          <w:lang w:val="nl-NL"/>
        </w:rPr>
      </w:pPr>
    </w:p>
    <w:sectPr w:rsidR="00DF2493" w:rsidRPr="00C03133" w:rsidSect="00613BB7">
      <w:pgSz w:w="15840" w:h="12240" w:orient="landscape"/>
      <w:pgMar w:top="1134" w:right="567" w:bottom="73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476F"/>
    <w:rsid w:val="000066E7"/>
    <w:rsid w:val="000217B6"/>
    <w:rsid w:val="00021BE1"/>
    <w:rsid w:val="0002432F"/>
    <w:rsid w:val="0003073C"/>
    <w:rsid w:val="00031B33"/>
    <w:rsid w:val="00037EC9"/>
    <w:rsid w:val="000618B5"/>
    <w:rsid w:val="00064BFB"/>
    <w:rsid w:val="000657B9"/>
    <w:rsid w:val="000812EB"/>
    <w:rsid w:val="0008359F"/>
    <w:rsid w:val="000860CE"/>
    <w:rsid w:val="00086358"/>
    <w:rsid w:val="000869CD"/>
    <w:rsid w:val="000A5C00"/>
    <w:rsid w:val="000A66EE"/>
    <w:rsid w:val="000B28F1"/>
    <w:rsid w:val="000B3406"/>
    <w:rsid w:val="000B6683"/>
    <w:rsid w:val="000C2CBB"/>
    <w:rsid w:val="000C5593"/>
    <w:rsid w:val="000D0A43"/>
    <w:rsid w:val="000E09ED"/>
    <w:rsid w:val="000E204A"/>
    <w:rsid w:val="000E6F8A"/>
    <w:rsid w:val="000F21D8"/>
    <w:rsid w:val="000F59BB"/>
    <w:rsid w:val="001017E3"/>
    <w:rsid w:val="0010257D"/>
    <w:rsid w:val="00120B2D"/>
    <w:rsid w:val="001276BF"/>
    <w:rsid w:val="001321A9"/>
    <w:rsid w:val="001445C8"/>
    <w:rsid w:val="0014570E"/>
    <w:rsid w:val="0014612C"/>
    <w:rsid w:val="00152B72"/>
    <w:rsid w:val="00161FE2"/>
    <w:rsid w:val="001660E2"/>
    <w:rsid w:val="00175687"/>
    <w:rsid w:val="001765BC"/>
    <w:rsid w:val="00193DEE"/>
    <w:rsid w:val="00196451"/>
    <w:rsid w:val="001B14C8"/>
    <w:rsid w:val="001C35AE"/>
    <w:rsid w:val="001C5B21"/>
    <w:rsid w:val="001C5D70"/>
    <w:rsid w:val="001D1123"/>
    <w:rsid w:val="001E6026"/>
    <w:rsid w:val="001F1FA3"/>
    <w:rsid w:val="001F26DE"/>
    <w:rsid w:val="002030FE"/>
    <w:rsid w:val="00205671"/>
    <w:rsid w:val="00215B29"/>
    <w:rsid w:val="00222BC6"/>
    <w:rsid w:val="002457C7"/>
    <w:rsid w:val="00252559"/>
    <w:rsid w:val="002528B9"/>
    <w:rsid w:val="002543E3"/>
    <w:rsid w:val="002675EC"/>
    <w:rsid w:val="00277504"/>
    <w:rsid w:val="002831C0"/>
    <w:rsid w:val="00285524"/>
    <w:rsid w:val="00291011"/>
    <w:rsid w:val="002A2124"/>
    <w:rsid w:val="002A71DA"/>
    <w:rsid w:val="002B3137"/>
    <w:rsid w:val="002B7BB9"/>
    <w:rsid w:val="002C4CD8"/>
    <w:rsid w:val="002D427D"/>
    <w:rsid w:val="002D4ABC"/>
    <w:rsid w:val="002E0D06"/>
    <w:rsid w:val="002E1FAA"/>
    <w:rsid w:val="002E2A5E"/>
    <w:rsid w:val="002F4524"/>
    <w:rsid w:val="002F6045"/>
    <w:rsid w:val="003040AB"/>
    <w:rsid w:val="0032005B"/>
    <w:rsid w:val="0032286F"/>
    <w:rsid w:val="00323A97"/>
    <w:rsid w:val="00331958"/>
    <w:rsid w:val="003362CD"/>
    <w:rsid w:val="003400C5"/>
    <w:rsid w:val="00343FC0"/>
    <w:rsid w:val="0034630F"/>
    <w:rsid w:val="003475E5"/>
    <w:rsid w:val="003513BB"/>
    <w:rsid w:val="00351884"/>
    <w:rsid w:val="0035351F"/>
    <w:rsid w:val="00370B89"/>
    <w:rsid w:val="00371085"/>
    <w:rsid w:val="00373ED5"/>
    <w:rsid w:val="00374FA1"/>
    <w:rsid w:val="00376AA2"/>
    <w:rsid w:val="00377EC3"/>
    <w:rsid w:val="00384A0C"/>
    <w:rsid w:val="00386AC4"/>
    <w:rsid w:val="00396843"/>
    <w:rsid w:val="00396C2C"/>
    <w:rsid w:val="003A2BA9"/>
    <w:rsid w:val="003A32E0"/>
    <w:rsid w:val="003A6956"/>
    <w:rsid w:val="003A778C"/>
    <w:rsid w:val="003B34B9"/>
    <w:rsid w:val="003B3620"/>
    <w:rsid w:val="003B41AA"/>
    <w:rsid w:val="003C01F6"/>
    <w:rsid w:val="003C0556"/>
    <w:rsid w:val="003C20EF"/>
    <w:rsid w:val="003C49F6"/>
    <w:rsid w:val="003C57F3"/>
    <w:rsid w:val="003D025D"/>
    <w:rsid w:val="003D1D93"/>
    <w:rsid w:val="003E6D11"/>
    <w:rsid w:val="003F5DE3"/>
    <w:rsid w:val="003F6501"/>
    <w:rsid w:val="00400DA1"/>
    <w:rsid w:val="00401C6B"/>
    <w:rsid w:val="0042080E"/>
    <w:rsid w:val="00421AA0"/>
    <w:rsid w:val="00423A80"/>
    <w:rsid w:val="00425E92"/>
    <w:rsid w:val="00433E8F"/>
    <w:rsid w:val="0044099B"/>
    <w:rsid w:val="00445BF9"/>
    <w:rsid w:val="004516D5"/>
    <w:rsid w:val="004524C7"/>
    <w:rsid w:val="00452F4D"/>
    <w:rsid w:val="00454979"/>
    <w:rsid w:val="0046319C"/>
    <w:rsid w:val="0047313A"/>
    <w:rsid w:val="00474D0D"/>
    <w:rsid w:val="00485AAB"/>
    <w:rsid w:val="00492B9F"/>
    <w:rsid w:val="00495DA9"/>
    <w:rsid w:val="004A0461"/>
    <w:rsid w:val="004A44E2"/>
    <w:rsid w:val="004B287A"/>
    <w:rsid w:val="004B540A"/>
    <w:rsid w:val="004B5C6D"/>
    <w:rsid w:val="004B6321"/>
    <w:rsid w:val="004C057B"/>
    <w:rsid w:val="004C7463"/>
    <w:rsid w:val="004D3582"/>
    <w:rsid w:val="004D709C"/>
    <w:rsid w:val="004D7670"/>
    <w:rsid w:val="004E15AA"/>
    <w:rsid w:val="004F0925"/>
    <w:rsid w:val="004F3714"/>
    <w:rsid w:val="004F768C"/>
    <w:rsid w:val="00501937"/>
    <w:rsid w:val="00501AD8"/>
    <w:rsid w:val="00504AA6"/>
    <w:rsid w:val="0051460F"/>
    <w:rsid w:val="00523863"/>
    <w:rsid w:val="005266A2"/>
    <w:rsid w:val="0052770D"/>
    <w:rsid w:val="00527B97"/>
    <w:rsid w:val="0054679D"/>
    <w:rsid w:val="005507FD"/>
    <w:rsid w:val="00554B17"/>
    <w:rsid w:val="00554C56"/>
    <w:rsid w:val="0055655F"/>
    <w:rsid w:val="0055759B"/>
    <w:rsid w:val="0055763A"/>
    <w:rsid w:val="00577233"/>
    <w:rsid w:val="00580769"/>
    <w:rsid w:val="00586D9E"/>
    <w:rsid w:val="00591406"/>
    <w:rsid w:val="005A20A6"/>
    <w:rsid w:val="005A6A8A"/>
    <w:rsid w:val="005B145D"/>
    <w:rsid w:val="005B4294"/>
    <w:rsid w:val="005C20A9"/>
    <w:rsid w:val="005C3091"/>
    <w:rsid w:val="005D0FF7"/>
    <w:rsid w:val="005D2D2E"/>
    <w:rsid w:val="005D5CC4"/>
    <w:rsid w:val="005D6EB4"/>
    <w:rsid w:val="005E0B4D"/>
    <w:rsid w:val="005E1D47"/>
    <w:rsid w:val="005F1ECF"/>
    <w:rsid w:val="005F365B"/>
    <w:rsid w:val="00612299"/>
    <w:rsid w:val="00613BB7"/>
    <w:rsid w:val="00620464"/>
    <w:rsid w:val="0062068E"/>
    <w:rsid w:val="00620FF7"/>
    <w:rsid w:val="0062581A"/>
    <w:rsid w:val="00632BF1"/>
    <w:rsid w:val="00634C39"/>
    <w:rsid w:val="00645A00"/>
    <w:rsid w:val="00646D11"/>
    <w:rsid w:val="00651A9D"/>
    <w:rsid w:val="00661774"/>
    <w:rsid w:val="00665300"/>
    <w:rsid w:val="0067174A"/>
    <w:rsid w:val="00674825"/>
    <w:rsid w:val="0068200E"/>
    <w:rsid w:val="00683D57"/>
    <w:rsid w:val="0069117F"/>
    <w:rsid w:val="006914EF"/>
    <w:rsid w:val="006929C2"/>
    <w:rsid w:val="006A020A"/>
    <w:rsid w:val="006A41A0"/>
    <w:rsid w:val="006B6A0C"/>
    <w:rsid w:val="006B6D00"/>
    <w:rsid w:val="006C0987"/>
    <w:rsid w:val="006C44F8"/>
    <w:rsid w:val="006D29B0"/>
    <w:rsid w:val="006D4E2E"/>
    <w:rsid w:val="006E0A6F"/>
    <w:rsid w:val="006E6286"/>
    <w:rsid w:val="006F0A21"/>
    <w:rsid w:val="006F0CAE"/>
    <w:rsid w:val="006F414F"/>
    <w:rsid w:val="007136A6"/>
    <w:rsid w:val="007230DD"/>
    <w:rsid w:val="00730836"/>
    <w:rsid w:val="007437A8"/>
    <w:rsid w:val="00754339"/>
    <w:rsid w:val="00763EFA"/>
    <w:rsid w:val="0076673B"/>
    <w:rsid w:val="00767ACC"/>
    <w:rsid w:val="007704E2"/>
    <w:rsid w:val="0077114D"/>
    <w:rsid w:val="007726EC"/>
    <w:rsid w:val="007731A3"/>
    <w:rsid w:val="00777007"/>
    <w:rsid w:val="00790C52"/>
    <w:rsid w:val="00794C1A"/>
    <w:rsid w:val="00795518"/>
    <w:rsid w:val="007A04D8"/>
    <w:rsid w:val="007A17FB"/>
    <w:rsid w:val="007A2CC8"/>
    <w:rsid w:val="007A626D"/>
    <w:rsid w:val="007B7DDD"/>
    <w:rsid w:val="007C323D"/>
    <w:rsid w:val="007E2922"/>
    <w:rsid w:val="007F042D"/>
    <w:rsid w:val="007F5CCA"/>
    <w:rsid w:val="00800AD6"/>
    <w:rsid w:val="008051A3"/>
    <w:rsid w:val="00806F1A"/>
    <w:rsid w:val="00807AF3"/>
    <w:rsid w:val="008160E1"/>
    <w:rsid w:val="00822266"/>
    <w:rsid w:val="00832942"/>
    <w:rsid w:val="0083463C"/>
    <w:rsid w:val="00834BB4"/>
    <w:rsid w:val="008357AA"/>
    <w:rsid w:val="008377B4"/>
    <w:rsid w:val="008420BB"/>
    <w:rsid w:val="00852E8B"/>
    <w:rsid w:val="00862F12"/>
    <w:rsid w:val="008671BF"/>
    <w:rsid w:val="00867C4E"/>
    <w:rsid w:val="0087130F"/>
    <w:rsid w:val="0088527C"/>
    <w:rsid w:val="00894555"/>
    <w:rsid w:val="00896092"/>
    <w:rsid w:val="008A2FB6"/>
    <w:rsid w:val="008A57E7"/>
    <w:rsid w:val="008B092A"/>
    <w:rsid w:val="008B095D"/>
    <w:rsid w:val="008B5BDA"/>
    <w:rsid w:val="008C0E15"/>
    <w:rsid w:val="008D4C05"/>
    <w:rsid w:val="008E4D29"/>
    <w:rsid w:val="008F0D31"/>
    <w:rsid w:val="008F6B8C"/>
    <w:rsid w:val="00906C26"/>
    <w:rsid w:val="00912A48"/>
    <w:rsid w:val="00913FE6"/>
    <w:rsid w:val="00922318"/>
    <w:rsid w:val="00926842"/>
    <w:rsid w:val="009310C2"/>
    <w:rsid w:val="00932B62"/>
    <w:rsid w:val="009335F5"/>
    <w:rsid w:val="0093729C"/>
    <w:rsid w:val="00943A0C"/>
    <w:rsid w:val="009455EF"/>
    <w:rsid w:val="00947478"/>
    <w:rsid w:val="00950BC0"/>
    <w:rsid w:val="0095636E"/>
    <w:rsid w:val="00962E53"/>
    <w:rsid w:val="00967390"/>
    <w:rsid w:val="00970F5C"/>
    <w:rsid w:val="00971F16"/>
    <w:rsid w:val="00973DB4"/>
    <w:rsid w:val="00985964"/>
    <w:rsid w:val="00992002"/>
    <w:rsid w:val="00995DEF"/>
    <w:rsid w:val="0099639A"/>
    <w:rsid w:val="009A2D34"/>
    <w:rsid w:val="009B721D"/>
    <w:rsid w:val="009C3E20"/>
    <w:rsid w:val="009E24F3"/>
    <w:rsid w:val="009E40D1"/>
    <w:rsid w:val="009F27B6"/>
    <w:rsid w:val="009F3477"/>
    <w:rsid w:val="00A04702"/>
    <w:rsid w:val="00A07683"/>
    <w:rsid w:val="00A13326"/>
    <w:rsid w:val="00A15BAD"/>
    <w:rsid w:val="00A16BCA"/>
    <w:rsid w:val="00A22E06"/>
    <w:rsid w:val="00A271FE"/>
    <w:rsid w:val="00A34933"/>
    <w:rsid w:val="00A3575C"/>
    <w:rsid w:val="00A359FB"/>
    <w:rsid w:val="00A45192"/>
    <w:rsid w:val="00A47C18"/>
    <w:rsid w:val="00A52A58"/>
    <w:rsid w:val="00A54DA7"/>
    <w:rsid w:val="00A56ABC"/>
    <w:rsid w:val="00A57153"/>
    <w:rsid w:val="00A57F6F"/>
    <w:rsid w:val="00A762C6"/>
    <w:rsid w:val="00A80125"/>
    <w:rsid w:val="00AA033B"/>
    <w:rsid w:val="00AA2AF1"/>
    <w:rsid w:val="00AA3BA4"/>
    <w:rsid w:val="00AA4828"/>
    <w:rsid w:val="00AA60E7"/>
    <w:rsid w:val="00AA700B"/>
    <w:rsid w:val="00AA7905"/>
    <w:rsid w:val="00AA7B9E"/>
    <w:rsid w:val="00AB383A"/>
    <w:rsid w:val="00AB59E9"/>
    <w:rsid w:val="00AC1347"/>
    <w:rsid w:val="00AD012D"/>
    <w:rsid w:val="00AD5BDB"/>
    <w:rsid w:val="00AD6828"/>
    <w:rsid w:val="00AD688C"/>
    <w:rsid w:val="00AE05D7"/>
    <w:rsid w:val="00AE0E1B"/>
    <w:rsid w:val="00AE36CF"/>
    <w:rsid w:val="00AF32D2"/>
    <w:rsid w:val="00AF6986"/>
    <w:rsid w:val="00AF7410"/>
    <w:rsid w:val="00B06DA8"/>
    <w:rsid w:val="00B143CC"/>
    <w:rsid w:val="00B14B8A"/>
    <w:rsid w:val="00B261B3"/>
    <w:rsid w:val="00B3753F"/>
    <w:rsid w:val="00B47E92"/>
    <w:rsid w:val="00B52CFE"/>
    <w:rsid w:val="00B577EF"/>
    <w:rsid w:val="00B620CC"/>
    <w:rsid w:val="00B62304"/>
    <w:rsid w:val="00B645E4"/>
    <w:rsid w:val="00B718B4"/>
    <w:rsid w:val="00B757AE"/>
    <w:rsid w:val="00B80206"/>
    <w:rsid w:val="00B82275"/>
    <w:rsid w:val="00B84339"/>
    <w:rsid w:val="00B921B5"/>
    <w:rsid w:val="00B940C3"/>
    <w:rsid w:val="00B95A4A"/>
    <w:rsid w:val="00B95AAC"/>
    <w:rsid w:val="00B97FC1"/>
    <w:rsid w:val="00BA47DE"/>
    <w:rsid w:val="00BA589F"/>
    <w:rsid w:val="00BA7D65"/>
    <w:rsid w:val="00BB325F"/>
    <w:rsid w:val="00BB6F7C"/>
    <w:rsid w:val="00BC0543"/>
    <w:rsid w:val="00BC24A3"/>
    <w:rsid w:val="00BC29DC"/>
    <w:rsid w:val="00BD436F"/>
    <w:rsid w:val="00BE0AD6"/>
    <w:rsid w:val="00BE26B0"/>
    <w:rsid w:val="00BE7BDC"/>
    <w:rsid w:val="00C003A5"/>
    <w:rsid w:val="00C03133"/>
    <w:rsid w:val="00C06DF5"/>
    <w:rsid w:val="00C122A3"/>
    <w:rsid w:val="00C14F71"/>
    <w:rsid w:val="00C26B58"/>
    <w:rsid w:val="00C40743"/>
    <w:rsid w:val="00C43FBB"/>
    <w:rsid w:val="00C5180B"/>
    <w:rsid w:val="00C55384"/>
    <w:rsid w:val="00C60E50"/>
    <w:rsid w:val="00C648D0"/>
    <w:rsid w:val="00C71C91"/>
    <w:rsid w:val="00C74A89"/>
    <w:rsid w:val="00C81ADF"/>
    <w:rsid w:val="00C829DC"/>
    <w:rsid w:val="00C85068"/>
    <w:rsid w:val="00C868E3"/>
    <w:rsid w:val="00CA1519"/>
    <w:rsid w:val="00CA38B4"/>
    <w:rsid w:val="00CA5F43"/>
    <w:rsid w:val="00CB3CE0"/>
    <w:rsid w:val="00CC2F54"/>
    <w:rsid w:val="00CC422B"/>
    <w:rsid w:val="00CD42C9"/>
    <w:rsid w:val="00CD69DD"/>
    <w:rsid w:val="00CE75B3"/>
    <w:rsid w:val="00D06D4D"/>
    <w:rsid w:val="00D13DB1"/>
    <w:rsid w:val="00D2181C"/>
    <w:rsid w:val="00D244AB"/>
    <w:rsid w:val="00D26DB6"/>
    <w:rsid w:val="00D26E30"/>
    <w:rsid w:val="00D27761"/>
    <w:rsid w:val="00D34607"/>
    <w:rsid w:val="00D359FF"/>
    <w:rsid w:val="00D42238"/>
    <w:rsid w:val="00D44A28"/>
    <w:rsid w:val="00D502C7"/>
    <w:rsid w:val="00D5220F"/>
    <w:rsid w:val="00D547DC"/>
    <w:rsid w:val="00D54F1D"/>
    <w:rsid w:val="00D64A8D"/>
    <w:rsid w:val="00D74A24"/>
    <w:rsid w:val="00D74DAB"/>
    <w:rsid w:val="00D81C06"/>
    <w:rsid w:val="00D851A9"/>
    <w:rsid w:val="00D85D4C"/>
    <w:rsid w:val="00D96626"/>
    <w:rsid w:val="00DA36D7"/>
    <w:rsid w:val="00DB5A23"/>
    <w:rsid w:val="00DB5ED3"/>
    <w:rsid w:val="00DC3BD0"/>
    <w:rsid w:val="00DC6567"/>
    <w:rsid w:val="00DE4C90"/>
    <w:rsid w:val="00DE5A78"/>
    <w:rsid w:val="00DF2493"/>
    <w:rsid w:val="00E12FBF"/>
    <w:rsid w:val="00E133A0"/>
    <w:rsid w:val="00E201BC"/>
    <w:rsid w:val="00E22BC9"/>
    <w:rsid w:val="00E25D55"/>
    <w:rsid w:val="00E32F4F"/>
    <w:rsid w:val="00E3449B"/>
    <w:rsid w:val="00E37FFA"/>
    <w:rsid w:val="00E44940"/>
    <w:rsid w:val="00E55A9D"/>
    <w:rsid w:val="00E56AB7"/>
    <w:rsid w:val="00E635A1"/>
    <w:rsid w:val="00E70441"/>
    <w:rsid w:val="00E71E37"/>
    <w:rsid w:val="00E84F76"/>
    <w:rsid w:val="00E8695C"/>
    <w:rsid w:val="00E91610"/>
    <w:rsid w:val="00EA5E76"/>
    <w:rsid w:val="00EB3AE8"/>
    <w:rsid w:val="00EB476F"/>
    <w:rsid w:val="00EB6E4C"/>
    <w:rsid w:val="00EC0826"/>
    <w:rsid w:val="00EC16B0"/>
    <w:rsid w:val="00EC1B45"/>
    <w:rsid w:val="00ED0E87"/>
    <w:rsid w:val="00ED2086"/>
    <w:rsid w:val="00ED2566"/>
    <w:rsid w:val="00ED51AA"/>
    <w:rsid w:val="00ED61E6"/>
    <w:rsid w:val="00ED6205"/>
    <w:rsid w:val="00EE3A16"/>
    <w:rsid w:val="00EE5EBA"/>
    <w:rsid w:val="00EE6F32"/>
    <w:rsid w:val="00EE78FA"/>
    <w:rsid w:val="00F00A0A"/>
    <w:rsid w:val="00F00F29"/>
    <w:rsid w:val="00F023AA"/>
    <w:rsid w:val="00F05EAA"/>
    <w:rsid w:val="00F14666"/>
    <w:rsid w:val="00F34EB8"/>
    <w:rsid w:val="00F421F1"/>
    <w:rsid w:val="00F629C5"/>
    <w:rsid w:val="00F62E06"/>
    <w:rsid w:val="00F64DDA"/>
    <w:rsid w:val="00F70943"/>
    <w:rsid w:val="00F74DEA"/>
    <w:rsid w:val="00F8173F"/>
    <w:rsid w:val="00F819F4"/>
    <w:rsid w:val="00F8606F"/>
    <w:rsid w:val="00F90971"/>
    <w:rsid w:val="00F91E07"/>
    <w:rsid w:val="00F9283C"/>
    <w:rsid w:val="00F94204"/>
    <w:rsid w:val="00F95F5D"/>
    <w:rsid w:val="00FA788A"/>
    <w:rsid w:val="00FB2E6F"/>
    <w:rsid w:val="00FC41EC"/>
    <w:rsid w:val="00FC655E"/>
    <w:rsid w:val="00FD01F4"/>
    <w:rsid w:val="00FD7978"/>
    <w:rsid w:val="00FE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1C8153DE"/>
  <w15:docId w15:val="{2E9951F5-E426-42ED-86D0-92EF505D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4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C1"/>
  </w:style>
  <w:style w:type="paragraph" w:styleId="Heading1">
    <w:name w:val="heading 1"/>
    <w:basedOn w:val="Normal"/>
    <w:next w:val="Normal"/>
    <w:link w:val="Heading1Char"/>
    <w:qFormat/>
    <w:rsid w:val="00F94204"/>
    <w:pPr>
      <w:keepNext/>
      <w:spacing w:before="0" w:after="0"/>
      <w:ind w:firstLine="0"/>
      <w:jc w:val="left"/>
      <w:outlineLvl w:val="0"/>
    </w:pPr>
    <w:rPr>
      <w:rFonts w:ascii=".VnTime" w:eastAsia="Times New Roman" w:hAnsi=".VnTime" w:cs="Times New Roman"/>
      <w:b/>
      <w:sz w:val="26"/>
      <w:szCs w:val="20"/>
    </w:rPr>
  </w:style>
  <w:style w:type="paragraph" w:styleId="Heading2">
    <w:name w:val="heading 2"/>
    <w:basedOn w:val="Normal"/>
    <w:next w:val="Normal"/>
    <w:link w:val="Heading2Char"/>
    <w:qFormat/>
    <w:rsid w:val="00F94204"/>
    <w:pPr>
      <w:keepNext/>
      <w:spacing w:before="0" w:after="0"/>
      <w:ind w:firstLine="0"/>
      <w:jc w:val="center"/>
      <w:outlineLvl w:val="1"/>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
    <w:basedOn w:val="Normal"/>
    <w:link w:val="BodyTextChar1"/>
    <w:rsid w:val="00EB476F"/>
    <w:pPr>
      <w:spacing w:before="0" w:after="0"/>
      <w:ind w:firstLine="0"/>
    </w:pPr>
    <w:rPr>
      <w:rFonts w:ascii=".VnTimeH" w:eastAsia="Times New Roman" w:hAnsi=".VnTimeH" w:cs="Times New Roman"/>
      <w:sz w:val="26"/>
      <w:szCs w:val="20"/>
    </w:rPr>
  </w:style>
  <w:style w:type="character" w:customStyle="1" w:styleId="BodyTextChar">
    <w:name w:val="Body Text Char"/>
    <w:basedOn w:val="DefaultParagraphFont"/>
    <w:uiPriority w:val="99"/>
    <w:semiHidden/>
    <w:rsid w:val="00EB476F"/>
  </w:style>
  <w:style w:type="character" w:customStyle="1" w:styleId="BodyTextChar1">
    <w:name w:val="Body Text Char1"/>
    <w:aliases w:val="Body Text Char1 Char Char,Body Text Char Char Char Char"/>
    <w:link w:val="BodyText"/>
    <w:rsid w:val="00EB476F"/>
    <w:rPr>
      <w:rFonts w:ascii=".VnTimeH" w:eastAsia="Times New Roman" w:hAnsi=".VnTimeH" w:cs="Times New Roman"/>
      <w:sz w:val="26"/>
      <w:szCs w:val="20"/>
    </w:rPr>
  </w:style>
  <w:style w:type="table" w:styleId="TableGrid">
    <w:name w:val="Table Grid"/>
    <w:basedOn w:val="TableNormal"/>
    <w:rsid w:val="00DF249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8A57E7"/>
  </w:style>
  <w:style w:type="character" w:styleId="Hyperlink">
    <w:name w:val="Hyperlink"/>
    <w:basedOn w:val="DefaultParagraphFont"/>
    <w:uiPriority w:val="99"/>
    <w:unhideWhenUsed/>
    <w:rsid w:val="008A57E7"/>
    <w:rPr>
      <w:color w:val="0000FF"/>
      <w:u w:val="single"/>
    </w:rPr>
  </w:style>
  <w:style w:type="paragraph" w:styleId="NormalWeb">
    <w:name w:val="Normal (Web)"/>
    <w:basedOn w:val="Normal"/>
    <w:uiPriority w:val="99"/>
    <w:unhideWhenUsed/>
    <w:rsid w:val="004A44E2"/>
    <w:pPr>
      <w:spacing w:before="100" w:beforeAutospacing="1" w:after="100" w:afterAutospacing="1"/>
      <w:ind w:firstLine="0"/>
      <w:jc w:val="left"/>
    </w:pPr>
    <w:rPr>
      <w:rFonts w:ascii="Times New Roman" w:eastAsia="Times New Roman" w:hAnsi="Times New Roman" w:cs="Times New Roman"/>
      <w:sz w:val="24"/>
      <w:szCs w:val="24"/>
    </w:rPr>
  </w:style>
  <w:style w:type="paragraph" w:styleId="Footer">
    <w:name w:val="footer"/>
    <w:basedOn w:val="Normal"/>
    <w:link w:val="FooterChar"/>
    <w:uiPriority w:val="99"/>
    <w:rsid w:val="001765BC"/>
    <w:pPr>
      <w:tabs>
        <w:tab w:val="center" w:pos="4680"/>
        <w:tab w:val="right" w:pos="9360"/>
      </w:tabs>
      <w:spacing w:before="0" w:after="0"/>
      <w:ind w:firstLine="0"/>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65B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95DA9"/>
    <w:rPr>
      <w:color w:val="605E5C"/>
      <w:shd w:val="clear" w:color="auto" w:fill="E1DFDD"/>
    </w:rPr>
  </w:style>
  <w:style w:type="paragraph" w:styleId="ListParagraph">
    <w:name w:val="List Paragraph"/>
    <w:basedOn w:val="Normal"/>
    <w:uiPriority w:val="34"/>
    <w:qFormat/>
    <w:rsid w:val="00D74A24"/>
    <w:pPr>
      <w:ind w:left="720"/>
      <w:contextualSpacing/>
    </w:pPr>
  </w:style>
  <w:style w:type="character" w:customStyle="1" w:styleId="Heading1Char">
    <w:name w:val="Heading 1 Char"/>
    <w:basedOn w:val="DefaultParagraphFont"/>
    <w:link w:val="Heading1"/>
    <w:rsid w:val="00F94204"/>
    <w:rPr>
      <w:rFonts w:ascii=".VnTime" w:eastAsia="Times New Roman" w:hAnsi=".VnTime" w:cs="Times New Roman"/>
      <w:b/>
      <w:sz w:val="26"/>
      <w:szCs w:val="20"/>
    </w:rPr>
  </w:style>
  <w:style w:type="character" w:customStyle="1" w:styleId="Heading2Char">
    <w:name w:val="Heading 2 Char"/>
    <w:basedOn w:val="DefaultParagraphFont"/>
    <w:link w:val="Heading2"/>
    <w:rsid w:val="00F94204"/>
    <w:rPr>
      <w:rFonts w:ascii=".VnTimeH" w:eastAsia="Times New Roman" w:hAnsi=".VnTimeH"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B3F2-F5F5-4302-9502-87D8B130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17</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231</cp:revision>
  <cp:lastPrinted>2021-06-21T09:24:00Z</cp:lastPrinted>
  <dcterms:created xsi:type="dcterms:W3CDTF">2021-06-21T03:08:00Z</dcterms:created>
  <dcterms:modified xsi:type="dcterms:W3CDTF">2026-05-20T07:07:00Z</dcterms:modified>
</cp:coreProperties>
</file>