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1" w:type="dxa"/>
        <w:tblInd w:w="-72" w:type="dxa"/>
        <w:tblLook w:val="0000" w:firstRow="0" w:lastRow="0" w:firstColumn="0" w:lastColumn="0" w:noHBand="0" w:noVBand="0"/>
      </w:tblPr>
      <w:tblGrid>
        <w:gridCol w:w="3563"/>
        <w:gridCol w:w="6108"/>
      </w:tblGrid>
      <w:tr w:rsidR="00E55AA2" w:rsidRPr="00E55AA2" w:rsidTr="004A79ED">
        <w:trPr>
          <w:trHeight w:val="713"/>
        </w:trPr>
        <w:tc>
          <w:tcPr>
            <w:tcW w:w="3563" w:type="dxa"/>
          </w:tcPr>
          <w:p w:rsidR="00E55AA2" w:rsidRPr="00E55AA2" w:rsidRDefault="00E55AA2" w:rsidP="00E55AA2">
            <w:pPr>
              <w:spacing w:after="0" w:line="240" w:lineRule="auto"/>
              <w:ind w:left="-108"/>
              <w:jc w:val="center"/>
              <w:rPr>
                <w:rFonts w:eastAsia="Times New Roman" w:cs="Times New Roman"/>
                <w:bCs/>
                <w:sz w:val="26"/>
                <w:szCs w:val="26"/>
                <w:lang w:val="vi-VN"/>
              </w:rPr>
            </w:pPr>
            <w:bookmarkStart w:id="0" w:name="_GoBack" w:colFirst="1" w:colLast="1"/>
            <w:r w:rsidRPr="00E55AA2">
              <w:rPr>
                <w:rFonts w:eastAsia="Times New Roman" w:cs="Times New Roman"/>
                <w:szCs w:val="28"/>
                <w:lang w:val="nl-NL"/>
              </w:rPr>
              <w:t xml:space="preserve"> </w:t>
            </w:r>
            <w:r w:rsidRPr="00E55AA2">
              <w:rPr>
                <w:rFonts w:eastAsia="Times New Roman" w:cs="Times New Roman"/>
                <w:bCs/>
                <w:sz w:val="26"/>
                <w:szCs w:val="26"/>
                <w:lang w:val="pt-BR"/>
              </w:rPr>
              <w:t xml:space="preserve">UBND TỈNH </w:t>
            </w:r>
            <w:r w:rsidRPr="00E55AA2">
              <w:rPr>
                <w:rFonts w:eastAsia="Times New Roman" w:cs="Times New Roman"/>
                <w:bCs/>
                <w:sz w:val="26"/>
                <w:szCs w:val="26"/>
                <w:lang w:val="vi-VN"/>
              </w:rPr>
              <w:t>TUYÊN QUANG</w:t>
            </w:r>
          </w:p>
          <w:p w:rsidR="00E55AA2" w:rsidRPr="00E55AA2" w:rsidRDefault="00E55AA2" w:rsidP="00E55AA2">
            <w:pPr>
              <w:spacing w:after="0" w:line="240" w:lineRule="auto"/>
              <w:ind w:left="-108"/>
              <w:jc w:val="center"/>
              <w:rPr>
                <w:rFonts w:eastAsia="Times New Roman" w:cs="Times New Roman"/>
                <w:b/>
                <w:bCs/>
                <w:sz w:val="26"/>
                <w:szCs w:val="26"/>
                <w:lang w:val="pt-BR"/>
              </w:rPr>
            </w:pPr>
            <w:r w:rsidRPr="00E55AA2">
              <w:rPr>
                <w:rFonts w:eastAsia="Times New Roman" w:cs="Times New Roman"/>
                <w:b/>
                <w:bCs/>
                <w:sz w:val="26"/>
                <w:szCs w:val="26"/>
                <w:lang w:val="pt-BR"/>
              </w:rPr>
              <w:t>SỞ CÔNG THƯƠNG</w:t>
            </w:r>
          </w:p>
          <w:p w:rsidR="00E55AA2" w:rsidRPr="00E55AA2" w:rsidRDefault="00E55AA2" w:rsidP="00E55AA2">
            <w:pPr>
              <w:spacing w:after="0" w:line="240" w:lineRule="auto"/>
              <w:ind w:left="-108"/>
              <w:jc w:val="center"/>
              <w:rPr>
                <w:rFonts w:eastAsia="Times New Roman" w:cs="Times New Roman"/>
                <w:szCs w:val="28"/>
                <w:lang w:val="pt-BR"/>
              </w:rPr>
            </w:pPr>
            <w:r w:rsidRPr="00E55AA2">
              <w:rPr>
                <w:rFonts w:eastAsia="Times New Roman" w:cs="Times New Roman"/>
                <w:noProof/>
                <w:szCs w:val="28"/>
              </w:rPr>
              <mc:AlternateContent>
                <mc:Choice Requires="wps">
                  <w:drawing>
                    <wp:anchor distT="4294967295" distB="4294967295" distL="114300" distR="114300" simplePos="0" relativeHeight="251659264" behindDoc="0" locked="0" layoutInCell="1" allowOverlap="1" wp14:anchorId="613E0C88" wp14:editId="24739AB2">
                      <wp:simplePos x="0" y="0"/>
                      <wp:positionH relativeFrom="column">
                        <wp:posOffset>651510</wp:posOffset>
                      </wp:positionH>
                      <wp:positionV relativeFrom="paragraph">
                        <wp:posOffset>19684</wp:posOffset>
                      </wp:positionV>
                      <wp:extent cx="769620" cy="0"/>
                      <wp:effectExtent l="0" t="0" r="0" b="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88D2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3pt,1.55pt" to="111.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" strokeweight=".5pt"/>
                  </w:pict>
                </mc:Fallback>
              </mc:AlternateContent>
            </w:r>
          </w:p>
        </w:tc>
        <w:tc>
          <w:tcPr>
            <w:tcW w:w="6108" w:type="dxa"/>
          </w:tcPr>
          <w:p w:rsidR="00E55AA2" w:rsidRPr="00E55AA2" w:rsidRDefault="00E55AA2" w:rsidP="00E55AA2">
            <w:pPr>
              <w:keepNext/>
              <w:spacing w:after="0" w:line="240" w:lineRule="auto"/>
              <w:jc w:val="center"/>
              <w:outlineLvl w:val="1"/>
              <w:rPr>
                <w:rFonts w:eastAsia="Times New Roman" w:cs="Times New Roman"/>
                <w:b/>
                <w:bCs/>
                <w:sz w:val="26"/>
                <w:szCs w:val="26"/>
                <w:lang w:val="pt-BR"/>
              </w:rPr>
            </w:pPr>
            <w:r w:rsidRPr="00E55AA2">
              <w:rPr>
                <w:rFonts w:eastAsia="Times New Roman" w:cs="Times New Roman"/>
                <w:b/>
                <w:bCs/>
                <w:sz w:val="26"/>
                <w:szCs w:val="26"/>
                <w:lang w:val="pt-BR"/>
              </w:rPr>
              <w:t>CỘNG HOÀ XÃ HỘI CHỦ NGHĨA VIỆT NAM</w:t>
            </w:r>
          </w:p>
          <w:p w:rsidR="00E55AA2" w:rsidRPr="00E55AA2" w:rsidRDefault="00E55AA2" w:rsidP="00E55AA2">
            <w:pPr>
              <w:keepNext/>
              <w:spacing w:after="0" w:line="240" w:lineRule="auto"/>
              <w:jc w:val="center"/>
              <w:outlineLvl w:val="1"/>
              <w:rPr>
                <w:rFonts w:eastAsia="Times New Roman" w:cs="Times New Roman"/>
                <w:b/>
                <w:bCs/>
                <w:sz w:val="26"/>
                <w:szCs w:val="26"/>
                <w:lang w:val="pt-BR"/>
              </w:rPr>
            </w:pPr>
            <w:r w:rsidRPr="00E55AA2">
              <w:rPr>
                <w:rFonts w:eastAsia="Times New Roman" w:cs="Times New Roman"/>
                <w:b/>
                <w:bCs/>
                <w:sz w:val="26"/>
                <w:szCs w:val="26"/>
                <w:lang w:val="pt-BR"/>
              </w:rPr>
              <w:t>Độc lập - Tự do - Hạnh phúc</w:t>
            </w:r>
          </w:p>
          <w:p w:rsidR="00E55AA2" w:rsidRPr="00E55AA2" w:rsidRDefault="00E55AA2" w:rsidP="00E55AA2">
            <w:pPr>
              <w:spacing w:after="0" w:line="240" w:lineRule="auto"/>
              <w:jc w:val="center"/>
              <w:rPr>
                <w:rFonts w:eastAsia="Times New Roman" w:cs="Times New Roman"/>
                <w:szCs w:val="28"/>
                <w:lang w:val="pt-BR"/>
              </w:rPr>
            </w:pPr>
            <w:r w:rsidRPr="00E55AA2">
              <w:rPr>
                <w:rFonts w:eastAsia="Times New Roman" w:cs="Times New Roman"/>
                <w:noProof/>
                <w:szCs w:val="28"/>
              </w:rPr>
              <mc:AlternateContent>
                <mc:Choice Requires="wps">
                  <w:drawing>
                    <wp:anchor distT="4294967295" distB="4294967295" distL="114300" distR="114300" simplePos="0" relativeHeight="251660288" behindDoc="0" locked="0" layoutInCell="1" allowOverlap="1" wp14:anchorId="0202579D" wp14:editId="2EE7D74F">
                      <wp:simplePos x="0" y="0"/>
                      <wp:positionH relativeFrom="column">
                        <wp:posOffset>880110</wp:posOffset>
                      </wp:positionH>
                      <wp:positionV relativeFrom="paragraph">
                        <wp:posOffset>25399</wp:posOffset>
                      </wp:positionV>
                      <wp:extent cx="1988185" cy="0"/>
                      <wp:effectExtent l="0" t="0" r="0" b="0"/>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1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5E394"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3pt,2pt" to="225.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" strokeweight=".5pt"/>
                  </w:pict>
                </mc:Fallback>
              </mc:AlternateContent>
            </w:r>
          </w:p>
        </w:tc>
      </w:tr>
      <w:tr w:rsidR="00E55AA2" w:rsidRPr="00E55AA2" w:rsidTr="004A79ED">
        <w:trPr>
          <w:trHeight w:val="360"/>
        </w:trPr>
        <w:tc>
          <w:tcPr>
            <w:tcW w:w="3563" w:type="dxa"/>
          </w:tcPr>
          <w:p w:rsidR="00E55AA2" w:rsidRPr="00E55AA2" w:rsidRDefault="00E55AA2" w:rsidP="00E55AA2">
            <w:pPr>
              <w:spacing w:after="0" w:line="240" w:lineRule="auto"/>
              <w:jc w:val="center"/>
              <w:rPr>
                <w:rFonts w:eastAsia="Times New Roman" w:cs="Times New Roman"/>
                <w:szCs w:val="28"/>
                <w:lang w:val="vi-VN"/>
              </w:rPr>
            </w:pPr>
          </w:p>
        </w:tc>
        <w:tc>
          <w:tcPr>
            <w:tcW w:w="6108" w:type="dxa"/>
          </w:tcPr>
          <w:p w:rsidR="00E55AA2" w:rsidRPr="00E55AA2" w:rsidRDefault="00E55AA2" w:rsidP="00E55AA2">
            <w:pPr>
              <w:keepNext/>
              <w:spacing w:after="0" w:line="240" w:lineRule="auto"/>
              <w:jc w:val="center"/>
              <w:outlineLvl w:val="0"/>
              <w:rPr>
                <w:rFonts w:eastAsia="Times New Roman" w:cs="Times New Roman"/>
                <w:i/>
                <w:iCs/>
                <w:sz w:val="26"/>
                <w:szCs w:val="20"/>
              </w:rPr>
            </w:pPr>
            <w:r w:rsidRPr="00E55AA2">
              <w:rPr>
                <w:rFonts w:eastAsia="Times New Roman" w:cs="Times New Roman"/>
                <w:i/>
                <w:iCs/>
                <w:sz w:val="26"/>
                <w:szCs w:val="20"/>
                <w:lang w:val="vi-VN"/>
              </w:rPr>
              <w:t xml:space="preserve">Tuyên Quang, ngày </w:t>
            </w:r>
            <w:r>
              <w:rPr>
                <w:rFonts w:eastAsia="Times New Roman" w:cs="Times New Roman"/>
                <w:i/>
                <w:iCs/>
                <w:sz w:val="26"/>
                <w:szCs w:val="20"/>
              </w:rPr>
              <w:t xml:space="preserve">31 </w:t>
            </w:r>
            <w:r w:rsidRPr="00E55AA2">
              <w:rPr>
                <w:rFonts w:eastAsia="Times New Roman" w:cs="Times New Roman"/>
                <w:i/>
                <w:iCs/>
                <w:sz w:val="26"/>
                <w:szCs w:val="20"/>
                <w:lang w:val="vi-VN"/>
              </w:rPr>
              <w:t>tháng</w:t>
            </w:r>
            <w:r>
              <w:rPr>
                <w:rFonts w:eastAsia="Times New Roman" w:cs="Times New Roman"/>
                <w:i/>
                <w:iCs/>
                <w:sz w:val="26"/>
                <w:szCs w:val="20"/>
              </w:rPr>
              <w:t xml:space="preserve"> 03</w:t>
            </w:r>
            <w:r>
              <w:rPr>
                <w:rFonts w:eastAsia="Times New Roman" w:cs="Times New Roman"/>
                <w:i/>
                <w:iCs/>
                <w:sz w:val="26"/>
                <w:szCs w:val="20"/>
                <w:lang w:val="vi-VN"/>
              </w:rPr>
              <w:t xml:space="preserve"> năm 2026</w:t>
            </w:r>
          </w:p>
        </w:tc>
      </w:tr>
      <w:bookmarkEnd w:id="0"/>
    </w:tbl>
    <w:p w:rsidR="00EE7906" w:rsidRDefault="00D86A96"/>
    <w:p w:rsidR="00E55AA2" w:rsidRDefault="00E55AA2" w:rsidP="00E55AA2">
      <w:pPr>
        <w:jc w:val="center"/>
        <w:rPr>
          <w:b/>
        </w:rPr>
      </w:pPr>
      <w:r w:rsidRPr="00E55AA2">
        <w:rPr>
          <w:b/>
        </w:rPr>
        <w:t>BẢN SO SÁNH, THUYẾT MINH DỰ THẢO QUYẾT ĐỊNH</w:t>
      </w:r>
    </w:p>
    <w:p w:rsidR="00E55AA2" w:rsidRDefault="00E55AA2" w:rsidP="00E55AA2">
      <w:pPr>
        <w:jc w:val="center"/>
        <w:rPr>
          <w:i/>
        </w:rPr>
      </w:pPr>
      <w:r>
        <w:rPr>
          <w:i/>
        </w:rPr>
        <w:t>Dự thảo Q</w:t>
      </w:r>
      <w:r w:rsidRPr="00E55AA2">
        <w:rPr>
          <w:i/>
        </w:rPr>
        <w:t>uyết định của Ủy ban nhân dân tỉnh ban hanh Quy chế phối hợp ứng phó sự cố hồ chứa quặng đuôi trong hoạt động khai thác và chế biến khoáng sản trên địa bàn tỉnh Tuyên Quang</w:t>
      </w:r>
      <w:r>
        <w:rPr>
          <w:i/>
        </w:rPr>
        <w:t xml:space="preserve"> với quyết định số </w:t>
      </w:r>
      <w:r w:rsidRPr="00E55AA2">
        <w:rPr>
          <w:i/>
        </w:rPr>
        <w:t>Quyết định số 04/2025/QĐ-UBND ngày 14 tháng 01 năm 2025 về việc ban hành Quy chế phối hợp ứng phó sự cố hồ chứa quặng đuôi trong hoạt động khai thác và chế biến khoáng sản trên địa bàn tỉnh Hà Giang</w:t>
      </w:r>
    </w:p>
    <w:tbl>
      <w:tblPr>
        <w:tblStyle w:val="TableGrid"/>
        <w:tblW w:w="0" w:type="auto"/>
        <w:tblLook w:val="04A0" w:firstRow="1" w:lastRow="0" w:firstColumn="1" w:lastColumn="0" w:noHBand="0" w:noVBand="1"/>
      </w:tblPr>
      <w:tblGrid>
        <w:gridCol w:w="3334"/>
        <w:gridCol w:w="3324"/>
        <w:gridCol w:w="2737"/>
      </w:tblGrid>
      <w:tr w:rsidR="00D47DFD" w:rsidRPr="00E55AA2" w:rsidTr="00E31443">
        <w:tc>
          <w:tcPr>
            <w:tcW w:w="3334" w:type="dxa"/>
            <w:vAlign w:val="center"/>
          </w:tcPr>
          <w:p w:rsidR="00E55AA2" w:rsidRPr="00E55AA2" w:rsidRDefault="00E55AA2" w:rsidP="00E55AA2">
            <w:pPr>
              <w:jc w:val="center"/>
              <w:rPr>
                <w:b/>
              </w:rPr>
            </w:pPr>
            <w:r w:rsidRPr="00E55AA2">
              <w:rPr>
                <w:b/>
              </w:rPr>
              <w:t>Văn bản QPPL hiện hành</w:t>
            </w:r>
          </w:p>
          <w:p w:rsidR="00E55AA2" w:rsidRPr="00E55AA2" w:rsidRDefault="00E55AA2" w:rsidP="00E55AA2">
            <w:pPr>
              <w:jc w:val="center"/>
              <w:rPr>
                <w:b/>
                <w:i/>
              </w:rPr>
            </w:pPr>
            <w:r w:rsidRPr="00E55AA2">
              <w:rPr>
                <w:b/>
              </w:rPr>
              <w:t>(Quyết định Quyết định số 04/2025/QĐ-UBN</w:t>
            </w:r>
            <w:r w:rsidR="00D86A96">
              <w:rPr>
                <w:b/>
              </w:rPr>
              <w:t>D</w:t>
            </w:r>
            <w:r w:rsidRPr="00E55AA2">
              <w:rPr>
                <w:b/>
              </w:rPr>
              <w:t xml:space="preserve"> của UBND tỉnh Hà Giang</w:t>
            </w:r>
            <w:r w:rsidRPr="00E55AA2">
              <w:rPr>
                <w:b/>
                <w:i/>
              </w:rPr>
              <w:t>)</w:t>
            </w:r>
          </w:p>
        </w:tc>
        <w:tc>
          <w:tcPr>
            <w:tcW w:w="3324" w:type="dxa"/>
            <w:vAlign w:val="center"/>
          </w:tcPr>
          <w:p w:rsidR="00E55AA2" w:rsidRPr="00E55AA2" w:rsidRDefault="00E55AA2" w:rsidP="00E55AA2">
            <w:pPr>
              <w:jc w:val="center"/>
              <w:rPr>
                <w:b/>
              </w:rPr>
            </w:pPr>
            <w:r w:rsidRPr="00E55AA2">
              <w:rPr>
                <w:b/>
              </w:rPr>
              <w:t>Dự thảo Quyết định</w:t>
            </w:r>
          </w:p>
        </w:tc>
        <w:tc>
          <w:tcPr>
            <w:tcW w:w="2737" w:type="dxa"/>
            <w:vAlign w:val="center"/>
          </w:tcPr>
          <w:p w:rsidR="00E55AA2" w:rsidRPr="00E55AA2" w:rsidRDefault="00E55AA2" w:rsidP="00E55AA2">
            <w:pPr>
              <w:jc w:val="center"/>
              <w:rPr>
                <w:b/>
              </w:rPr>
            </w:pPr>
            <w:r w:rsidRPr="00E55AA2">
              <w:rPr>
                <w:b/>
              </w:rPr>
              <w:t>Thuyết minh</w:t>
            </w:r>
          </w:p>
        </w:tc>
      </w:tr>
      <w:tr w:rsidR="00926AD1" w:rsidRPr="00E55AA2" w:rsidTr="00E31443">
        <w:tc>
          <w:tcPr>
            <w:tcW w:w="3334" w:type="dxa"/>
          </w:tcPr>
          <w:p w:rsidR="00E55AA2" w:rsidRDefault="00E55AA2" w:rsidP="00E31443">
            <w:pPr>
              <w:jc w:val="center"/>
            </w:pPr>
            <w:r>
              <w:t>Tên văn bản</w:t>
            </w:r>
          </w:p>
          <w:p w:rsidR="00E55AA2" w:rsidRPr="00E55AA2" w:rsidRDefault="00E55AA2" w:rsidP="00E31443">
            <w:pPr>
              <w:jc w:val="center"/>
              <w:rPr>
                <w:i/>
              </w:rPr>
            </w:pPr>
            <w:r w:rsidRPr="00E55AA2">
              <w:rPr>
                <w:i/>
              </w:rPr>
              <w:t>(</w:t>
            </w:r>
            <w:r w:rsidRPr="00E55AA2">
              <w:rPr>
                <w:i/>
                <w:snapToGrid w:val="0"/>
                <w:szCs w:val="28"/>
                <w:lang w:val="nl-NL"/>
              </w:rPr>
              <w:t>Quyết định số 04/2025/QĐ-UBND ngày 14 tháng 01 năm 2025 về việc ban hành Quy chế phối hợp ứng phó sự cố hồ chứa quặng đuôi trong hoạt động khai thác và chế biến khoáng sản trên địa bàn tỉnh Hà Giang )</w:t>
            </w:r>
          </w:p>
          <w:p w:rsidR="00E55AA2" w:rsidRPr="00E55AA2" w:rsidRDefault="00E55AA2" w:rsidP="00E31443">
            <w:pPr>
              <w:jc w:val="center"/>
            </w:pPr>
          </w:p>
        </w:tc>
        <w:tc>
          <w:tcPr>
            <w:tcW w:w="3324" w:type="dxa"/>
          </w:tcPr>
          <w:p w:rsidR="00E55AA2" w:rsidRPr="00E55AA2" w:rsidRDefault="00E55AA2" w:rsidP="00E31443">
            <w:pPr>
              <w:jc w:val="center"/>
            </w:pPr>
            <w:r w:rsidRPr="00E55AA2">
              <w:t>Quyết định của Ủy ban nhân dân tỉnh ban hanh Quy chế phối hợp ứng phó sự cố hồ chứa quặng đuôi trong hoạt động khai thác và chế biến khoáng sản trên địa bàn tỉnh Tuyên Quang</w:t>
            </w:r>
          </w:p>
        </w:tc>
        <w:tc>
          <w:tcPr>
            <w:tcW w:w="2737" w:type="dxa"/>
          </w:tcPr>
          <w:p w:rsidR="00E55AA2" w:rsidRPr="00E55AA2" w:rsidRDefault="00E55AA2" w:rsidP="00E31443">
            <w:pPr>
              <w:jc w:val="center"/>
            </w:pPr>
            <w:r>
              <w:t>Chỉnh sửa tên đ</w:t>
            </w:r>
            <w:r w:rsidR="00D47DFD">
              <w:t>ịa giới hành chính thành tỉnh Tuyên Quang cho phù hợp với thực tế sau sáp nhập tỉnh.</w:t>
            </w:r>
          </w:p>
        </w:tc>
      </w:tr>
      <w:tr w:rsidR="00D47DFD" w:rsidRPr="00E55AA2" w:rsidTr="00E31443">
        <w:tc>
          <w:tcPr>
            <w:tcW w:w="3334" w:type="dxa"/>
          </w:tcPr>
          <w:p w:rsidR="00D47DFD" w:rsidRDefault="00D47DFD" w:rsidP="00E31443">
            <w:pPr>
              <w:spacing w:after="120"/>
              <w:jc w:val="both"/>
              <w:rPr>
                <w:b/>
                <w:bCs/>
              </w:rPr>
            </w:pPr>
            <w:r w:rsidRPr="00D47DFD">
              <w:rPr>
                <w:b/>
              </w:rPr>
              <w:t>Điều 1:</w:t>
            </w:r>
            <w:r>
              <w:t xml:space="preserve"> </w:t>
            </w:r>
            <w:r>
              <w:rPr>
                <w:b/>
                <w:bCs/>
              </w:rPr>
              <w:t>Phạm vi điều chỉnh</w:t>
            </w:r>
          </w:p>
          <w:p w:rsidR="00D47DFD" w:rsidRDefault="00D47DFD" w:rsidP="00E31443">
            <w:pPr>
              <w:shd w:val="solid" w:color="FFFFFF" w:fill="auto"/>
              <w:spacing w:before="120" w:after="120"/>
              <w:jc w:val="both"/>
            </w:pPr>
            <w:r>
              <w:t>Quy chế này quy định cụ thể về sự phối hợp của các cấp, các ngành trong việc ứng phó sự cố hồ chứa quặng đuôi trong hoạt động khai thác và chế biến khoáng sản (trừ khoáng sản than và khoáng sản làm vật liệu xây dựng) trên địa bàn tỉnh Hà Giang.</w:t>
            </w:r>
          </w:p>
          <w:p w:rsidR="00D47DFD" w:rsidRDefault="00D47DFD" w:rsidP="00E31443">
            <w:pPr>
              <w:spacing w:before="120" w:after="280" w:afterAutospacing="1"/>
              <w:jc w:val="both"/>
              <w:rPr>
                <w:b/>
                <w:bCs/>
              </w:rPr>
            </w:pPr>
          </w:p>
          <w:p w:rsidR="00D47DFD" w:rsidRDefault="00D47DFD" w:rsidP="00E31443">
            <w:pPr>
              <w:spacing w:before="120" w:after="280" w:afterAutospacing="1"/>
              <w:jc w:val="both"/>
            </w:pPr>
          </w:p>
          <w:p w:rsidR="00D47DFD" w:rsidRDefault="00D47DFD" w:rsidP="00E31443">
            <w:pPr>
              <w:jc w:val="both"/>
            </w:pPr>
          </w:p>
        </w:tc>
        <w:tc>
          <w:tcPr>
            <w:tcW w:w="3324" w:type="dxa"/>
          </w:tcPr>
          <w:p w:rsidR="00926AD1" w:rsidRDefault="00D47DFD" w:rsidP="00E31443">
            <w:pPr>
              <w:spacing w:after="120"/>
              <w:jc w:val="both"/>
              <w:rPr>
                <w:b/>
                <w:bCs/>
              </w:rPr>
            </w:pPr>
            <w:r w:rsidRPr="00D47DFD">
              <w:rPr>
                <w:b/>
              </w:rPr>
              <w:lastRenderedPageBreak/>
              <w:t>Điều 1:</w:t>
            </w:r>
            <w:r>
              <w:t xml:space="preserve"> </w:t>
            </w:r>
            <w:r>
              <w:rPr>
                <w:b/>
                <w:bCs/>
              </w:rPr>
              <w:t>Phạm vi điều chỉnh</w:t>
            </w:r>
          </w:p>
          <w:p w:rsidR="00D47DFD" w:rsidRPr="00926AD1" w:rsidRDefault="00D47DFD" w:rsidP="00E31443">
            <w:pPr>
              <w:spacing w:after="120"/>
              <w:jc w:val="both"/>
              <w:rPr>
                <w:b/>
                <w:bCs/>
              </w:rPr>
            </w:pPr>
            <w:r w:rsidRPr="000C5806">
              <w:t xml:space="preserve">Quy chế này quy định cụ thể về sự phối hợp của các cấp, các ngành trong việc ứng phó sự cố hồ chứa quặng đuôi trong hoạt động khai thác và chế biến khoáng sản (trừ khoáng sản than và khoáng sản làm vật liệu xây </w:t>
            </w:r>
            <w:r>
              <w:t>dựng) trên địa bàn tỉnh Tuyên Quang</w:t>
            </w:r>
            <w:r w:rsidRPr="000C5806">
              <w:t>.</w:t>
            </w:r>
          </w:p>
          <w:p w:rsidR="00D47DFD" w:rsidRPr="00E55AA2" w:rsidRDefault="00D47DFD" w:rsidP="00E31443">
            <w:pPr>
              <w:jc w:val="both"/>
            </w:pPr>
          </w:p>
        </w:tc>
        <w:tc>
          <w:tcPr>
            <w:tcW w:w="2737" w:type="dxa"/>
          </w:tcPr>
          <w:p w:rsidR="00D47DFD" w:rsidRDefault="00926AD1" w:rsidP="00E31443">
            <w:pPr>
              <w:jc w:val="both"/>
            </w:pPr>
            <w:r>
              <w:lastRenderedPageBreak/>
              <w:t xml:space="preserve">Điều này giữ nguyên nội dung, chỉ chỉnh sửa tên </w:t>
            </w:r>
            <w:r w:rsidR="00E31443">
              <w:t>đơn vị</w:t>
            </w:r>
            <w:r>
              <w:t xml:space="preserve"> hành chính thành tỉnh Tuyên Quang cho phù hợp.</w:t>
            </w:r>
          </w:p>
        </w:tc>
      </w:tr>
      <w:tr w:rsidR="00926AD1" w:rsidRPr="00E55AA2" w:rsidTr="00E31443">
        <w:tc>
          <w:tcPr>
            <w:tcW w:w="3334" w:type="dxa"/>
          </w:tcPr>
          <w:p w:rsidR="00926AD1" w:rsidRDefault="00926AD1" w:rsidP="00E31443">
            <w:pPr>
              <w:spacing w:before="120" w:after="120"/>
              <w:jc w:val="both"/>
            </w:pPr>
            <w:bookmarkStart w:id="1" w:name="dieu_2_1"/>
            <w:r>
              <w:rPr>
                <w:b/>
                <w:bCs/>
              </w:rPr>
              <w:lastRenderedPageBreak/>
              <w:t>Điều 2. Đối tượng áp dụng</w:t>
            </w:r>
            <w:bookmarkEnd w:id="1"/>
          </w:p>
          <w:p w:rsidR="00926AD1" w:rsidRDefault="00926AD1" w:rsidP="00E31443">
            <w:pPr>
              <w:spacing w:before="120" w:after="280" w:afterAutospacing="1"/>
              <w:jc w:val="both"/>
            </w:pPr>
            <w:r>
              <w:t>Quy chế này được áp dụng đối với cơ quan quản lý nhà nước, chủ sở hữu, tổ chức, cá nhân có liên quan đến công tác ứng phó sự cố hồ chứa quặng đuôi trong hoạt động khai thác và chế biến khoáng sản trên địa bàn tỉnh Hà Giang.</w:t>
            </w:r>
          </w:p>
          <w:p w:rsidR="00926AD1" w:rsidRPr="00D47DFD" w:rsidRDefault="00926AD1" w:rsidP="00E31443">
            <w:pPr>
              <w:spacing w:after="120"/>
              <w:jc w:val="both"/>
              <w:rPr>
                <w:b/>
              </w:rPr>
            </w:pPr>
          </w:p>
        </w:tc>
        <w:tc>
          <w:tcPr>
            <w:tcW w:w="3324" w:type="dxa"/>
          </w:tcPr>
          <w:p w:rsidR="00926AD1" w:rsidRDefault="00926AD1" w:rsidP="00E31443">
            <w:pPr>
              <w:widowControl w:val="0"/>
              <w:spacing w:before="120" w:after="120"/>
              <w:jc w:val="both"/>
              <w:rPr>
                <w:rFonts w:eastAsia="Calibri"/>
                <w:b/>
                <w:lang w:val="nl-NL"/>
              </w:rPr>
            </w:pPr>
            <w:r w:rsidRPr="000C5806">
              <w:rPr>
                <w:rFonts w:eastAsia="Calibri"/>
                <w:b/>
                <w:lang w:val="nl-NL"/>
              </w:rPr>
              <w:t>Điều 2. Đối tượng áp dụng</w:t>
            </w:r>
          </w:p>
          <w:p w:rsidR="00926AD1" w:rsidRPr="000C5806" w:rsidRDefault="00926AD1" w:rsidP="00E31443">
            <w:pPr>
              <w:widowControl w:val="0"/>
              <w:spacing w:before="120" w:after="120"/>
              <w:jc w:val="both"/>
              <w:rPr>
                <w:rFonts w:eastAsia="Calibri"/>
                <w:b/>
                <w:lang w:val="nl-NL"/>
              </w:rPr>
            </w:pPr>
            <w:r w:rsidRPr="000C5806">
              <w:t>Quy chế này được áp dụng đối với cơ quan quản lý nhà nước, chủ sở hữu, tổ chức, cá nhân có liên quan đến cô</w:t>
            </w:r>
            <w:r>
              <w:t xml:space="preserve">ng tác ứng phó sự cố hồ chứa </w:t>
            </w:r>
            <w:r w:rsidRPr="000C5806">
              <w:t>quặng đuôi trong hoạt động khai thác và chế biến khoán</w:t>
            </w:r>
            <w:r>
              <w:t>g sản trên địa bàn tỉnh Tuyên Quang</w:t>
            </w:r>
            <w:r w:rsidRPr="000C5806">
              <w:t>.</w:t>
            </w:r>
          </w:p>
          <w:p w:rsidR="00926AD1" w:rsidRPr="00D47DFD" w:rsidRDefault="00926AD1" w:rsidP="00E31443">
            <w:pPr>
              <w:spacing w:after="120"/>
              <w:jc w:val="both"/>
              <w:rPr>
                <w:b/>
              </w:rPr>
            </w:pPr>
          </w:p>
        </w:tc>
        <w:tc>
          <w:tcPr>
            <w:tcW w:w="2737" w:type="dxa"/>
          </w:tcPr>
          <w:p w:rsidR="00926AD1" w:rsidRDefault="00926AD1" w:rsidP="00E31443">
            <w:pPr>
              <w:spacing w:before="120"/>
              <w:jc w:val="both"/>
            </w:pPr>
            <w:r>
              <w:t xml:space="preserve">Điều này giữ nguyên nội dung, chỉ chỉnh sửa tên </w:t>
            </w:r>
            <w:r w:rsidR="00E31443">
              <w:t>đơn vị</w:t>
            </w:r>
            <w:r>
              <w:t xml:space="preserve"> hành chính thành tỉnh Tuyên Quang cho phù hợp.</w:t>
            </w:r>
          </w:p>
        </w:tc>
      </w:tr>
      <w:tr w:rsidR="00926AD1" w:rsidRPr="00E55AA2" w:rsidTr="00E31443">
        <w:tc>
          <w:tcPr>
            <w:tcW w:w="3334" w:type="dxa"/>
          </w:tcPr>
          <w:p w:rsidR="00926AD1" w:rsidRDefault="00926AD1" w:rsidP="00E31443">
            <w:pPr>
              <w:spacing w:before="120" w:after="120"/>
              <w:jc w:val="both"/>
            </w:pPr>
            <w:bookmarkStart w:id="2" w:name="dieu_3_1"/>
            <w:r>
              <w:rPr>
                <w:b/>
                <w:bCs/>
              </w:rPr>
              <w:t>Điều 3. Nguyên tắc phối hợp</w:t>
            </w:r>
            <w:bookmarkEnd w:id="2"/>
          </w:p>
          <w:p w:rsidR="00926AD1" w:rsidRDefault="00926AD1" w:rsidP="00E31443">
            <w:pPr>
              <w:shd w:val="solid" w:color="FFFFFF" w:fill="auto"/>
              <w:spacing w:before="120" w:after="120"/>
              <w:jc w:val="both"/>
            </w:pPr>
            <w:r>
              <w:t>1. Phối hợp đồng bộ, kịp thời, đảm bảo việc chỉ huy chuẩn bị ứng phó sự cố hồ chứa quặng đuôi tập trung, thống nhất, hiệu quả khắc phục triệt để thiệt hại sự cố.</w:t>
            </w:r>
          </w:p>
          <w:p w:rsidR="00926AD1" w:rsidRDefault="00926AD1" w:rsidP="00E31443">
            <w:pPr>
              <w:shd w:val="solid" w:color="FFFFFF" w:fill="auto"/>
              <w:spacing w:before="120" w:after="120"/>
              <w:jc w:val="both"/>
            </w:pPr>
            <w:r>
              <w:t>2. Căn cứ chức năng, nhiệm vụ, quyền hạn, các cơ quan phối hợp có trách nhiệm chủ động phối hợp với các cơ quan, đơn vị chủ trì để triển khai thực hiện nhiệm vụ của đơn vị mình chính xác, kịp thời, đảm bảo đồng bộ, không chồng chéo trong chỉ đạo điều hành.</w:t>
            </w:r>
          </w:p>
          <w:p w:rsidR="00926AD1" w:rsidRDefault="00926AD1" w:rsidP="00E31443">
            <w:pPr>
              <w:shd w:val="solid" w:color="FFFFFF" w:fill="auto"/>
              <w:spacing w:before="120" w:after="120"/>
              <w:jc w:val="both"/>
            </w:pPr>
            <w:r>
              <w:t xml:space="preserve">3. Khi một cơ quan đề nghị phối hợp thì cơ quan được đề nghị thực hiện trao đổi thông tin kịp thời đúng nội </w:t>
            </w:r>
            <w:r>
              <w:lastRenderedPageBreak/>
              <w:t>dung. Nếu không thể đáp ứng nội dung được đề nghị phối hợp thì phải có văn bản thông báo rõ lý do cho cơ quan đề nghị phối hợp.</w:t>
            </w:r>
          </w:p>
          <w:p w:rsidR="00926AD1" w:rsidRDefault="00926AD1" w:rsidP="00E31443">
            <w:pPr>
              <w:shd w:val="solid" w:color="FFFFFF" w:fill="auto"/>
              <w:spacing w:before="120" w:after="120"/>
              <w:jc w:val="both"/>
            </w:pPr>
            <w:r>
              <w:t>4. Chủ sở hữu vận hành hồ chứa quặng đuôi phải tuân thủ các nguyên tắc sau:</w:t>
            </w:r>
          </w:p>
          <w:p w:rsidR="00926AD1" w:rsidRDefault="00926AD1" w:rsidP="00E31443">
            <w:pPr>
              <w:shd w:val="solid" w:color="FFFFFF" w:fill="auto"/>
              <w:spacing w:before="120" w:after="120"/>
              <w:jc w:val="both"/>
            </w:pPr>
            <w:r>
              <w:t>a) Đảm bảo an toàn trong quá trình vận hành hồ chứa quặng đuôi, đồng thời khai thác tối đa công năng của hồ chứa quặng đuôi theo thiết kế đã được phê duyệt.</w:t>
            </w:r>
          </w:p>
          <w:p w:rsidR="00926AD1" w:rsidRDefault="00926AD1" w:rsidP="00E31443">
            <w:pPr>
              <w:shd w:val="solid" w:color="FFFFFF" w:fill="auto"/>
              <w:spacing w:before="120" w:after="100" w:afterAutospacing="1"/>
              <w:jc w:val="both"/>
            </w:pPr>
            <w:r>
              <w:t>b) Tuân thủ quy trình vận hành hồ chứa quặng đuôi đã được phê duyệt, thực hiện đúng kế hoạch kiểm tra hồ chứa, thường xuyên xem xét hoặc ghi lại những thay đổi trong quá trình vận hành để sửa đổi, cải tiến quy trình vận hành.</w:t>
            </w:r>
          </w:p>
          <w:p w:rsidR="00926AD1" w:rsidRDefault="00926AD1" w:rsidP="00E31443">
            <w:pPr>
              <w:shd w:val="solid" w:color="FFFFFF" w:fill="auto"/>
              <w:spacing w:before="120" w:after="100" w:afterAutospacing="1"/>
              <w:jc w:val="both"/>
            </w:pPr>
          </w:p>
          <w:p w:rsidR="00926AD1" w:rsidRDefault="00926AD1" w:rsidP="00E31443">
            <w:pPr>
              <w:shd w:val="solid" w:color="FFFFFF" w:fill="auto"/>
              <w:spacing w:before="120" w:after="100" w:afterAutospacing="1"/>
              <w:jc w:val="both"/>
            </w:pPr>
          </w:p>
          <w:p w:rsidR="00926AD1" w:rsidRDefault="00926AD1" w:rsidP="00E31443">
            <w:pPr>
              <w:shd w:val="solid" w:color="FFFFFF" w:fill="auto"/>
              <w:spacing w:before="120" w:after="100" w:afterAutospacing="1"/>
              <w:jc w:val="both"/>
            </w:pPr>
          </w:p>
          <w:p w:rsidR="00926AD1" w:rsidRDefault="00926AD1" w:rsidP="00E31443">
            <w:pPr>
              <w:shd w:val="solid" w:color="FFFFFF" w:fill="auto"/>
              <w:spacing w:before="120" w:after="100" w:afterAutospacing="1"/>
              <w:jc w:val="both"/>
            </w:pPr>
          </w:p>
          <w:p w:rsidR="00926AD1" w:rsidRDefault="00926AD1" w:rsidP="00E31443">
            <w:pPr>
              <w:shd w:val="solid" w:color="FFFFFF" w:fill="auto"/>
              <w:spacing w:before="120" w:after="100" w:afterAutospacing="1"/>
              <w:jc w:val="both"/>
            </w:pPr>
          </w:p>
          <w:p w:rsidR="00926AD1" w:rsidRDefault="00926AD1" w:rsidP="00E31443">
            <w:pPr>
              <w:shd w:val="solid" w:color="FFFFFF" w:fill="auto"/>
              <w:spacing w:before="120" w:after="280" w:afterAutospacing="1"/>
              <w:jc w:val="both"/>
            </w:pPr>
            <w:r>
              <w:t>c) Thực hiện các trách nhiệm bảo trì, giám sát an toàn hồ chứa quặng đuôi và kế hoạch phòng ngừa và ứng phó sự cố khẩn cấp;</w:t>
            </w:r>
          </w:p>
          <w:p w:rsidR="00926AD1" w:rsidRDefault="00926AD1" w:rsidP="00E31443">
            <w:pPr>
              <w:shd w:val="solid" w:color="FFFFFF" w:fill="auto"/>
              <w:spacing w:before="120" w:after="280" w:afterAutospacing="1"/>
              <w:jc w:val="both"/>
            </w:pPr>
            <w:r>
              <w:lastRenderedPageBreak/>
              <w:t>d) Phối hợp chặt chẽ với các cơ quan tổ chức là thành viên Ban chỉ huy Phòng, chống thiên tai và tìm kiếm cứu nạn tỉnh Hà Giang (được thành lập theo Quyết định 2249/QĐ-UBND ngày 29 tháng 10 năm 2021 của Chủ tịch Ủy ban nhân dân tỉnh Hà Giang về việc thành lập Ban Chỉ huy Phòng, chống thiên tai và tìm kiếm cứu nạn tỉnh Hà Giang sau đây gọi tắt là Ban chỉ huy Phòng, chống thiên tai và tìm kiếm cứu nạn tỉnh Hà Giang) trong quá trình xử lý sự cố hồ chứa quặng đuôi.</w:t>
            </w:r>
          </w:p>
          <w:p w:rsidR="00926AD1" w:rsidRPr="00D47DFD" w:rsidRDefault="00926AD1" w:rsidP="00E31443">
            <w:pPr>
              <w:spacing w:after="120"/>
              <w:jc w:val="both"/>
              <w:rPr>
                <w:b/>
              </w:rPr>
            </w:pPr>
          </w:p>
        </w:tc>
        <w:tc>
          <w:tcPr>
            <w:tcW w:w="3324" w:type="dxa"/>
          </w:tcPr>
          <w:p w:rsidR="00926AD1" w:rsidRPr="000C5806" w:rsidRDefault="00926AD1" w:rsidP="00E31443">
            <w:pPr>
              <w:widowControl w:val="0"/>
              <w:spacing w:before="120"/>
              <w:jc w:val="both"/>
              <w:rPr>
                <w:rFonts w:eastAsia="Calibri"/>
                <w:b/>
                <w:lang w:val="nl-NL"/>
              </w:rPr>
            </w:pPr>
            <w:r w:rsidRPr="000C5806">
              <w:rPr>
                <w:rFonts w:eastAsia="Calibri"/>
                <w:b/>
                <w:lang w:val="nl-NL"/>
              </w:rPr>
              <w:lastRenderedPageBreak/>
              <w:t>Điề</w:t>
            </w:r>
            <w:r>
              <w:rPr>
                <w:rFonts w:eastAsia="Calibri"/>
                <w:b/>
                <w:lang w:val="nl-NL"/>
              </w:rPr>
              <w:t>u 3. Nguyên tắc</w:t>
            </w:r>
            <w:r w:rsidRPr="000C5806">
              <w:rPr>
                <w:rFonts w:eastAsia="Calibri"/>
                <w:b/>
                <w:lang w:val="nl-NL"/>
              </w:rPr>
              <w:t xml:space="preserve"> phối hợp</w:t>
            </w:r>
          </w:p>
          <w:p w:rsidR="00926AD1" w:rsidRPr="000C5806" w:rsidRDefault="00926AD1" w:rsidP="00E31443">
            <w:pPr>
              <w:shd w:val="clear" w:color="auto" w:fill="FFFFFF"/>
              <w:spacing w:before="120" w:after="120"/>
              <w:jc w:val="both"/>
              <w:textAlignment w:val="baseline"/>
            </w:pPr>
            <w:r w:rsidRPr="000C5806">
              <w:t>1. Phối hợp đồng bộ, kịp thời, đảm bảo việc chỉ huy chuẩn bị ứng phó sự cố hồ chứa quặng đuôi tập trung, thống nhất, hiệu quả khắc phục triệt để thiệt hại sự cố.</w:t>
            </w:r>
          </w:p>
          <w:p w:rsidR="00926AD1" w:rsidRPr="000C5806" w:rsidRDefault="00926AD1" w:rsidP="00E31443">
            <w:pPr>
              <w:shd w:val="clear" w:color="auto" w:fill="FFFFFF"/>
              <w:spacing w:before="120" w:after="120"/>
              <w:ind w:firstLine="100"/>
              <w:jc w:val="both"/>
              <w:textAlignment w:val="baseline"/>
            </w:pPr>
            <w:r w:rsidRPr="000C5806">
              <w:t>2. Căn cứ chức năng, nhiệm vụ, quyền hạn, các cơ quan phối hợp có trách nhiệm chủ động phối hợp với các cơ quan, đơn vị chủ trì để triển khai thực hiện nhiệm vụ của đơn vị mình chính xác, kịp thời, đảm bảo đồng bộ, không chồng chéo trong chỉ đạo điều hành.</w:t>
            </w:r>
          </w:p>
          <w:p w:rsidR="00926AD1" w:rsidRPr="000C5806" w:rsidRDefault="00926AD1" w:rsidP="00E31443">
            <w:pPr>
              <w:shd w:val="clear" w:color="auto" w:fill="FFFFFF"/>
              <w:spacing w:before="120" w:after="120"/>
              <w:jc w:val="both"/>
              <w:textAlignment w:val="baseline"/>
            </w:pPr>
            <w:r w:rsidRPr="000C5806">
              <w:t xml:space="preserve">3. Khi một cơ quan đề nghị phối hợp thì cơ quan được đề nghị thực hiện trao đổi thông tin kịp thời </w:t>
            </w:r>
            <w:r>
              <w:t xml:space="preserve">đúng nội </w:t>
            </w:r>
            <w:r>
              <w:lastRenderedPageBreak/>
              <w:t>dung. Nếu không thể</w:t>
            </w:r>
            <w:r w:rsidRPr="000C5806">
              <w:t xml:space="preserve"> đáp ứng nội dung được đề nghị phối hợp thì phải có văn bản thông báo rõ lý do cho cơ quan đề nghị phối hợp.</w:t>
            </w:r>
          </w:p>
          <w:p w:rsidR="00926AD1" w:rsidRPr="000C5806" w:rsidRDefault="00926AD1" w:rsidP="00E31443">
            <w:pPr>
              <w:shd w:val="clear" w:color="auto" w:fill="FFFFFF"/>
              <w:spacing w:before="120"/>
              <w:ind w:hanging="42"/>
              <w:jc w:val="both"/>
              <w:textAlignment w:val="baseline"/>
            </w:pPr>
            <w:r w:rsidRPr="000C5806">
              <w:t>4. Chủ sở hữu vận hành hồ chứa quặng đuôi phải tuân thủ các nguyên tắc sau:</w:t>
            </w:r>
          </w:p>
          <w:p w:rsidR="00926AD1" w:rsidRPr="000C5806" w:rsidRDefault="00926AD1" w:rsidP="00E31443">
            <w:pPr>
              <w:shd w:val="clear" w:color="auto" w:fill="FFFFFF"/>
              <w:spacing w:before="120"/>
              <w:jc w:val="both"/>
              <w:textAlignment w:val="baseline"/>
            </w:pPr>
            <w:r>
              <w:t>a)</w:t>
            </w:r>
            <w:r w:rsidRPr="000C5806">
              <w:t xml:space="preserve"> Đảm bảo an toàn trong quá trình vận hành hồ chứa quặng đuôi, đồng thời khai thác tối đa công năng của hồ chứa quặng đuôi theo thiết kế đã được phê duyệt.</w:t>
            </w:r>
          </w:p>
          <w:p w:rsidR="00926AD1" w:rsidRPr="000C5806" w:rsidRDefault="00926AD1" w:rsidP="00E31443">
            <w:pPr>
              <w:shd w:val="clear" w:color="auto" w:fill="FFFFFF"/>
              <w:spacing w:before="120"/>
              <w:ind w:hanging="42"/>
              <w:jc w:val="both"/>
              <w:textAlignment w:val="baseline"/>
            </w:pPr>
            <w:r>
              <w:t>b)</w:t>
            </w:r>
            <w:r w:rsidRPr="000C5806">
              <w:t xml:space="preserve"> Tuân thủ quy trình vận hành hồ chứa quặng đuôi đã được phê duyệt, </w:t>
            </w:r>
            <w:r w:rsidRPr="00AC7FFE">
              <w:t xml:space="preserve">điều chỉnh </w:t>
            </w:r>
            <w:r>
              <w:t xml:space="preserve">quy trình vận hành hồ chứa quặng đuôi </w:t>
            </w:r>
            <w:r w:rsidRPr="00AC7FFE">
              <w:t xml:space="preserve">để phù hợp với sự thay đổi điều kiện đầu vào của hồ chứa, kế hoạch sản xuất và kết quả đo đạc, dự báo các yếu tố khí tượng, địa chất, thủy văn nhưng phải được cập nhật ít nhất 01 (một) lần trong </w:t>
            </w:r>
            <w:r>
              <w:t xml:space="preserve">thời gian vận hành 02 (hai) năm; </w:t>
            </w:r>
            <w:r w:rsidRPr="000C5806">
              <w:t>thực hiện đúng Kế hoạch kiểm tra hồ chứa, thường xuyên xem xét hoặc ghi lại những thay đổi trong quá trình vận hành để sửa đổi, cải tiến quy trình vận hành.</w:t>
            </w:r>
          </w:p>
          <w:p w:rsidR="00926AD1" w:rsidRPr="000C5806" w:rsidRDefault="00926AD1" w:rsidP="00E31443">
            <w:pPr>
              <w:shd w:val="clear" w:color="auto" w:fill="FFFFFF"/>
              <w:spacing w:before="120"/>
              <w:jc w:val="both"/>
              <w:textAlignment w:val="baseline"/>
            </w:pPr>
            <w:r w:rsidRPr="000C5806">
              <w:t>c</w:t>
            </w:r>
            <w:r>
              <w:t>)</w:t>
            </w:r>
            <w:r w:rsidRPr="000C5806">
              <w:t xml:space="preserve"> Thực hiện các trách nhiệm bảo trì, giám sát an toàn hồ chứa quặng đuôi và Kế hoạch phòng </w:t>
            </w:r>
            <w:r>
              <w:t>ngừa và ứng phó sự cố khẩn cấp.</w:t>
            </w:r>
          </w:p>
          <w:p w:rsidR="00E31443" w:rsidRDefault="00E31443" w:rsidP="00E31443">
            <w:pPr>
              <w:shd w:val="clear" w:color="auto" w:fill="FFFFFF"/>
              <w:jc w:val="both"/>
              <w:textAlignment w:val="baseline"/>
            </w:pPr>
          </w:p>
          <w:p w:rsidR="00926AD1" w:rsidRPr="000C5806" w:rsidRDefault="00926AD1" w:rsidP="00E31443">
            <w:pPr>
              <w:shd w:val="clear" w:color="auto" w:fill="FFFFFF"/>
              <w:jc w:val="both"/>
              <w:textAlignment w:val="baseline"/>
            </w:pPr>
            <w:r>
              <w:lastRenderedPageBreak/>
              <w:t>d)</w:t>
            </w:r>
            <w:r w:rsidRPr="000C5806">
              <w:t xml:space="preserve"> Phối hợp chặt chẽ với các cơ quan tổ chức là thành viên </w:t>
            </w:r>
            <w:r>
              <w:t>Ban Chỉ huy phòng</w:t>
            </w:r>
            <w:r w:rsidRPr="000C5806">
              <w:t xml:space="preserve"> </w:t>
            </w:r>
            <w:r>
              <w:t xml:space="preserve">thủ dân sự tỉnh Tuyên Quang </w:t>
            </w:r>
            <w:r w:rsidRPr="000C5806">
              <w:t>trong quá trình xử lý sự cố hồ chứa quặng đuôi.</w:t>
            </w:r>
          </w:p>
          <w:p w:rsidR="00926AD1" w:rsidRPr="00D47DFD" w:rsidRDefault="00926AD1" w:rsidP="00E31443">
            <w:pPr>
              <w:spacing w:after="120"/>
              <w:jc w:val="both"/>
              <w:rPr>
                <w:b/>
              </w:rPr>
            </w:pPr>
          </w:p>
        </w:tc>
        <w:tc>
          <w:tcPr>
            <w:tcW w:w="2737" w:type="dxa"/>
          </w:tcPr>
          <w:p w:rsidR="00926AD1" w:rsidRDefault="00926AD1" w:rsidP="00E31443">
            <w:pPr>
              <w:jc w:val="both"/>
            </w:pPr>
          </w:p>
          <w:p w:rsidR="00926AD1" w:rsidRDefault="00926AD1" w:rsidP="00E31443">
            <w:pPr>
              <w:jc w:val="both"/>
            </w:pPr>
          </w:p>
          <w:p w:rsidR="00926AD1" w:rsidRDefault="00926AD1" w:rsidP="00E31443">
            <w:pPr>
              <w:jc w:val="both"/>
            </w:pPr>
          </w:p>
          <w:p w:rsidR="00926AD1" w:rsidRDefault="00B0212E" w:rsidP="00E31443">
            <w:pPr>
              <w:jc w:val="both"/>
            </w:pPr>
            <w:r>
              <w:t>-</w:t>
            </w:r>
            <w:r w:rsidR="00926AD1">
              <w:t xml:space="preserve"> Giữ nguyên nội dung.</w:t>
            </w:r>
          </w:p>
          <w:p w:rsidR="00926AD1" w:rsidRDefault="00926AD1" w:rsidP="00E31443">
            <w:pPr>
              <w:jc w:val="both"/>
            </w:pPr>
          </w:p>
          <w:p w:rsidR="00926AD1" w:rsidRDefault="00926AD1" w:rsidP="00E31443">
            <w:pPr>
              <w:jc w:val="both"/>
            </w:pPr>
          </w:p>
          <w:p w:rsidR="00926AD1" w:rsidRDefault="00926AD1" w:rsidP="00E31443">
            <w:pPr>
              <w:jc w:val="both"/>
            </w:pPr>
          </w:p>
          <w:p w:rsidR="00926AD1" w:rsidRDefault="00926AD1" w:rsidP="00E31443">
            <w:pPr>
              <w:jc w:val="both"/>
            </w:pPr>
          </w:p>
          <w:p w:rsidR="00926AD1" w:rsidRDefault="00B0212E" w:rsidP="00E31443">
            <w:pPr>
              <w:jc w:val="both"/>
            </w:pPr>
            <w:r>
              <w:t>-</w:t>
            </w:r>
            <w:r w:rsidR="00926AD1">
              <w:t xml:space="preserve"> Giữ nguyên nội dung.</w:t>
            </w:r>
          </w:p>
          <w:p w:rsidR="00926AD1" w:rsidRDefault="00926AD1" w:rsidP="00E31443">
            <w:pPr>
              <w:jc w:val="both"/>
            </w:pPr>
          </w:p>
          <w:p w:rsidR="00926AD1" w:rsidRDefault="00926AD1" w:rsidP="00E31443">
            <w:pPr>
              <w:jc w:val="both"/>
            </w:pPr>
          </w:p>
          <w:p w:rsidR="00926AD1" w:rsidRDefault="00926AD1" w:rsidP="00E31443">
            <w:pPr>
              <w:jc w:val="both"/>
            </w:pPr>
          </w:p>
          <w:p w:rsidR="00926AD1" w:rsidRDefault="00926AD1" w:rsidP="00E31443">
            <w:pPr>
              <w:jc w:val="both"/>
            </w:pPr>
          </w:p>
          <w:p w:rsidR="00926AD1" w:rsidRDefault="00926AD1" w:rsidP="00E31443">
            <w:pPr>
              <w:jc w:val="both"/>
            </w:pPr>
          </w:p>
          <w:p w:rsidR="00926AD1" w:rsidRDefault="00926AD1" w:rsidP="00E31443">
            <w:pPr>
              <w:jc w:val="both"/>
            </w:pPr>
          </w:p>
          <w:p w:rsidR="00926AD1" w:rsidRDefault="00926AD1" w:rsidP="00E31443">
            <w:pPr>
              <w:jc w:val="both"/>
            </w:pPr>
          </w:p>
          <w:p w:rsidR="00926AD1" w:rsidRDefault="00926AD1" w:rsidP="00E31443">
            <w:pPr>
              <w:jc w:val="both"/>
            </w:pPr>
          </w:p>
          <w:p w:rsidR="00926AD1" w:rsidRDefault="00B0212E" w:rsidP="00E31443">
            <w:pPr>
              <w:spacing w:before="120" w:after="120"/>
              <w:jc w:val="both"/>
            </w:pPr>
            <w:r>
              <w:t>-</w:t>
            </w:r>
            <w:r w:rsidR="00926AD1">
              <w:t xml:space="preserve"> Giữ nguyên nội dung.</w:t>
            </w:r>
          </w:p>
          <w:p w:rsidR="00926AD1" w:rsidRDefault="00926AD1" w:rsidP="00E31443">
            <w:pPr>
              <w:spacing w:before="120" w:after="120"/>
              <w:jc w:val="both"/>
            </w:pPr>
          </w:p>
          <w:p w:rsidR="00926AD1" w:rsidRDefault="00926AD1" w:rsidP="00E31443">
            <w:pPr>
              <w:spacing w:before="120" w:after="120"/>
              <w:jc w:val="both"/>
            </w:pPr>
          </w:p>
          <w:p w:rsidR="00926AD1" w:rsidRDefault="00926AD1" w:rsidP="00E31443">
            <w:pPr>
              <w:spacing w:before="120" w:after="120"/>
              <w:jc w:val="both"/>
            </w:pPr>
          </w:p>
          <w:p w:rsidR="00926AD1" w:rsidRDefault="00926AD1" w:rsidP="00E31443">
            <w:pPr>
              <w:spacing w:before="120" w:after="120"/>
              <w:jc w:val="both"/>
            </w:pPr>
          </w:p>
          <w:p w:rsidR="00926AD1" w:rsidRDefault="00926AD1" w:rsidP="00E31443">
            <w:pPr>
              <w:spacing w:before="120" w:after="120"/>
              <w:jc w:val="both"/>
            </w:pPr>
          </w:p>
          <w:p w:rsidR="00926AD1" w:rsidRDefault="00926AD1" w:rsidP="00E31443">
            <w:pPr>
              <w:spacing w:before="120" w:after="120"/>
              <w:jc w:val="both"/>
            </w:pPr>
          </w:p>
          <w:p w:rsidR="00B0212E" w:rsidRDefault="00B0212E" w:rsidP="00E31443">
            <w:pPr>
              <w:spacing w:before="360" w:after="120"/>
              <w:jc w:val="both"/>
            </w:pPr>
          </w:p>
          <w:p w:rsidR="00926AD1" w:rsidRDefault="00B0212E" w:rsidP="00E31443">
            <w:pPr>
              <w:spacing w:before="360" w:after="120"/>
              <w:jc w:val="both"/>
            </w:pPr>
            <w:r>
              <w:t>-</w:t>
            </w:r>
            <w:r w:rsidR="00926AD1">
              <w:t xml:space="preserve"> Giữ nguyên nội dung.</w:t>
            </w:r>
          </w:p>
          <w:p w:rsidR="00926AD1" w:rsidRDefault="00926AD1" w:rsidP="00E31443">
            <w:pPr>
              <w:spacing w:before="360" w:after="120"/>
              <w:jc w:val="both"/>
            </w:pPr>
          </w:p>
          <w:p w:rsidR="00926AD1" w:rsidRDefault="00926AD1" w:rsidP="00E31443">
            <w:pPr>
              <w:spacing w:before="360" w:after="120"/>
              <w:jc w:val="both"/>
            </w:pPr>
          </w:p>
          <w:p w:rsidR="00926AD1" w:rsidRDefault="00B0212E" w:rsidP="00E31443">
            <w:pPr>
              <w:spacing w:before="120" w:after="120"/>
              <w:jc w:val="both"/>
            </w:pPr>
            <w:r>
              <w:t>-</w:t>
            </w:r>
            <w:r w:rsidR="00926AD1">
              <w:t xml:space="preserve"> Bổ sung cụ thể hơn về việc thực hiện tuân thủ quy trình vận hành hồ chứa quặ</w:t>
            </w:r>
            <w:r>
              <w:t>ng đuôi;</w:t>
            </w:r>
            <w:r w:rsidR="00926AD1">
              <w:t xml:space="preserve"> Bổ sung thêm về </w:t>
            </w:r>
            <w:r w:rsidR="00EA4512">
              <w:t>nội dung điều chỉnh quy trình vận hành hồ chứa quặng đuôi theo quy định tại khoản 3, Điều 5, Thông tư 41/2020/TT0BCT.</w:t>
            </w:r>
          </w:p>
          <w:p w:rsidR="00EA4512" w:rsidRDefault="00EA4512" w:rsidP="00E31443">
            <w:pPr>
              <w:spacing w:before="120" w:after="120"/>
              <w:jc w:val="both"/>
            </w:pPr>
          </w:p>
          <w:p w:rsidR="00EA4512" w:rsidRDefault="00EA4512" w:rsidP="00E31443">
            <w:pPr>
              <w:spacing w:before="120" w:after="120"/>
              <w:jc w:val="both"/>
            </w:pPr>
          </w:p>
          <w:p w:rsidR="00EA4512" w:rsidRDefault="00EA4512" w:rsidP="00E31443">
            <w:pPr>
              <w:spacing w:before="120" w:after="120"/>
              <w:jc w:val="both"/>
            </w:pPr>
          </w:p>
          <w:p w:rsidR="00EA4512" w:rsidRDefault="00EA4512" w:rsidP="00E31443">
            <w:pPr>
              <w:spacing w:before="120" w:after="120"/>
              <w:jc w:val="both"/>
            </w:pPr>
          </w:p>
          <w:p w:rsidR="00EA4512" w:rsidRDefault="00EA4512" w:rsidP="00E31443">
            <w:pPr>
              <w:spacing w:before="120"/>
              <w:jc w:val="both"/>
            </w:pPr>
          </w:p>
          <w:p w:rsidR="00EA4512" w:rsidRDefault="00B0212E" w:rsidP="00E31443">
            <w:pPr>
              <w:spacing w:after="120"/>
              <w:jc w:val="both"/>
            </w:pPr>
            <w:r>
              <w:t>-</w:t>
            </w:r>
            <w:r w:rsidR="00EA4512">
              <w:t xml:space="preserve"> Giữ nguyên nội dung.</w:t>
            </w:r>
          </w:p>
          <w:p w:rsidR="00EA4512" w:rsidRDefault="00EA4512" w:rsidP="00E31443">
            <w:pPr>
              <w:spacing w:after="120"/>
              <w:jc w:val="both"/>
            </w:pPr>
          </w:p>
          <w:p w:rsidR="00EA4512" w:rsidRDefault="00EA4512" w:rsidP="00E31443">
            <w:pPr>
              <w:spacing w:after="120"/>
              <w:jc w:val="both"/>
            </w:pPr>
          </w:p>
          <w:p w:rsidR="00EA4512" w:rsidRDefault="00EA4512" w:rsidP="00E31443">
            <w:pPr>
              <w:spacing w:after="120"/>
              <w:jc w:val="both"/>
            </w:pPr>
          </w:p>
          <w:p w:rsidR="00EA4512" w:rsidRDefault="00B0212E" w:rsidP="00E31443">
            <w:pPr>
              <w:spacing w:after="120"/>
              <w:jc w:val="both"/>
            </w:pPr>
            <w:r>
              <w:lastRenderedPageBreak/>
              <w:t>-</w:t>
            </w:r>
            <w:r w:rsidR="00EA4512">
              <w:t xml:space="preserve"> Điều chỉnh cho phù hợp với tổ chức Ban chỉ huy phòng thủ dân sự tỉnh Tuyên Quang.</w:t>
            </w:r>
          </w:p>
        </w:tc>
      </w:tr>
      <w:tr w:rsidR="00926AD1" w:rsidRPr="00E55AA2" w:rsidTr="00E31443">
        <w:tc>
          <w:tcPr>
            <w:tcW w:w="3334" w:type="dxa"/>
          </w:tcPr>
          <w:p w:rsidR="00EA4512" w:rsidRDefault="00EA4512" w:rsidP="00E31443">
            <w:pPr>
              <w:spacing w:before="120" w:after="120"/>
              <w:jc w:val="both"/>
            </w:pPr>
            <w:bookmarkStart w:id="3" w:name="dieu_4"/>
            <w:r>
              <w:rPr>
                <w:b/>
                <w:bCs/>
              </w:rPr>
              <w:lastRenderedPageBreak/>
              <w:t>Điều 4. Trách nhiệm của Sở Công Thương</w:t>
            </w:r>
            <w:bookmarkEnd w:id="3"/>
          </w:p>
          <w:p w:rsidR="00EA4512" w:rsidRDefault="00EA4512" w:rsidP="00E31443">
            <w:pPr>
              <w:shd w:val="solid" w:color="FFFFFF" w:fill="auto"/>
              <w:spacing w:before="120"/>
              <w:jc w:val="both"/>
            </w:pPr>
            <w:r>
              <w:t>1. Hàng năm cung cấp thông tin đầu mối cán bộ tiếp nhận và xử lý thông tin về hồ chứa quặng đuôi đến các chủ sở hữu hồ chứa quặng đuôi để liên hệ khi xảy ra sự cố.</w:t>
            </w:r>
          </w:p>
          <w:p w:rsidR="00EA4512" w:rsidRDefault="00EA4512" w:rsidP="00E31443">
            <w:pPr>
              <w:shd w:val="solid" w:color="FFFFFF" w:fill="auto"/>
              <w:spacing w:after="120"/>
              <w:jc w:val="both"/>
            </w:pPr>
          </w:p>
          <w:p w:rsidR="00EA4512" w:rsidRDefault="00EA4512" w:rsidP="00E31443">
            <w:pPr>
              <w:shd w:val="solid" w:color="FFFFFF" w:fill="auto"/>
              <w:spacing w:after="120"/>
              <w:jc w:val="both"/>
            </w:pPr>
            <w:r>
              <w:t xml:space="preserve">2. Chỉ đạo, đôn đốc các đơn vị hoạt động khai thác chế biến khoáng sản có hồ chứa quặng đuôi triển khai thực hiện có hiệu quả Thông tư số 41/2020/TT-BCT ngày 30 tháng 11 năm 2020 của Bộ trưởng Bộ Công Thương quy định về quản lý vận hành hồ chứa quặng đuôi </w:t>
            </w:r>
            <w:r>
              <w:lastRenderedPageBreak/>
              <w:t>trong hoạt động khai thác và chế biến khoáng sản (sau đây gọi tắt là Thông tư số 41/2020/TT-BCT) .</w:t>
            </w:r>
          </w:p>
          <w:p w:rsidR="00EA4512" w:rsidRDefault="00EA4512" w:rsidP="00E31443">
            <w:pPr>
              <w:shd w:val="solid" w:color="FFFFFF" w:fill="auto"/>
              <w:spacing w:before="120" w:after="280" w:afterAutospacing="1"/>
              <w:jc w:val="both"/>
            </w:pPr>
            <w:r>
              <w:t>3. Tiếp nhận thông tin sự cố từ các chủ sở hữu hồ chứa quặng đuôi thông báo bằng văn bản đến Trưởng ban và cơ quan thường trực Ban chỉ huy Phòng, chống thiên tai và tìm kiếm cứu nạn tỉnh Hà Giang.</w:t>
            </w:r>
          </w:p>
          <w:p w:rsidR="00B0212E" w:rsidRDefault="00B0212E" w:rsidP="00E31443">
            <w:pPr>
              <w:shd w:val="solid" w:color="FFFFFF" w:fill="auto"/>
              <w:spacing w:before="120" w:after="100" w:afterAutospacing="1"/>
              <w:jc w:val="both"/>
            </w:pPr>
          </w:p>
          <w:p w:rsidR="00B0212E" w:rsidRDefault="00B0212E" w:rsidP="00E31443">
            <w:pPr>
              <w:shd w:val="solid" w:color="FFFFFF" w:fill="auto"/>
              <w:spacing w:before="120" w:after="100" w:afterAutospacing="1"/>
              <w:jc w:val="both"/>
            </w:pPr>
          </w:p>
          <w:p w:rsidR="00B0212E" w:rsidRDefault="00B0212E" w:rsidP="00E31443">
            <w:pPr>
              <w:shd w:val="solid" w:color="FFFFFF" w:fill="auto"/>
              <w:spacing w:before="120" w:after="100" w:afterAutospacing="1"/>
              <w:jc w:val="both"/>
            </w:pPr>
          </w:p>
          <w:p w:rsidR="00B0212E" w:rsidRDefault="00B0212E" w:rsidP="00E31443">
            <w:pPr>
              <w:shd w:val="solid" w:color="FFFFFF" w:fill="auto"/>
              <w:spacing w:before="120" w:after="100" w:afterAutospacing="1"/>
              <w:jc w:val="both"/>
            </w:pPr>
          </w:p>
          <w:p w:rsidR="00B0212E" w:rsidRDefault="00B0212E" w:rsidP="00E31443">
            <w:pPr>
              <w:shd w:val="solid" w:color="FFFFFF" w:fill="auto"/>
              <w:spacing w:before="120" w:after="100" w:afterAutospacing="1"/>
              <w:jc w:val="both"/>
            </w:pPr>
          </w:p>
          <w:p w:rsidR="00B0212E" w:rsidRDefault="00B0212E" w:rsidP="00E31443">
            <w:pPr>
              <w:shd w:val="solid" w:color="FFFFFF" w:fill="auto"/>
              <w:spacing w:before="120" w:after="100" w:afterAutospacing="1"/>
              <w:jc w:val="both"/>
            </w:pPr>
          </w:p>
          <w:p w:rsidR="00B0212E" w:rsidRDefault="00B0212E" w:rsidP="00E31443">
            <w:pPr>
              <w:shd w:val="solid" w:color="FFFFFF" w:fill="auto"/>
              <w:spacing w:before="120" w:after="100" w:afterAutospacing="1"/>
              <w:jc w:val="both"/>
            </w:pPr>
          </w:p>
          <w:p w:rsidR="00B0212E" w:rsidRDefault="00B0212E" w:rsidP="00E31443">
            <w:pPr>
              <w:shd w:val="solid" w:color="FFFFFF" w:fill="auto"/>
              <w:spacing w:before="120" w:after="100" w:afterAutospacing="1"/>
              <w:jc w:val="both"/>
            </w:pPr>
          </w:p>
          <w:p w:rsidR="00B0212E" w:rsidRDefault="00B0212E" w:rsidP="00E31443">
            <w:pPr>
              <w:shd w:val="solid" w:color="FFFFFF" w:fill="auto"/>
              <w:spacing w:before="120" w:after="100" w:afterAutospacing="1"/>
              <w:jc w:val="both"/>
            </w:pPr>
          </w:p>
          <w:p w:rsidR="00B0212E" w:rsidRDefault="00B0212E" w:rsidP="00E31443">
            <w:pPr>
              <w:shd w:val="solid" w:color="FFFFFF" w:fill="auto"/>
              <w:spacing w:before="120" w:after="100" w:afterAutospacing="1"/>
              <w:jc w:val="both"/>
            </w:pPr>
          </w:p>
          <w:p w:rsidR="00EA4512" w:rsidRDefault="00EA4512" w:rsidP="00E31443">
            <w:pPr>
              <w:shd w:val="solid" w:color="FFFFFF" w:fill="auto"/>
              <w:spacing w:before="120" w:after="100" w:afterAutospacing="1"/>
              <w:jc w:val="both"/>
            </w:pPr>
            <w:r>
              <w:t xml:space="preserve">4. Khi nhận được thông tin sự cố từ chủ sở hữu hồ chứa quặng đuôi Sở Công Thương lập tổ công tác, thông báo đến Sở Tài nguyên và Môi trường, Sở Nông nghiệp và Phát triển nông thôn, Sở Xây dựng bằng văn bản và trực tiếp để cử cán bộ tham gia tổ công </w:t>
            </w:r>
            <w:r>
              <w:lastRenderedPageBreak/>
              <w:t>tác trực tiếp đến nơi xảy ra sự cố để xác định thông tin ban đầu, đánh giá tình hình và mức độ sự cố để phối hợp lên phương án kỹ thuật khắc phục sự cố hồ chứa quặng đuôi, báo cáo đề xuất đến Trưởng Ban chỉ huy Phòng, chống thiên tai và tìm kiếm cứu nạn tỉnh Hà Giang (Chủ tịch Ủy ban nhân dân tỉnh) và Cơ quan thường trực Phòng, chống thiên tai tỉnh Hà Giang (Sở Nông nghiệp và Phát triển nông thôn) để huy động các lực lượng phối hợp hỗ trợ chủ sở hữu hồ chứa quặng đuôi khắc phục sự cố.</w:t>
            </w:r>
          </w:p>
          <w:p w:rsidR="00EA4512" w:rsidRDefault="00EA4512" w:rsidP="00E31443">
            <w:pPr>
              <w:shd w:val="solid" w:color="FFFFFF" w:fill="auto"/>
              <w:spacing w:before="120" w:after="280" w:afterAutospacing="1"/>
              <w:jc w:val="both"/>
            </w:pPr>
            <w:r>
              <w:t>5. Chỉ đạo các doanh nghiệp tổ chức phân phối hàng dự trữ phục vụ phòng chống sự cố hồ chứa quặng đuôi có gây ảnh hưởng đến người dân vùng sự cố.</w:t>
            </w:r>
          </w:p>
          <w:p w:rsidR="00EA4512" w:rsidRDefault="00EA4512" w:rsidP="00E31443">
            <w:pPr>
              <w:shd w:val="solid" w:color="FFFFFF" w:fill="auto"/>
              <w:spacing w:before="480" w:after="120"/>
              <w:jc w:val="both"/>
            </w:pPr>
            <w:r>
              <w:t>6. Tổng hợp tình hình, kết quả khắc phục sự cố hồ chứa quặng đuôi báo cáo Ủy ban nhân dân tỉnh và Ban chỉ huy Phòng, chống thiên tai và tìm kiếm cứu nạn tỉnh Hà Giang.</w:t>
            </w:r>
          </w:p>
          <w:p w:rsidR="00EA4512" w:rsidRDefault="00EA4512" w:rsidP="00E31443">
            <w:pPr>
              <w:shd w:val="solid" w:color="FFFFFF" w:fill="auto"/>
              <w:spacing w:before="120" w:after="100" w:afterAutospacing="1"/>
              <w:jc w:val="both"/>
            </w:pPr>
            <w:r>
              <w:t>7. Quản lý nhà nước về chất lượng công trình khắc phục sự cố hồ chứa quặng đuôi theo quy định của pháp luật về quản lý đầu tư xây dựng.</w:t>
            </w:r>
          </w:p>
          <w:p w:rsidR="00926AD1" w:rsidRPr="00D47DFD" w:rsidRDefault="00926AD1" w:rsidP="00E31443">
            <w:pPr>
              <w:spacing w:after="120"/>
              <w:jc w:val="both"/>
              <w:rPr>
                <w:b/>
              </w:rPr>
            </w:pPr>
          </w:p>
        </w:tc>
        <w:tc>
          <w:tcPr>
            <w:tcW w:w="3324" w:type="dxa"/>
          </w:tcPr>
          <w:p w:rsidR="00EA4512" w:rsidRPr="000C5806" w:rsidRDefault="00EA4512" w:rsidP="00E31443">
            <w:pPr>
              <w:widowControl w:val="0"/>
              <w:spacing w:before="120"/>
              <w:jc w:val="both"/>
              <w:rPr>
                <w:rFonts w:eastAsia="Calibri"/>
                <w:b/>
                <w:lang w:val="nl-NL"/>
              </w:rPr>
            </w:pPr>
            <w:r w:rsidRPr="0017722A">
              <w:rPr>
                <w:rFonts w:eastAsia="Calibri"/>
                <w:b/>
                <w:lang w:val="nl-NL"/>
              </w:rPr>
              <w:lastRenderedPageBreak/>
              <w:t>Điều 4. Trách nhiệm của Sở Công Thương</w:t>
            </w:r>
          </w:p>
          <w:p w:rsidR="00EA4512" w:rsidRDefault="00EA4512" w:rsidP="00E31443">
            <w:pPr>
              <w:shd w:val="clear" w:color="auto" w:fill="FFFFFF"/>
              <w:spacing w:before="120"/>
              <w:jc w:val="both"/>
              <w:textAlignment w:val="baseline"/>
            </w:pPr>
            <w:r w:rsidRPr="000C5806">
              <w:t>1. Hàng năm cung cấp thông</w:t>
            </w:r>
            <w:r>
              <w:t xml:space="preserve"> tin đầu mối cán bộ tiếp nhận,</w:t>
            </w:r>
            <w:r w:rsidRPr="000C5806">
              <w:t xml:space="preserve"> xử lý </w:t>
            </w:r>
            <w:r>
              <w:t xml:space="preserve">thông tin về hồ chứa quặng đuôi và số điện thoại Tổng đài Phòng thủ dân sự </w:t>
            </w:r>
            <w:r w:rsidRPr="00C95AA1">
              <w:rPr>
                <w:b/>
              </w:rPr>
              <w:t>112</w:t>
            </w:r>
            <w:r>
              <w:t xml:space="preserve"> </w:t>
            </w:r>
            <w:r w:rsidRPr="000C5806">
              <w:t>đến các chủ sử hữu hồ chứa quặng đuôi để liên hệ khi xảy ra sự cố.</w:t>
            </w:r>
            <w:r>
              <w:t xml:space="preserve"> </w:t>
            </w:r>
          </w:p>
          <w:p w:rsidR="00EA4512" w:rsidRPr="000C5806" w:rsidRDefault="00EA4512" w:rsidP="00E31443">
            <w:pPr>
              <w:shd w:val="clear" w:color="auto" w:fill="FFFFFF"/>
              <w:spacing w:before="120"/>
              <w:jc w:val="both"/>
              <w:textAlignment w:val="baseline"/>
            </w:pPr>
            <w:r>
              <w:t xml:space="preserve">2. Chỉ đạo, đôn đốc các đơn vị hoạt động khai thác chế biến khoáng sản có hồ chứa quặng đuôi triển khai thực hiện có hiệu quả Thông tư </w:t>
            </w:r>
            <w:r w:rsidRPr="003C6AB9">
              <w:t xml:space="preserve">số 41/2020/TT-BCT ngày 30 tháng 11 năm 2020 của Bộ trưởng Bộ Công Thương quy định về quản lý vận hành hồ chứa quặng </w:t>
            </w:r>
            <w:r w:rsidRPr="003C6AB9">
              <w:lastRenderedPageBreak/>
              <w:t>đuôi trong hoạt động khai thác và chế biến khoáng sản</w:t>
            </w:r>
            <w:r>
              <w:t xml:space="preserve"> (</w:t>
            </w:r>
            <w:r w:rsidRPr="007D0D1D">
              <w:t>sau đây gọi tắt là Thông tư số 41/2020/TT-BCT</w:t>
            </w:r>
            <w:r>
              <w:t>) .</w:t>
            </w:r>
          </w:p>
          <w:p w:rsidR="00EA4512" w:rsidRPr="000C5806" w:rsidRDefault="00EA4512" w:rsidP="00E31443">
            <w:pPr>
              <w:shd w:val="clear" w:color="auto" w:fill="FFFFFF"/>
              <w:ind w:hanging="42"/>
              <w:jc w:val="both"/>
              <w:textAlignment w:val="baseline"/>
            </w:pPr>
            <w:r>
              <w:t>3</w:t>
            </w:r>
            <w:r w:rsidRPr="000C5806">
              <w:t xml:space="preserve">. </w:t>
            </w:r>
            <w:r>
              <w:t>Khi nhận được thông tin sự cố từ chủ sở hữu hồ chứa quặng đuôi Sở công Thương thông báo đến Bạn chỉ huy Phòng thủ dân sự tỉnh đồng thời thông báo đến  đến Ban chủ huy phòng thủ dân sự Sở Nông nghiệp và Môi trường, Sở Xây dựng để c</w:t>
            </w:r>
            <w:r w:rsidRPr="000C5806">
              <w:t xml:space="preserve">ử cán bộ </w:t>
            </w:r>
            <w:r>
              <w:t>tham gia lập tổ công tác trực tiếp đến nơi xảy ra sự cố</w:t>
            </w:r>
            <w:r w:rsidRPr="000C5806">
              <w:t xml:space="preserve"> xác định thông tin ban đầu, đánh giá tình hình và mức độ sự cố để phối hợp </w:t>
            </w:r>
            <w:r>
              <w:t xml:space="preserve">cùng chủ sở hữu hồ chứa quặng đuôi </w:t>
            </w:r>
            <w:r w:rsidRPr="000C5806">
              <w:t>lên phương án kỹ thuật khắ</w:t>
            </w:r>
            <w:r>
              <w:t xml:space="preserve">c phục sự cố hồ chứa quặng đuôi, báo cáo đề xuất đến Trưởng Ban </w:t>
            </w:r>
            <w:r w:rsidRPr="000C5806">
              <w:t xml:space="preserve">chỉ huy </w:t>
            </w:r>
            <w:r>
              <w:t>và Cơ quan thường trực Ban chỉ huy (Bộ chủ huy quân sự tỉnh) để chỉ đạo huy động các lực lượng phối hợp hỗ trợ chủ sử hữu hồ chứa quặng đuôi khắc phục sự cố.</w:t>
            </w: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EA4512" w:rsidRPr="000C5806" w:rsidRDefault="00EA4512" w:rsidP="00E31443">
            <w:pPr>
              <w:shd w:val="clear" w:color="auto" w:fill="FFFFFF"/>
              <w:spacing w:before="240"/>
              <w:jc w:val="both"/>
              <w:textAlignment w:val="baseline"/>
            </w:pPr>
            <w:r>
              <w:t>4</w:t>
            </w:r>
            <w:r w:rsidRPr="000C5806">
              <w:t>. Chỉ đạo</w:t>
            </w:r>
            <w:r>
              <w:t>, điều phối</w:t>
            </w:r>
            <w:r w:rsidRPr="000C5806">
              <w:t xml:space="preserve"> các doanh nghiệp tổ chức phân phối hàng dự trữ </w:t>
            </w:r>
            <w:r>
              <w:t>thiết yếu phục vụ phòng ngừa, khắc phục</w:t>
            </w:r>
            <w:r w:rsidRPr="000C5806">
              <w:t xml:space="preserve"> sự cố hồ chứa quặng đuôi có gây ảnh hưởng đến người dân vùng sự cố.</w:t>
            </w:r>
          </w:p>
          <w:p w:rsidR="00EA4512" w:rsidRPr="000C5806" w:rsidRDefault="00EA4512" w:rsidP="00E31443">
            <w:pPr>
              <w:shd w:val="clear" w:color="auto" w:fill="FFFFFF"/>
              <w:spacing w:before="120"/>
              <w:ind w:hanging="42"/>
              <w:jc w:val="both"/>
              <w:textAlignment w:val="baseline"/>
            </w:pPr>
            <w:r>
              <w:t>5</w:t>
            </w:r>
            <w:r w:rsidRPr="000C5806">
              <w:t>. Tổng hợp tình hình, kết quả khắc phục sự cố hồ chứa quặng đuôi báo cáo</w:t>
            </w:r>
            <w:r w:rsidR="00B0212E">
              <w:t xml:space="preserve"> Uỷ ban nhân dân tỉnh;</w:t>
            </w:r>
            <w:r w:rsidRPr="000C5806">
              <w:t xml:space="preserve"> </w:t>
            </w:r>
            <w:r>
              <w:rPr>
                <w:lang w:val="pl-PL"/>
              </w:rPr>
              <w:t>Trưởng ban, Phó trưởng Ban chỉ huy phòng thủ dân sự tỉnh</w:t>
            </w:r>
            <w:r w:rsidRPr="000C5806">
              <w:t>.</w:t>
            </w:r>
          </w:p>
          <w:p w:rsidR="00B0212E" w:rsidRDefault="00B0212E" w:rsidP="00E31443">
            <w:pPr>
              <w:shd w:val="solid" w:color="FFFFFF" w:fill="auto"/>
              <w:spacing w:before="120" w:after="100" w:afterAutospacing="1"/>
              <w:jc w:val="both"/>
            </w:pPr>
            <w:r>
              <w:t>6. Quản lý nhà nước về chất lượng công trình khắc phục sự cố hồ chứa quặng đuôi theo quy định của pháp luật về quản lý đầu tư xây dựng.</w:t>
            </w:r>
          </w:p>
          <w:p w:rsidR="00B0212E" w:rsidRPr="00D47DFD" w:rsidRDefault="00B0212E" w:rsidP="00E31443">
            <w:pPr>
              <w:spacing w:after="120"/>
              <w:jc w:val="both"/>
              <w:rPr>
                <w:b/>
              </w:rPr>
            </w:pPr>
          </w:p>
        </w:tc>
        <w:tc>
          <w:tcPr>
            <w:tcW w:w="2737" w:type="dxa"/>
          </w:tcPr>
          <w:p w:rsidR="00926AD1" w:rsidRDefault="00926AD1" w:rsidP="00E31443">
            <w:pPr>
              <w:jc w:val="both"/>
            </w:pPr>
          </w:p>
          <w:p w:rsidR="00EA4512" w:rsidRDefault="00EA4512" w:rsidP="00E31443">
            <w:pPr>
              <w:jc w:val="both"/>
            </w:pPr>
          </w:p>
          <w:p w:rsidR="00EA4512" w:rsidRDefault="00B0212E" w:rsidP="00E31443">
            <w:pPr>
              <w:spacing w:before="240"/>
              <w:jc w:val="both"/>
            </w:pPr>
            <w:r>
              <w:t>-</w:t>
            </w:r>
            <w:r w:rsidR="00EA4512">
              <w:t xml:space="preserve"> Bổ sung nội dung cung cấp thông tin về số điện thoại Tổng đài Phòng thủ dân sự </w:t>
            </w:r>
            <w:r w:rsidR="00EA4512" w:rsidRPr="00EA4512">
              <w:rPr>
                <w:b/>
              </w:rPr>
              <w:t>112</w:t>
            </w:r>
            <w:r w:rsidR="00EA4512">
              <w:t xml:space="preserve"> đến các chủ hồ chứa quặng đuôi liên hệ khi xảy ra sự cố.</w:t>
            </w:r>
          </w:p>
          <w:p w:rsidR="00EA4512" w:rsidRDefault="00B0212E" w:rsidP="00E31443">
            <w:pPr>
              <w:spacing w:before="480"/>
              <w:jc w:val="both"/>
            </w:pPr>
            <w:r>
              <w:t>-</w:t>
            </w:r>
            <w:r w:rsidR="00EA4512">
              <w:t xml:space="preserve"> Giữ nguyên nội dung.</w:t>
            </w:r>
          </w:p>
          <w:p w:rsidR="00EA4512" w:rsidRDefault="00EA4512" w:rsidP="00E31443">
            <w:pPr>
              <w:spacing w:before="480"/>
              <w:jc w:val="both"/>
            </w:pPr>
          </w:p>
          <w:p w:rsidR="00EA4512" w:rsidRDefault="00EA4512" w:rsidP="00E31443">
            <w:pPr>
              <w:spacing w:before="480"/>
              <w:jc w:val="both"/>
            </w:pPr>
          </w:p>
          <w:p w:rsidR="00EA4512" w:rsidRDefault="00EA4512" w:rsidP="00E31443">
            <w:pPr>
              <w:spacing w:before="480"/>
              <w:jc w:val="both"/>
            </w:pPr>
          </w:p>
          <w:p w:rsidR="00EA4512" w:rsidRDefault="00EA4512" w:rsidP="00E31443">
            <w:pPr>
              <w:spacing w:before="480"/>
              <w:jc w:val="both"/>
            </w:pPr>
          </w:p>
          <w:p w:rsidR="00EA4512" w:rsidRDefault="00B0212E" w:rsidP="00E31443">
            <w:pPr>
              <w:spacing w:before="360"/>
              <w:jc w:val="both"/>
            </w:pPr>
            <w:r>
              <w:t>-</w:t>
            </w:r>
            <w:r w:rsidR="00EA4512">
              <w:t xml:space="preserve"> Chỉnh sửa cho phù trên tinh thần gộp khoản 3 và khoản 4 </w:t>
            </w:r>
            <w:r>
              <w:t>thành 1 khoản đảm bảo tính khả thi, logic để triển khai thực hiện nhanh các giải pháp khắc phục khi xảy ra sự cố.</w:t>
            </w: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r>
              <w:t>- Bỏ khoản này do đã được gộp vào khoản 3.</w:t>
            </w: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r>
              <w:t>- Cơ bản giữ nguyên nội dung, chỉnh sủa câu từ cho cụ thể hơn.</w:t>
            </w:r>
          </w:p>
          <w:p w:rsidR="00B0212E" w:rsidRDefault="00B0212E" w:rsidP="00E31443">
            <w:pPr>
              <w:jc w:val="both"/>
            </w:pPr>
          </w:p>
          <w:p w:rsidR="00B0212E" w:rsidRDefault="00B0212E" w:rsidP="00E31443">
            <w:pPr>
              <w:jc w:val="both"/>
            </w:pPr>
          </w:p>
          <w:p w:rsidR="00B0212E" w:rsidRDefault="00B0212E" w:rsidP="00E31443">
            <w:pPr>
              <w:jc w:val="both"/>
            </w:pPr>
          </w:p>
          <w:p w:rsidR="00B0212E" w:rsidRDefault="00B0212E" w:rsidP="00E31443">
            <w:pPr>
              <w:jc w:val="both"/>
            </w:pPr>
          </w:p>
          <w:p w:rsidR="00B0212E" w:rsidRDefault="00B0212E" w:rsidP="00E31443">
            <w:pPr>
              <w:spacing w:before="240"/>
              <w:jc w:val="both"/>
            </w:pPr>
            <w:r>
              <w:t>- Cơ bản giữ nguyên nội dung, chỉnh sửa thành Ban chỉ huy phòng thủ dân sự cho phù hợp.</w:t>
            </w:r>
          </w:p>
          <w:p w:rsidR="00B0212E" w:rsidRDefault="00B0212E" w:rsidP="00E31443">
            <w:pPr>
              <w:jc w:val="both"/>
            </w:pPr>
          </w:p>
          <w:p w:rsidR="00B0212E" w:rsidRDefault="00B0212E" w:rsidP="00E31443">
            <w:pPr>
              <w:jc w:val="both"/>
            </w:pPr>
          </w:p>
          <w:p w:rsidR="00B0212E" w:rsidRDefault="00B0212E" w:rsidP="00E31443">
            <w:pPr>
              <w:spacing w:before="120"/>
              <w:jc w:val="both"/>
            </w:pPr>
            <w:r>
              <w:t>- Giữ nguyên nội dung.</w:t>
            </w:r>
          </w:p>
          <w:p w:rsidR="00B0212E" w:rsidRDefault="00B0212E" w:rsidP="00E31443">
            <w:pPr>
              <w:jc w:val="both"/>
            </w:pPr>
          </w:p>
          <w:p w:rsidR="00B0212E" w:rsidRDefault="00B0212E" w:rsidP="00E31443">
            <w:pPr>
              <w:jc w:val="both"/>
            </w:pPr>
          </w:p>
          <w:p w:rsidR="00B0212E" w:rsidRDefault="00B0212E" w:rsidP="00E31443">
            <w:pPr>
              <w:jc w:val="both"/>
            </w:pPr>
          </w:p>
          <w:p w:rsidR="00B0212E" w:rsidRDefault="00B0212E" w:rsidP="00E31443">
            <w:pPr>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tc>
      </w:tr>
      <w:tr w:rsidR="00926AD1" w:rsidRPr="00E55AA2" w:rsidTr="00E31443">
        <w:tc>
          <w:tcPr>
            <w:tcW w:w="3334" w:type="dxa"/>
          </w:tcPr>
          <w:p w:rsidR="00B0212E" w:rsidRDefault="00B0212E" w:rsidP="00E31443">
            <w:pPr>
              <w:spacing w:before="120" w:after="120"/>
              <w:jc w:val="both"/>
            </w:pPr>
            <w:bookmarkStart w:id="4" w:name="dieu_5"/>
            <w:r>
              <w:rPr>
                <w:b/>
                <w:bCs/>
              </w:rPr>
              <w:lastRenderedPageBreak/>
              <w:t>Điều 5. Trách nhiệm của Sở Nông nghiệp và Phát triển nông thôn</w:t>
            </w:r>
            <w:bookmarkEnd w:id="4"/>
          </w:p>
          <w:p w:rsidR="00B0212E" w:rsidRDefault="00B0212E" w:rsidP="00E31443">
            <w:pPr>
              <w:shd w:val="solid" w:color="FFFFFF" w:fill="auto"/>
              <w:spacing w:before="120" w:after="120"/>
              <w:jc w:val="both"/>
            </w:pPr>
            <w:r>
              <w:t>1. Phối hợp, cử cán bộ tham gia với Sở Công Thương đến nơi xảy ra sự cố hồ chứa quặng đuôi để đánh giá, xác định mức độ thiệt hại và phối hợp lên phương án kỹ thuật khắc phục sự cố.</w:t>
            </w:r>
          </w:p>
          <w:p w:rsidR="00B0212E" w:rsidRDefault="00B0212E" w:rsidP="00E31443">
            <w:pPr>
              <w:shd w:val="solid" w:color="FFFFFF" w:fill="auto"/>
              <w:spacing w:before="120" w:after="280" w:afterAutospacing="1"/>
              <w:jc w:val="both"/>
            </w:pPr>
            <w:r>
              <w:t>2. Khi nhận được thông tin, báo cáo đề xuất phương án kỹ thuật khắc phục sự cố, chỉ đạo của Trưởng Ban chỉ huy Phòng, chống thiên tai và tìm kiếm cứu nạn tỉnh Hà Giang hồ chứa quặng đuôi thông báo bằng văn bản đến các thành viên Ban Chỉ huy Phòng, chống thiên tai và tìm kiếm cứu nạn tỉnh Hà Giang và các đơn vị có liên quan để thực hiện hỗ trợ chủ sở hữu hồ chứa quặng đuôi khắc phục sự cố.</w:t>
            </w:r>
          </w:p>
          <w:p w:rsidR="00926AD1" w:rsidRPr="00D47DFD" w:rsidRDefault="00926AD1" w:rsidP="00E31443">
            <w:pPr>
              <w:spacing w:after="120"/>
              <w:jc w:val="both"/>
              <w:rPr>
                <w:b/>
              </w:rPr>
            </w:pPr>
          </w:p>
        </w:tc>
        <w:tc>
          <w:tcPr>
            <w:tcW w:w="3324" w:type="dxa"/>
          </w:tcPr>
          <w:p w:rsidR="00B0212E" w:rsidRDefault="00B0212E" w:rsidP="00E31443">
            <w:pPr>
              <w:widowControl w:val="0"/>
              <w:spacing w:before="120"/>
              <w:jc w:val="both"/>
              <w:rPr>
                <w:rFonts w:eastAsia="Calibri"/>
                <w:b/>
                <w:lang w:val="nl-NL"/>
              </w:rPr>
            </w:pPr>
            <w:r w:rsidRPr="000C5806">
              <w:rPr>
                <w:rFonts w:eastAsia="Calibri"/>
                <w:b/>
                <w:lang w:val="nl-NL"/>
              </w:rPr>
              <w:t xml:space="preserve">Điều 5. Trách nhiệm của </w:t>
            </w:r>
            <w:r>
              <w:rPr>
                <w:rFonts w:eastAsia="Calibri"/>
                <w:b/>
                <w:lang w:val="nl-NL"/>
              </w:rPr>
              <w:t>Bộ Ch</w:t>
            </w:r>
            <w:r w:rsidR="00276E21">
              <w:rPr>
                <w:rFonts w:eastAsia="Calibri"/>
                <w:b/>
                <w:lang w:val="nl-NL"/>
              </w:rPr>
              <w:t>i</w:t>
            </w:r>
            <w:r>
              <w:rPr>
                <w:rFonts w:eastAsia="Calibri"/>
                <w:b/>
                <w:lang w:val="nl-NL"/>
              </w:rPr>
              <w:t xml:space="preserve"> huy Quân sự tỉnh.</w:t>
            </w:r>
          </w:p>
          <w:p w:rsidR="00B0212E" w:rsidRPr="000C5806" w:rsidRDefault="00B0212E" w:rsidP="00E31443">
            <w:pPr>
              <w:shd w:val="clear" w:color="auto" w:fill="FFFFFF"/>
              <w:spacing w:before="120"/>
              <w:jc w:val="both"/>
              <w:textAlignment w:val="baseline"/>
            </w:pPr>
            <w:r>
              <w:rPr>
                <w:rFonts w:eastAsia="Calibri"/>
                <w:lang w:val="nl-NL"/>
              </w:rPr>
              <w:t xml:space="preserve">- Là cơ quan thường trực Ban Chỉ huy phòng thủ dân sự tỉnh, </w:t>
            </w:r>
            <w:r w:rsidRPr="000C5806">
              <w:t>lực lượng chủ lực, nòng cốt cùng với Chủ hồ chứa quặng đuôi tham gia công tác cứu hộ, khắc phục sự cố tìm kiếm cứu nạn.</w:t>
            </w:r>
          </w:p>
          <w:p w:rsidR="00B0212E" w:rsidRPr="000C5806" w:rsidRDefault="00B0212E" w:rsidP="00E31443">
            <w:pPr>
              <w:shd w:val="clear" w:color="auto" w:fill="FFFFFF"/>
              <w:spacing w:before="120"/>
              <w:jc w:val="both"/>
              <w:textAlignment w:val="baseline"/>
            </w:pPr>
            <w:r>
              <w:t>-</w:t>
            </w:r>
            <w:r w:rsidRPr="000C5806">
              <w:t xml:space="preserve"> </w:t>
            </w:r>
            <w:r>
              <w:t xml:space="preserve">Thực hiện chế độ trực hệ thống tổng đài 112 (Trực ban Phòng thủ dân sự) để tiếp nhận thông tin khi có tình huống, sự cố hồ chứa quặng đuôi. </w:t>
            </w:r>
            <w:r w:rsidRPr="000C5806">
              <w:t xml:space="preserve">Sẵn sàng huy động các </w:t>
            </w:r>
            <w:r>
              <w:t xml:space="preserve">lực lượng Bộ đội thường trực, dân quân tự vệ; các </w:t>
            </w:r>
            <w:r w:rsidRPr="000C5806">
              <w:t xml:space="preserve">phương tiện, thiết bị như xe tải, ôtô, thiết bị thông tin liên lạc, nhà bạt và các thiết bị chuyên dụng, thông dụng khác để phối hợp với Chủ hồ chứa quặng đuôi, chính quyền địa phương khắc phục sự cố sơ tán người dân đến nơi an toàn khi có yêu cầu của </w:t>
            </w:r>
            <w:r>
              <w:t>Trưởng ban chủ huy phòng thủ dân sự tỉnh</w:t>
            </w:r>
            <w:r w:rsidRPr="000C5806">
              <w:t xml:space="preserve"> .</w:t>
            </w:r>
          </w:p>
          <w:p w:rsidR="00926AD1" w:rsidRPr="00D47DFD" w:rsidRDefault="00926AD1" w:rsidP="00E31443">
            <w:pPr>
              <w:spacing w:after="120"/>
              <w:jc w:val="both"/>
              <w:rPr>
                <w:b/>
              </w:rPr>
            </w:pPr>
          </w:p>
        </w:tc>
        <w:tc>
          <w:tcPr>
            <w:tcW w:w="2737" w:type="dxa"/>
          </w:tcPr>
          <w:p w:rsidR="00276E21" w:rsidRDefault="00276E21" w:rsidP="00E31443">
            <w:pPr>
              <w:jc w:val="both"/>
            </w:pPr>
            <w:r>
              <w:t xml:space="preserve">- Bỏ quy định trách nhiệm của Sở Nông nghiệp và Phát triển nông thôn </w:t>
            </w:r>
            <w:r w:rsidR="00E31443">
              <w:t>trong dự thảo do không còn S</w:t>
            </w:r>
            <w:r>
              <w:t xml:space="preserve">ở </w:t>
            </w:r>
            <w:r w:rsidR="00E31443" w:rsidRPr="00E31443">
              <w:rPr>
                <w:bCs/>
              </w:rPr>
              <w:t>Nông nghiệp và Phát triển nông thôn</w:t>
            </w:r>
            <w:r w:rsidRPr="00E31443">
              <w:t>.</w:t>
            </w:r>
          </w:p>
          <w:p w:rsidR="00926AD1" w:rsidRDefault="00276E21" w:rsidP="00E31443">
            <w:pPr>
              <w:jc w:val="both"/>
            </w:pPr>
            <w:r>
              <w:t xml:space="preserve">- </w:t>
            </w:r>
            <w:r w:rsidRPr="00276E21">
              <w:t xml:space="preserve">Sửa </w:t>
            </w:r>
            <w:r w:rsidRPr="00276E21">
              <w:rPr>
                <w:b/>
              </w:rPr>
              <w:t>Điều 5</w:t>
            </w:r>
            <w:r>
              <w:t xml:space="preserve"> thành trách nhiệm của </w:t>
            </w:r>
            <w:r w:rsidRPr="00E31443">
              <w:rPr>
                <w:rFonts w:eastAsia="Calibri"/>
                <w:lang w:val="nl-NL"/>
              </w:rPr>
              <w:t>Bộ Chi huy Quân sự tỉnh,</w:t>
            </w:r>
            <w:r>
              <w:rPr>
                <w:rFonts w:eastAsia="Calibri"/>
                <w:b/>
                <w:lang w:val="nl-NL"/>
              </w:rPr>
              <w:t xml:space="preserve"> </w:t>
            </w:r>
            <w:r>
              <w:rPr>
                <w:rFonts w:eastAsia="Calibri"/>
                <w:lang w:val="nl-NL"/>
              </w:rPr>
              <w:t>bổ sung một số nội dung trách nhiệm của Bộ chỉ huy quân sự tỉnh cho phù hợp</w:t>
            </w:r>
            <w:r>
              <w:rPr>
                <w:rFonts w:eastAsia="Calibri"/>
                <w:b/>
                <w:lang w:val="nl-NL"/>
              </w:rPr>
              <w:t xml:space="preserve"> </w:t>
            </w:r>
            <w:r w:rsidRPr="00276E21">
              <w:rPr>
                <w:rFonts w:eastAsia="Calibri"/>
                <w:i/>
                <w:lang w:val="nl-NL"/>
              </w:rPr>
              <w:t>(là cơ quan thường trực Ban chỉ huy phòng thủ dân sự tỉnh)</w:t>
            </w:r>
          </w:p>
        </w:tc>
      </w:tr>
      <w:tr w:rsidR="00B0212E" w:rsidRPr="00E55AA2" w:rsidTr="00E31443">
        <w:tc>
          <w:tcPr>
            <w:tcW w:w="3334" w:type="dxa"/>
          </w:tcPr>
          <w:p w:rsidR="00276E21" w:rsidRDefault="00276E21" w:rsidP="00E31443">
            <w:pPr>
              <w:spacing w:before="120" w:after="120"/>
              <w:jc w:val="both"/>
            </w:pPr>
            <w:bookmarkStart w:id="5" w:name="dieu_6"/>
            <w:r>
              <w:rPr>
                <w:b/>
                <w:bCs/>
              </w:rPr>
              <w:t>Điều 6. Trách nhiệm của Sở Tài nguyên và Môi trường</w:t>
            </w:r>
            <w:bookmarkEnd w:id="5"/>
          </w:p>
          <w:p w:rsidR="00276E21" w:rsidRDefault="00276E21" w:rsidP="00E31443">
            <w:pPr>
              <w:shd w:val="solid" w:color="FFFFFF" w:fill="auto"/>
              <w:spacing w:before="120" w:after="120"/>
              <w:jc w:val="both"/>
            </w:pPr>
            <w:r>
              <w:t xml:space="preserve">1. Phối hợp, cử cán bộ tham gia với Sở Công Thương </w:t>
            </w:r>
            <w:r>
              <w:lastRenderedPageBreak/>
              <w:t>đến nơi xảy ra sự cố hồ chứa quặng đuôi để đánh giá, xác định mức độ thiệt hại và phối hợp lên phương án kỹ thuật khắc phục sự cố.</w:t>
            </w:r>
          </w:p>
          <w:p w:rsidR="00276E21" w:rsidRDefault="00276E21" w:rsidP="00E31443">
            <w:pPr>
              <w:shd w:val="solid" w:color="FFFFFF" w:fill="auto"/>
              <w:spacing w:before="120" w:after="120"/>
              <w:jc w:val="both"/>
            </w:pPr>
            <w:r>
              <w:t>2. Phối hợp với Ủy ban nhân dân cấp huyện, xã chỉ đạo Phòng Tài nguyên và Môi trường, các đơn vị liên quan huy động các lực lượng làm vệ sinh môi trường nhất là môi trường nước để phòng tránh dịch bệnh.</w:t>
            </w:r>
          </w:p>
          <w:p w:rsidR="00B0212E" w:rsidRPr="00276E21" w:rsidRDefault="00276E21" w:rsidP="00E31443">
            <w:pPr>
              <w:shd w:val="solid" w:color="FFFFFF" w:fill="auto"/>
              <w:spacing w:before="120" w:after="280" w:afterAutospacing="1"/>
              <w:jc w:val="both"/>
            </w:pPr>
            <w:r>
              <w:t>3. Chỉ đạo cơ quan trực thuộc lấy mẫu quan trắc tại khu vực xảy ra sự cố để đánh giá mức độ ảnh hưởng của bùn, đất đá thải đến môi trường đất, nước, không khí để đề xuất phương án, giải pháp khắc phục đảm bảo an toàn môi trường sau sự cố.</w:t>
            </w:r>
          </w:p>
        </w:tc>
        <w:tc>
          <w:tcPr>
            <w:tcW w:w="3324" w:type="dxa"/>
          </w:tcPr>
          <w:p w:rsidR="00276E21" w:rsidRPr="000C5806" w:rsidRDefault="00276E21" w:rsidP="00E31443">
            <w:pPr>
              <w:widowControl w:val="0"/>
              <w:spacing w:before="120"/>
              <w:jc w:val="both"/>
              <w:rPr>
                <w:rFonts w:eastAsia="Calibri"/>
                <w:b/>
                <w:lang w:val="nl-NL"/>
              </w:rPr>
            </w:pPr>
            <w:r w:rsidRPr="000C5806">
              <w:rPr>
                <w:rFonts w:eastAsia="Calibri"/>
                <w:b/>
                <w:lang w:val="nl-NL"/>
              </w:rPr>
              <w:lastRenderedPageBreak/>
              <w:t xml:space="preserve">Điều 6. Trách nhiệm của Sở </w:t>
            </w:r>
            <w:r>
              <w:rPr>
                <w:rFonts w:eastAsia="Calibri"/>
                <w:b/>
                <w:lang w:val="nl-NL"/>
              </w:rPr>
              <w:t>Nông nghiệp và Môi trường.</w:t>
            </w:r>
          </w:p>
          <w:p w:rsidR="00276E21" w:rsidRPr="000C5806" w:rsidRDefault="00276E21" w:rsidP="00E31443">
            <w:pPr>
              <w:shd w:val="clear" w:color="auto" w:fill="FFFFFF"/>
              <w:spacing w:before="120"/>
              <w:jc w:val="both"/>
              <w:textAlignment w:val="baseline"/>
            </w:pPr>
            <w:r w:rsidRPr="000C5806">
              <w:t xml:space="preserve">1. Phối hợp, cử cán bộ tham gia với Sở Công Thương </w:t>
            </w:r>
            <w:r w:rsidRPr="000C5806">
              <w:lastRenderedPageBreak/>
              <w:t>đến nơi xảy ra sự cố hồ chứa quặng đuôi để đánh giá, xác định mức độ thiệt hại và phối hợp lên phương án kỹ thuật khắc phục sự cố.</w:t>
            </w:r>
          </w:p>
          <w:p w:rsidR="00276E21" w:rsidRPr="000C5806" w:rsidRDefault="00276E21" w:rsidP="00E31443">
            <w:pPr>
              <w:shd w:val="clear" w:color="auto" w:fill="FFFFFF"/>
              <w:spacing w:before="120"/>
              <w:jc w:val="both"/>
              <w:textAlignment w:val="baseline"/>
            </w:pPr>
            <w:r>
              <w:t>2. Phối hợp với Uỷ ban nhân dân xã nơi có sự cố để chỉ đạo Phòng Kinh tế, phòng Kinh tế và hạ tầng</w:t>
            </w:r>
            <w:r w:rsidRPr="000C5806">
              <w:t>, các đơn vị liên quan huy động các lực lượng làm vệ sinh môi trường nhất là môi trường nước để phòng tránh dịch bệnh.</w:t>
            </w:r>
          </w:p>
          <w:p w:rsidR="00276E21" w:rsidRPr="000C5806" w:rsidRDefault="00276E21" w:rsidP="00E31443">
            <w:pPr>
              <w:shd w:val="clear" w:color="auto" w:fill="FFFFFF"/>
              <w:spacing w:before="120"/>
              <w:jc w:val="both"/>
              <w:textAlignment w:val="baseline"/>
            </w:pPr>
            <w:r w:rsidRPr="000C5806">
              <w:t>3. Chỉ đạo cơ quan trực thuộc lấy mẫu quan trắc tại khu vực xảy ra sự cố để đánh giá mức độ ảnh hưởng của bùn, đất đá thải đến môi trường đất, nước, không khí để để xuất phương án, giải pháp khắc phục đảm bảo an toàn môi trường sau sự cố.</w:t>
            </w:r>
          </w:p>
          <w:p w:rsidR="00B0212E" w:rsidRPr="00D47DFD" w:rsidRDefault="00B0212E" w:rsidP="00E31443">
            <w:pPr>
              <w:spacing w:after="120"/>
              <w:jc w:val="both"/>
              <w:rPr>
                <w:b/>
              </w:rPr>
            </w:pPr>
          </w:p>
        </w:tc>
        <w:tc>
          <w:tcPr>
            <w:tcW w:w="2737" w:type="dxa"/>
          </w:tcPr>
          <w:p w:rsidR="00B0212E" w:rsidRDefault="00276E21" w:rsidP="00E31443">
            <w:pPr>
              <w:spacing w:before="120"/>
              <w:jc w:val="both"/>
            </w:pPr>
            <w:r>
              <w:lastRenderedPageBreak/>
              <w:t>- Bỏ trách nhiệm của Sở Tài nguyên và Môi trường</w:t>
            </w:r>
            <w:r w:rsidR="00E31443">
              <w:t xml:space="preserve"> trong dự thảo</w:t>
            </w:r>
            <w:r>
              <w:t xml:space="preserve"> do hiện nay không còn Sở </w:t>
            </w:r>
            <w:r w:rsidR="00E31443" w:rsidRPr="00E31443">
              <w:rPr>
                <w:bCs/>
              </w:rPr>
              <w:t>Tài nguyên và Môi trường</w:t>
            </w:r>
            <w:r w:rsidRPr="00E31443">
              <w:t>.</w:t>
            </w:r>
          </w:p>
          <w:p w:rsidR="00276E21" w:rsidRDefault="00276E21" w:rsidP="00E31443">
            <w:pPr>
              <w:jc w:val="both"/>
            </w:pPr>
            <w:r>
              <w:lastRenderedPageBreak/>
              <w:t xml:space="preserve">- Sửa </w:t>
            </w:r>
            <w:r w:rsidRPr="00276E21">
              <w:rPr>
                <w:b/>
              </w:rPr>
              <w:t>Điều 6</w:t>
            </w:r>
            <w:r>
              <w:t xml:space="preserve"> thành trách nhiệm của Sở Nông nghiệp và Môi trường trên cơ sở hợp nhất 02 Sở Tài nguyên và Môi trường và Sở Nông nghiệp và Phát triển nông thôn.</w:t>
            </w:r>
          </w:p>
        </w:tc>
      </w:tr>
      <w:tr w:rsidR="00276E21" w:rsidRPr="00E55AA2" w:rsidTr="00E31443">
        <w:tc>
          <w:tcPr>
            <w:tcW w:w="3334" w:type="dxa"/>
          </w:tcPr>
          <w:p w:rsidR="00276E21" w:rsidRDefault="00276E21" w:rsidP="00E31443">
            <w:pPr>
              <w:spacing w:before="120" w:after="120"/>
              <w:jc w:val="both"/>
            </w:pPr>
            <w:r>
              <w:rPr>
                <w:b/>
                <w:bCs/>
              </w:rPr>
              <w:lastRenderedPageBreak/>
              <w:t>Điều 7. Trách nhiệm của Sở Xây dựng</w:t>
            </w:r>
          </w:p>
          <w:p w:rsidR="00276E21" w:rsidRDefault="00276E21" w:rsidP="00E31443">
            <w:pPr>
              <w:shd w:val="solid" w:color="FFFFFF" w:fill="auto"/>
              <w:spacing w:before="120" w:after="120"/>
              <w:jc w:val="both"/>
            </w:pPr>
            <w:r>
              <w:t>Phối hợp, cử cán bộ tham gia với Sở Công Thương đến nơi xảy ra sự cố hồ chứa quặng đuôi để đánh giá, xác định mức độ thiệt hại và phối hợp lên phương án kỹ thuật khắc phục sự cố.</w:t>
            </w:r>
          </w:p>
          <w:p w:rsidR="00276E21" w:rsidRPr="00D47DFD" w:rsidRDefault="00276E21" w:rsidP="00E31443">
            <w:pPr>
              <w:spacing w:after="120"/>
              <w:jc w:val="both"/>
              <w:rPr>
                <w:b/>
              </w:rPr>
            </w:pPr>
          </w:p>
        </w:tc>
        <w:tc>
          <w:tcPr>
            <w:tcW w:w="3324" w:type="dxa"/>
          </w:tcPr>
          <w:p w:rsidR="00276E21" w:rsidRPr="000C5806" w:rsidRDefault="00276E21" w:rsidP="00E31443">
            <w:pPr>
              <w:widowControl w:val="0"/>
              <w:spacing w:before="120"/>
              <w:jc w:val="both"/>
              <w:rPr>
                <w:rFonts w:eastAsia="Calibri"/>
                <w:b/>
                <w:lang w:val="nl-NL"/>
              </w:rPr>
            </w:pPr>
            <w:r w:rsidRPr="000C5806">
              <w:rPr>
                <w:rFonts w:eastAsia="Calibri"/>
                <w:b/>
                <w:lang w:val="nl-NL"/>
              </w:rPr>
              <w:t>Điều 7. Trách nhiệm của Sở Xây dựng</w:t>
            </w:r>
          </w:p>
          <w:p w:rsidR="00276E21" w:rsidRPr="000C5806" w:rsidRDefault="00276E21" w:rsidP="00E31443">
            <w:pPr>
              <w:shd w:val="clear" w:color="auto" w:fill="FFFFFF"/>
              <w:spacing w:before="120"/>
              <w:jc w:val="both"/>
              <w:textAlignment w:val="baseline"/>
            </w:pPr>
            <w:r w:rsidRPr="000C5806">
              <w:t>Phối hợp, cử cán bộ tham gia với Sở Công Thương đến nơi xảy ra sự cố hồ chứa quặng đuôi để đánh giá, xác định mức độ thiệt hại và phối hợp lên phương án kỹ thuật khắc phục sự cố.</w:t>
            </w:r>
          </w:p>
          <w:p w:rsidR="00276E21" w:rsidRPr="00D47DFD" w:rsidRDefault="00276E21" w:rsidP="00E31443">
            <w:pPr>
              <w:spacing w:after="120"/>
              <w:jc w:val="both"/>
              <w:rPr>
                <w:b/>
              </w:rPr>
            </w:pPr>
          </w:p>
        </w:tc>
        <w:tc>
          <w:tcPr>
            <w:tcW w:w="2737" w:type="dxa"/>
          </w:tcPr>
          <w:p w:rsidR="00276E21" w:rsidRDefault="00276E21" w:rsidP="00E31443">
            <w:pPr>
              <w:spacing w:before="120"/>
              <w:jc w:val="both"/>
            </w:pPr>
            <w:r>
              <w:t>- Giữ nguyên nội dung.</w:t>
            </w:r>
          </w:p>
        </w:tc>
      </w:tr>
      <w:tr w:rsidR="00276E21" w:rsidRPr="00E55AA2" w:rsidTr="00E31443">
        <w:tc>
          <w:tcPr>
            <w:tcW w:w="3334" w:type="dxa"/>
          </w:tcPr>
          <w:p w:rsidR="00276E21" w:rsidRDefault="00276E21" w:rsidP="00E31443">
            <w:pPr>
              <w:spacing w:before="120" w:after="120"/>
              <w:jc w:val="both"/>
            </w:pPr>
            <w:r>
              <w:rPr>
                <w:b/>
                <w:bCs/>
              </w:rPr>
              <w:t>Điều 8. Trách nhiệm của Bộ Chỉ huy Quân sự tỉnh</w:t>
            </w:r>
          </w:p>
          <w:p w:rsidR="00276E21" w:rsidRDefault="00276E21" w:rsidP="00E31443">
            <w:pPr>
              <w:shd w:val="solid" w:color="FFFFFF" w:fill="auto"/>
              <w:spacing w:before="120" w:after="120"/>
              <w:jc w:val="both"/>
            </w:pPr>
            <w:r>
              <w:t xml:space="preserve">1. Là Cơ quan thường trực tìm kiếm cứu nạn, lực lượng </w:t>
            </w:r>
            <w:r>
              <w:lastRenderedPageBreak/>
              <w:t>chủ lực, nòng cốt cùng với chủ hồ chứa quặng đuôi tham gia công tác cứu hộ, khắc phục sự cố tìm kiếm cứu nạn.</w:t>
            </w:r>
          </w:p>
          <w:p w:rsidR="00276E21" w:rsidRDefault="00276E21" w:rsidP="00E31443">
            <w:pPr>
              <w:shd w:val="solid" w:color="FFFFFF" w:fill="auto"/>
              <w:spacing w:before="120" w:after="120"/>
              <w:jc w:val="both"/>
            </w:pPr>
            <w:r>
              <w:t>2. Sẵn sàng huy động các phương tiện, thiết bị như xe tải, ôtô, thiết bị thông tin liên lạc, nhà bạt và các thiết bị chuyên dụng, thông dụng khác để phối hợp với chủ hồ chứa quặng đuôi, chính quyền địa phương khắc phục sự cố sơ tán người dân đến nơi an toàn khi có yêu cầu của Ban chỉ huy phòng chống thiên tai và tìm kiếm cứu nạn tỉnh Hà Giang.</w:t>
            </w:r>
          </w:p>
          <w:p w:rsidR="00276E21" w:rsidRDefault="00276E21" w:rsidP="00E31443">
            <w:pPr>
              <w:spacing w:before="120" w:after="120"/>
              <w:jc w:val="both"/>
              <w:rPr>
                <w:b/>
                <w:bCs/>
              </w:rPr>
            </w:pPr>
          </w:p>
        </w:tc>
        <w:tc>
          <w:tcPr>
            <w:tcW w:w="3324" w:type="dxa"/>
          </w:tcPr>
          <w:p w:rsidR="00276E21" w:rsidRPr="000C5806" w:rsidRDefault="00276E21" w:rsidP="00E31443">
            <w:pPr>
              <w:widowControl w:val="0"/>
              <w:spacing w:before="120"/>
              <w:jc w:val="both"/>
              <w:rPr>
                <w:rFonts w:eastAsia="Calibri"/>
                <w:b/>
                <w:lang w:val="nl-NL"/>
              </w:rPr>
            </w:pPr>
          </w:p>
        </w:tc>
        <w:tc>
          <w:tcPr>
            <w:tcW w:w="2737" w:type="dxa"/>
          </w:tcPr>
          <w:p w:rsidR="00276E21" w:rsidRDefault="00276E21" w:rsidP="00E31443">
            <w:pPr>
              <w:jc w:val="both"/>
            </w:pPr>
            <w:r>
              <w:t>- Bỏ điều này</w:t>
            </w:r>
            <w:r w:rsidR="00E31443">
              <w:t xml:space="preserve"> trong dự thảo</w:t>
            </w:r>
            <w:r>
              <w:t xml:space="preserve"> do trách nhiệm của Bộ Chủ huy Quân sự tỉnh đã được quy định tại Điều 5.</w:t>
            </w:r>
          </w:p>
        </w:tc>
      </w:tr>
      <w:tr w:rsidR="00276E21" w:rsidRPr="00E55AA2" w:rsidTr="00E31443">
        <w:tc>
          <w:tcPr>
            <w:tcW w:w="3334" w:type="dxa"/>
          </w:tcPr>
          <w:p w:rsidR="00F85B86" w:rsidRDefault="00F85B86" w:rsidP="00E31443">
            <w:pPr>
              <w:spacing w:before="120" w:after="120"/>
              <w:jc w:val="both"/>
            </w:pPr>
            <w:bookmarkStart w:id="6" w:name="dieu_9"/>
            <w:r>
              <w:rPr>
                <w:b/>
                <w:bCs/>
              </w:rPr>
              <w:lastRenderedPageBreak/>
              <w:t>Điều 9. Trách nhiệm của Công an tỉnh</w:t>
            </w:r>
            <w:bookmarkEnd w:id="6"/>
          </w:p>
          <w:p w:rsidR="00F85B86" w:rsidRDefault="00F85B86" w:rsidP="00E31443">
            <w:pPr>
              <w:shd w:val="solid" w:color="FFFFFF" w:fill="auto"/>
              <w:spacing w:before="120" w:after="120"/>
              <w:jc w:val="both"/>
            </w:pPr>
            <w:r>
              <w:t>1. Khi nhận được thông tin về sự cố hồ chứa quặng đuôi Công an tỉnh phối hợp với chủ hồ chứa quặng đuôi, chính quyền địa phương khắc phục sự cố, sơ tán người dân đến nơi an toàn (nếu có). Tổ chức phân luồng giao thông, đảm bảo công tác cứu hộ, cứu nạn sơ tán người dân được thông suốt nhất là vị trí trọng điểm sự cố.</w:t>
            </w:r>
          </w:p>
          <w:p w:rsidR="00F85B86" w:rsidRDefault="00F85B86" w:rsidP="00E31443">
            <w:pPr>
              <w:shd w:val="solid" w:color="FFFFFF" w:fill="auto"/>
              <w:spacing w:before="120" w:after="280" w:afterAutospacing="1"/>
              <w:jc w:val="both"/>
            </w:pPr>
            <w:r>
              <w:t>2. Đảm bảo tình hình an ninh trật tự, an toàn xã hội trong và sau khi xảy ra sự cố.</w:t>
            </w:r>
          </w:p>
          <w:p w:rsidR="00276E21" w:rsidRPr="00D47DFD" w:rsidRDefault="00276E21" w:rsidP="00E31443">
            <w:pPr>
              <w:spacing w:after="120"/>
              <w:jc w:val="both"/>
              <w:rPr>
                <w:b/>
              </w:rPr>
            </w:pPr>
          </w:p>
        </w:tc>
        <w:tc>
          <w:tcPr>
            <w:tcW w:w="3324" w:type="dxa"/>
          </w:tcPr>
          <w:p w:rsidR="00276E21" w:rsidRPr="000C5806" w:rsidRDefault="00276E21" w:rsidP="00E31443">
            <w:pPr>
              <w:widowControl w:val="0"/>
              <w:spacing w:before="120"/>
              <w:jc w:val="both"/>
              <w:rPr>
                <w:rFonts w:eastAsia="Calibri"/>
                <w:b/>
                <w:lang w:val="nl-NL"/>
              </w:rPr>
            </w:pPr>
            <w:r w:rsidRPr="000C5806">
              <w:rPr>
                <w:rFonts w:eastAsia="Calibri"/>
                <w:b/>
                <w:lang w:val="nl-NL"/>
              </w:rPr>
              <w:lastRenderedPageBreak/>
              <w:t xml:space="preserve">Điều </w:t>
            </w:r>
            <w:r>
              <w:rPr>
                <w:rFonts w:eastAsia="Calibri"/>
                <w:b/>
                <w:lang w:val="nl-NL"/>
              </w:rPr>
              <w:t>8</w:t>
            </w:r>
            <w:r w:rsidRPr="000C5806">
              <w:rPr>
                <w:rFonts w:eastAsia="Calibri"/>
                <w:b/>
                <w:lang w:val="nl-NL"/>
              </w:rPr>
              <w:t>. Trách nhiệm của Công an tỉ</w:t>
            </w:r>
            <w:r>
              <w:rPr>
                <w:rFonts w:eastAsia="Calibri"/>
                <w:b/>
                <w:lang w:val="nl-NL"/>
              </w:rPr>
              <w:t>nh</w:t>
            </w:r>
          </w:p>
          <w:p w:rsidR="00276E21" w:rsidRPr="000C5806" w:rsidRDefault="00276E21" w:rsidP="00E31443">
            <w:pPr>
              <w:shd w:val="clear" w:color="auto" w:fill="FFFFFF"/>
              <w:spacing w:before="120"/>
              <w:jc w:val="both"/>
              <w:textAlignment w:val="baseline"/>
            </w:pPr>
            <w:r w:rsidRPr="000C5806">
              <w:t>1. Khi nhận được thông tin về sự cố hồ chứa quặng đuôi Công an tỉnh phối hợp với Chủ hồ chứa quặng đuôi, chính quyền địa phương khắc phục sự cố</w:t>
            </w:r>
            <w:r>
              <w:t>,</w:t>
            </w:r>
            <w:r w:rsidRPr="000C5806">
              <w:t xml:space="preserve"> sơ tán người dân đến nơi an toàn (</w:t>
            </w:r>
            <w:r w:rsidRPr="007D0D1D">
              <w:t>nếu có</w:t>
            </w:r>
            <w:r w:rsidRPr="000C5806">
              <w:t>). Tổ chức phân luông giao thông, đảm bảo công tác cứu hộ, cứu nạn sơ tán người dân được thông suốt nhất là vị trí trọng điểm sự cố.</w:t>
            </w:r>
          </w:p>
          <w:p w:rsidR="00276E21" w:rsidRPr="000C5806" w:rsidRDefault="00276E21" w:rsidP="00E31443">
            <w:pPr>
              <w:shd w:val="clear" w:color="auto" w:fill="FFFFFF"/>
              <w:spacing w:before="120"/>
              <w:jc w:val="both"/>
              <w:textAlignment w:val="baseline"/>
            </w:pPr>
            <w:r w:rsidRPr="000C5806">
              <w:t>2. Đảm bản tình hình an ninh trật tự, an toàn xã hội trong và sau khi xảy ra sự cố.</w:t>
            </w:r>
          </w:p>
          <w:p w:rsidR="00276E21" w:rsidRPr="00D47DFD" w:rsidRDefault="00276E21" w:rsidP="00E31443">
            <w:pPr>
              <w:spacing w:after="120"/>
              <w:jc w:val="both"/>
              <w:rPr>
                <w:b/>
              </w:rPr>
            </w:pPr>
          </w:p>
        </w:tc>
        <w:tc>
          <w:tcPr>
            <w:tcW w:w="2737" w:type="dxa"/>
          </w:tcPr>
          <w:p w:rsidR="00276E21" w:rsidRDefault="00F85B86" w:rsidP="00E31443">
            <w:pPr>
              <w:jc w:val="both"/>
            </w:pPr>
            <w:r>
              <w:t>- Giữ nguyên trách nhiệm của Công an tỉnh.</w:t>
            </w:r>
          </w:p>
        </w:tc>
      </w:tr>
      <w:tr w:rsidR="00F85B86" w:rsidRPr="00E55AA2" w:rsidTr="00E31443">
        <w:tc>
          <w:tcPr>
            <w:tcW w:w="3334" w:type="dxa"/>
          </w:tcPr>
          <w:p w:rsidR="00F85B86" w:rsidRDefault="00F85B86" w:rsidP="00E31443">
            <w:pPr>
              <w:spacing w:before="120" w:after="120"/>
              <w:jc w:val="both"/>
            </w:pPr>
            <w:bookmarkStart w:id="7" w:name="dieu_10"/>
            <w:r>
              <w:rPr>
                <w:b/>
                <w:bCs/>
              </w:rPr>
              <w:lastRenderedPageBreak/>
              <w:t>Điều 10. Trách nhiệm của Ủy ban nhân dân các huyện, thành phố</w:t>
            </w:r>
            <w:bookmarkEnd w:id="7"/>
          </w:p>
          <w:p w:rsidR="00F85B86" w:rsidRDefault="00F85B86" w:rsidP="00E31443">
            <w:pPr>
              <w:shd w:val="solid" w:color="FFFFFF" w:fill="auto"/>
              <w:spacing w:before="120" w:after="120"/>
              <w:jc w:val="both"/>
            </w:pPr>
            <w:r>
              <w:t>1. Khi nhận được thông tin về sự cố hồ chứa quặng đuôi, Chủ tịch Ủy ban nhân dân cấp huyện thông báo cho các cơ quan đơn vị liên quan đồng thời triệu tập Ban chỉ huy Phòng, chống thiên tai và Tìm kiếm cứu nạn huyện, thủ trưởng các đơn vị họp và chuẩn bị triển khai kế hoạch hỗ trợ chủ hồ chứa quặng đuôi khắc phục sự cố. Trường hợp có lệnh sơ tán thì thông báo với các đơn vị, các xã và người dân khu vực bị ảnh hưởng sơ tán khỏi khu vực. Chỉ đạo phối hợp các lực lượng giữ gìn an ninh trật tự trên địa bàn và các nơi sơ tán, đồng thời liên hệ báo cáo với Ban Chỉ huy Phòng, chống thiên tai và Tìm kiếm cứu nạn tỉnh để nắm tình hình và tháo gỡ các vướng mắc trong việc sơ tán và bảo vệ trật tự trị an.</w:t>
            </w:r>
          </w:p>
          <w:p w:rsidR="00F85B86" w:rsidRDefault="00F85B86" w:rsidP="00E31443">
            <w:pPr>
              <w:shd w:val="solid" w:color="FFFFFF" w:fill="auto"/>
              <w:spacing w:before="120" w:after="120"/>
              <w:jc w:val="both"/>
            </w:pPr>
            <w:r>
              <w:t>2. Phối hợp với chủ sở hữu hồ chứa quặng đuôi triển khai huy động lực lượng, vật tư và trang thiết bị trên địa bàn tham gia cứu hộ khắc phục sự cố hồ chứa quặng đuôi theo tình hình thực tế.</w:t>
            </w:r>
          </w:p>
          <w:p w:rsidR="00F85B86" w:rsidRDefault="00F85B86" w:rsidP="00E31443">
            <w:pPr>
              <w:shd w:val="solid" w:color="FFFFFF" w:fill="auto"/>
              <w:spacing w:before="120" w:after="120"/>
              <w:jc w:val="both"/>
            </w:pPr>
            <w:r>
              <w:lastRenderedPageBreak/>
              <w:t>3. Thường xuyên liên lạc, báo cáo tiếp nhận thông tin chỉ đạo của cấp trên trong quá trình ứng phó sự cố hồ chứa quặng đuôi.</w:t>
            </w:r>
          </w:p>
          <w:p w:rsidR="00F85B86" w:rsidRDefault="00F85B86" w:rsidP="00E31443">
            <w:pPr>
              <w:shd w:val="solid" w:color="FFFFFF" w:fill="auto"/>
              <w:spacing w:before="120" w:after="120"/>
              <w:jc w:val="both"/>
            </w:pPr>
            <w:r>
              <w:t>4. Tổ chức thực hiện tiếp nhận các nguồn viện trợ, hỗ trợ, điều phối công tác cứu trợ, phân phối hàng cứu trợ của các tổ chức cá nhân đến đối tượng bị ảnh hưởng do sự cố hồ chứa quặng đuôi.</w:t>
            </w:r>
          </w:p>
          <w:p w:rsidR="00F85B86" w:rsidRDefault="00F85B86" w:rsidP="00E31443">
            <w:pPr>
              <w:shd w:val="solid" w:color="FFFFFF" w:fill="auto"/>
              <w:spacing w:before="120" w:after="120"/>
              <w:jc w:val="both"/>
            </w:pPr>
            <w:r>
              <w:t>5. Phối hợp với chủ sở hữu hồ chứa quặng đuôi, các đơn vị liên quan triển khai công tác vệ sinh môi trường, thu gom bùn đất xử lý ô nhiễm, giúp đỡ người dân bị ảnh hưởng.</w:t>
            </w:r>
          </w:p>
          <w:p w:rsidR="00F85B86" w:rsidRDefault="00F85B86" w:rsidP="00E31443">
            <w:pPr>
              <w:shd w:val="solid" w:color="FFFFFF" w:fill="auto"/>
              <w:spacing w:before="120" w:after="120"/>
              <w:jc w:val="both"/>
            </w:pPr>
            <w:r>
              <w:t>6. Phối hợp với chủ sở hữu hồ chứa quặng đuôi đánh giá, tổng hợp rà soát tình hình thiệt hại về người và tài sản (nếu có) để báo cáo và đề xuất chính sách hỗ trợ thiệt hại đảm bảo kịp thời, công bằng.</w:t>
            </w:r>
          </w:p>
          <w:p w:rsidR="00F85B86" w:rsidRDefault="00F85B86" w:rsidP="00E31443">
            <w:pPr>
              <w:spacing w:before="120" w:after="120"/>
              <w:jc w:val="both"/>
            </w:pPr>
            <w:r>
              <w:t>7. Xử lý vi phạm hành chính theo thẩm quyền hoặc đề nghị cơ quan có thẩm quyền xử lý các hành vi vi phạm pháp luật về bảo vệ môi trường theo quy định của pháp luật.</w:t>
            </w:r>
          </w:p>
          <w:p w:rsidR="00F85B86" w:rsidRDefault="00F85B86" w:rsidP="00E31443">
            <w:pPr>
              <w:spacing w:before="120" w:after="120"/>
              <w:jc w:val="both"/>
            </w:pPr>
            <w:r>
              <w:t xml:space="preserve">8. Phối hợp với cơ quan nhà nước có thẩm quyền kiểm tra định kỳ hoặc đột xuất công trình khắc phục sự cố hồ chứa quặng đuôi theo </w:t>
            </w:r>
            <w:r>
              <w:lastRenderedPageBreak/>
              <w:t>quy định của pháp luật về quản lý đầu tư xây dựng.</w:t>
            </w:r>
          </w:p>
          <w:p w:rsidR="00F85B86" w:rsidRDefault="00F85B86" w:rsidP="00E31443">
            <w:pPr>
              <w:spacing w:before="120" w:after="120"/>
              <w:jc w:val="both"/>
              <w:rPr>
                <w:b/>
                <w:bCs/>
              </w:rPr>
            </w:pPr>
          </w:p>
        </w:tc>
        <w:tc>
          <w:tcPr>
            <w:tcW w:w="3324" w:type="dxa"/>
          </w:tcPr>
          <w:p w:rsidR="00F85B86" w:rsidRPr="000C5806" w:rsidRDefault="00F85B86" w:rsidP="00E31443">
            <w:pPr>
              <w:widowControl w:val="0"/>
              <w:spacing w:before="120"/>
              <w:jc w:val="both"/>
              <w:rPr>
                <w:rFonts w:eastAsia="Calibri"/>
                <w:b/>
                <w:lang w:val="nl-NL"/>
              </w:rPr>
            </w:pPr>
          </w:p>
        </w:tc>
        <w:tc>
          <w:tcPr>
            <w:tcW w:w="2737" w:type="dxa"/>
          </w:tcPr>
          <w:p w:rsidR="00F85B86" w:rsidRDefault="00F85B86" w:rsidP="00E31443">
            <w:pPr>
              <w:jc w:val="both"/>
            </w:pPr>
            <w:r>
              <w:t xml:space="preserve">- Bỏ điều này </w:t>
            </w:r>
            <w:r w:rsidR="00E31443">
              <w:t xml:space="preserve">trong dự thảo </w:t>
            </w:r>
            <w:r>
              <w:t>do hiện nay không còn Uỷ ban nhân dân các huyện, thành phố.</w:t>
            </w:r>
          </w:p>
        </w:tc>
      </w:tr>
      <w:tr w:rsidR="00276E21" w:rsidRPr="00E55AA2" w:rsidTr="00E31443">
        <w:tc>
          <w:tcPr>
            <w:tcW w:w="3334" w:type="dxa"/>
          </w:tcPr>
          <w:p w:rsidR="00F85B86" w:rsidRDefault="00F85B86" w:rsidP="00E31443">
            <w:pPr>
              <w:spacing w:before="120" w:after="120"/>
              <w:jc w:val="both"/>
            </w:pPr>
            <w:bookmarkStart w:id="8" w:name="dieu_11"/>
            <w:r>
              <w:rPr>
                <w:b/>
                <w:bCs/>
              </w:rPr>
              <w:lastRenderedPageBreak/>
              <w:t>Điều 11. Trách nhiệm của Ủy ban nhân dân xã</w:t>
            </w:r>
            <w:bookmarkEnd w:id="8"/>
          </w:p>
          <w:p w:rsidR="00F85B86" w:rsidRDefault="00F85B86" w:rsidP="00E31443">
            <w:pPr>
              <w:spacing w:before="120" w:after="120"/>
              <w:jc w:val="both"/>
            </w:pPr>
            <w:r>
              <w:t>1. Tuyên truyền, phổ biến, hướng dẫn thực hiện quy định của pháp luật về hoạt động bảo vệ môi trường trong khai thác và chế biến khoáng sản. Tham gia xử lý sự cố và các vấn đề liên quan đến hoạt động bảo vệ môi trường trong khai thác và chế biến khoáng sản trên địa bàn.</w:t>
            </w:r>
          </w:p>
          <w:p w:rsidR="00F85B86" w:rsidRDefault="00F85B86" w:rsidP="00E31443">
            <w:pPr>
              <w:spacing w:before="120" w:after="120"/>
              <w:jc w:val="both"/>
            </w:pPr>
            <w:r>
              <w:t>2. Phối hợp với cơ quan nhà nước có thẩm quyền kiểm tra định kỳ hoặc đột xuất công trình khắc phục sự cố hồ chứa quặng đuôi theo quy định của pháp luật về quản lý đầu tư xây dựng.</w:t>
            </w:r>
          </w:p>
          <w:p w:rsidR="00F85B86" w:rsidRDefault="00F85B86" w:rsidP="00E31443">
            <w:pPr>
              <w:spacing w:before="120" w:after="120"/>
              <w:jc w:val="both"/>
            </w:pPr>
            <w:r>
              <w:t>3. Chủ động xử lý theo thẩm quyền đồng thời báo cáo Ủy ban nhân dân cấp huyện và các cơ quan chức năng liên quan khi phát hiện dấu hiệu mất an toàn hồ chứa quặng đuôi trong hoạt động khai thác và chế biến khoáng sản trên địa bàn quản lý.</w:t>
            </w:r>
          </w:p>
          <w:p w:rsidR="00276E21" w:rsidRPr="00D47DFD" w:rsidRDefault="00276E21" w:rsidP="00E31443">
            <w:pPr>
              <w:spacing w:after="120"/>
              <w:jc w:val="both"/>
              <w:rPr>
                <w:b/>
              </w:rPr>
            </w:pPr>
          </w:p>
        </w:tc>
        <w:tc>
          <w:tcPr>
            <w:tcW w:w="3324" w:type="dxa"/>
          </w:tcPr>
          <w:p w:rsidR="00F85B86" w:rsidRPr="000C5806" w:rsidRDefault="00F85B86" w:rsidP="00E31443">
            <w:pPr>
              <w:widowControl w:val="0"/>
              <w:spacing w:before="120"/>
              <w:ind w:firstLine="100"/>
              <w:jc w:val="both"/>
              <w:rPr>
                <w:rFonts w:eastAsia="Calibri"/>
                <w:b/>
                <w:lang w:val="nl-NL"/>
              </w:rPr>
            </w:pPr>
            <w:r w:rsidRPr="000C5806">
              <w:rPr>
                <w:rFonts w:eastAsia="Calibri"/>
                <w:b/>
                <w:lang w:val="nl-NL"/>
              </w:rPr>
              <w:t>Điề</w:t>
            </w:r>
            <w:r>
              <w:rPr>
                <w:rFonts w:eastAsia="Calibri"/>
                <w:b/>
                <w:lang w:val="nl-NL"/>
              </w:rPr>
              <w:t>u 9</w:t>
            </w:r>
            <w:r w:rsidRPr="000C5806">
              <w:rPr>
                <w:rFonts w:eastAsia="Calibri"/>
                <w:b/>
                <w:lang w:val="nl-NL"/>
              </w:rPr>
              <w:t xml:space="preserve">. Trách nhiệm của Ủy ban nhân dân các </w:t>
            </w:r>
            <w:r>
              <w:rPr>
                <w:rFonts w:eastAsia="Calibri"/>
                <w:b/>
                <w:lang w:val="nl-NL"/>
              </w:rPr>
              <w:t>xã, phường</w:t>
            </w:r>
          </w:p>
          <w:p w:rsidR="00F85B86" w:rsidRDefault="00F85B86" w:rsidP="00E31443">
            <w:pPr>
              <w:adjustRightInd w:val="0"/>
              <w:snapToGrid w:val="0"/>
              <w:spacing w:before="120"/>
              <w:ind w:firstLine="100"/>
              <w:jc w:val="both"/>
              <w:rPr>
                <w:lang w:val="nl-NL"/>
              </w:rPr>
            </w:pPr>
            <w:r w:rsidRPr="000C5806">
              <w:t>1.</w:t>
            </w:r>
            <w:r w:rsidRPr="000C5806">
              <w:rPr>
                <w:lang w:val="vi-VN"/>
              </w:rPr>
              <w:t xml:space="preserve"> Tuyên truyền, phổ biến, hướng dẫn thực hiện quy định của pháp luật </w:t>
            </w:r>
            <w:r w:rsidRPr="000C5806">
              <w:t>về</w:t>
            </w:r>
            <w:r w:rsidRPr="000C5806">
              <w:rPr>
                <w:lang w:val="vi-VN"/>
              </w:rPr>
              <w:t xml:space="preserve"> hoạt động </w:t>
            </w:r>
            <w:r w:rsidRPr="000C5806">
              <w:t>bảo vệ môi trường trong khai thác và chế biến khoáng sản</w:t>
            </w:r>
            <w:r w:rsidRPr="000C5806">
              <w:rPr>
                <w:lang w:val="vi-VN"/>
              </w:rPr>
              <w:t>.</w:t>
            </w:r>
            <w:r w:rsidRPr="000C5806">
              <w:rPr>
                <w:lang w:val="nl-NL"/>
              </w:rPr>
              <w:t xml:space="preserve"> Tham gia xử lý sự cố và các vấn đề liên quan đến hoạt động </w:t>
            </w:r>
            <w:r w:rsidRPr="000C5806">
              <w:t>bảo vệ môi trường trong khai thác và chế biến khoáng sản</w:t>
            </w:r>
            <w:r w:rsidRPr="000C5806">
              <w:rPr>
                <w:lang w:val="nl-NL"/>
              </w:rPr>
              <w:t xml:space="preserve"> trên địa bàn.</w:t>
            </w:r>
          </w:p>
          <w:p w:rsidR="00F85B86" w:rsidRPr="000C5806" w:rsidRDefault="00F85B86" w:rsidP="00E31443">
            <w:pPr>
              <w:widowControl w:val="0"/>
              <w:spacing w:before="120"/>
              <w:jc w:val="both"/>
              <w:rPr>
                <w:lang w:val="nl-NL"/>
              </w:rPr>
            </w:pPr>
            <w:r>
              <w:rPr>
                <w:lang w:val="nl-NL"/>
              </w:rPr>
              <w:t>2. Chủ động xử lý theo thẩm quyền đồng thời báo cáo các cơ quan chức năng liên quan khi phát hiện dấu hiệu mất an toàn hồ chứa quặng đuôi trong hoạt động khai thác và chế biến khoáng sản trên địa bàn quản lý.</w:t>
            </w:r>
          </w:p>
          <w:p w:rsidR="00F85B86" w:rsidRPr="000C5806" w:rsidRDefault="00F85B86" w:rsidP="00E31443">
            <w:pPr>
              <w:shd w:val="clear" w:color="auto" w:fill="FFFFFF"/>
              <w:spacing w:before="120"/>
              <w:jc w:val="both"/>
              <w:textAlignment w:val="baseline"/>
            </w:pPr>
            <w:r>
              <w:t>3</w:t>
            </w:r>
            <w:r w:rsidRPr="000C5806">
              <w:t xml:space="preserve">. Khi nhận được thông tin về sự cố hồ chứa quặng đuôi, Chủ tịch </w:t>
            </w:r>
            <w:r>
              <w:t>Uỷ ban nhân dân</w:t>
            </w:r>
            <w:r w:rsidRPr="000C5806">
              <w:t xml:space="preserve"> </w:t>
            </w:r>
            <w:r>
              <w:t>xã</w:t>
            </w:r>
            <w:r w:rsidRPr="000C5806">
              <w:t xml:space="preserve"> thông báo cho các cơ quan đơn vị liên quan đồng thời triệu </w:t>
            </w:r>
            <w:r>
              <w:t xml:space="preserve">tập Ban chỉ huy phòng thủ dân sự </w:t>
            </w:r>
            <w:r w:rsidR="00E31443">
              <w:t xml:space="preserve">cấp </w:t>
            </w:r>
            <w:r>
              <w:t>xã</w:t>
            </w:r>
            <w:r w:rsidRPr="000C5806">
              <w:t xml:space="preserve">, thủ trưởng các đơn vị họp và chuẩn bị triển khai kế hoạch hỗ trợ Chủ hồ chứa quặng đuôi khắc phục sự cố. Trường hợp có lệnh sơ tán thì thông báo với các đơn vị, các xã và người dân </w:t>
            </w:r>
            <w:r w:rsidRPr="000C5806">
              <w:lastRenderedPageBreak/>
              <w:t xml:space="preserve">khu vực bị ảnh hưởng sơ tán khỏi khu vực. Chỉ đạo phối hợp các lực lượng giữ gìn an ninh trật tự trên địa bàn và các nơi sơ tán, đồng thời liên hệ báo cáo với </w:t>
            </w:r>
            <w:r>
              <w:t xml:space="preserve">Trưởng Ban chỉ huy phòng thủ dân sự tỉnh, cơ quan thường trực Ban chỉ huy phòng thủ dân sự tỉnh </w:t>
            </w:r>
            <w:r w:rsidRPr="000C5806">
              <w:t>để nắm tình hình và tháo gỡ các vướng mắc trong việc sơ tán và bảo vệ trật tự trị an.</w:t>
            </w:r>
          </w:p>
          <w:p w:rsidR="00F85B86" w:rsidRPr="000C5806" w:rsidRDefault="00F85B86" w:rsidP="00E31443">
            <w:pPr>
              <w:shd w:val="clear" w:color="auto" w:fill="FFFFFF"/>
              <w:spacing w:before="120"/>
              <w:jc w:val="both"/>
              <w:textAlignment w:val="baseline"/>
            </w:pPr>
            <w:r>
              <w:t>4</w:t>
            </w:r>
            <w:r w:rsidRPr="000C5806">
              <w:t>. Phối hợp với Chủ sở hữu hồ chứa quặng đuôi triển khai huy động lực lượng, vật tư và trang thiết b</w:t>
            </w:r>
            <w:r>
              <w:t xml:space="preserve">ị trên địa bàn tham gia cứu hộ </w:t>
            </w:r>
            <w:r w:rsidRPr="000C5806">
              <w:t>khắc phục sự cố hồ chứa quặng đuôi theo tình hình thực tế.</w:t>
            </w:r>
          </w:p>
          <w:p w:rsidR="00F85B86" w:rsidRPr="000C5806" w:rsidRDefault="00F85B86" w:rsidP="00E31443">
            <w:pPr>
              <w:shd w:val="clear" w:color="auto" w:fill="FFFFFF"/>
              <w:spacing w:before="120"/>
              <w:ind w:firstLine="100"/>
              <w:jc w:val="both"/>
              <w:textAlignment w:val="baseline"/>
            </w:pPr>
            <w:r>
              <w:t>5</w:t>
            </w:r>
            <w:r w:rsidRPr="000C5806">
              <w:t>. Thường xuyên liên lạc, báo cáo tiếp nhận thông tin chỉ đạo của cấp trên trong quá trình ứng phó sự cố hồ chứa quặng đuôi.</w:t>
            </w:r>
          </w:p>
          <w:p w:rsidR="00F85B86" w:rsidRPr="000C5806" w:rsidRDefault="00F85B86" w:rsidP="00E31443">
            <w:pPr>
              <w:shd w:val="clear" w:color="auto" w:fill="FFFFFF"/>
              <w:spacing w:before="120"/>
              <w:ind w:firstLine="100"/>
              <w:jc w:val="both"/>
              <w:textAlignment w:val="baseline"/>
            </w:pPr>
            <w:r>
              <w:t>6</w:t>
            </w:r>
            <w:r w:rsidRPr="000C5806">
              <w:t>. Tổ chức thực hiện tiếp nhận các nguồn viện trợ, hỗ trợ, điều phối công tác cứu trợ, phân phối hàng cứu trợ của các tổ chức cá nhân đến đối tượng bị ảnh hưởng do sự cố hồ chứa quặng đuôi.</w:t>
            </w:r>
          </w:p>
          <w:p w:rsidR="00F85B86" w:rsidRPr="000C5806" w:rsidRDefault="00F85B86" w:rsidP="00E31443">
            <w:pPr>
              <w:shd w:val="clear" w:color="auto" w:fill="FFFFFF"/>
              <w:spacing w:before="120"/>
              <w:jc w:val="both"/>
              <w:textAlignment w:val="baseline"/>
            </w:pPr>
            <w:r>
              <w:t>7</w:t>
            </w:r>
            <w:r w:rsidRPr="000C5806">
              <w:t>. Phối hợp với Chủ sở hữu hồ chứa quặng đuôi, các đơn vị liên quan triển khai công tác vệ sinh môi trường, thu gom bùn đất xử lý ô nhiễm, giúp đỡ người dân bị ảnh hưởng.</w:t>
            </w:r>
          </w:p>
          <w:p w:rsidR="00F85B86" w:rsidRPr="000C5806" w:rsidRDefault="00F85B86" w:rsidP="00E31443">
            <w:pPr>
              <w:shd w:val="clear" w:color="auto" w:fill="FFFFFF"/>
              <w:spacing w:before="120"/>
              <w:jc w:val="both"/>
              <w:textAlignment w:val="baseline"/>
            </w:pPr>
            <w:r>
              <w:lastRenderedPageBreak/>
              <w:t>8</w:t>
            </w:r>
            <w:r w:rsidRPr="000C5806">
              <w:t>. Phối hợp với Chủ sở hữu hồ chứa quặng đuôi đánh giá, tổng hợp rà soát tình hình thiệt hại về người và tài sản (</w:t>
            </w:r>
            <w:r w:rsidRPr="007D0D1D">
              <w:t>nếu có</w:t>
            </w:r>
            <w:r w:rsidRPr="000C5806">
              <w:t>) đề báo cáo và đề xuất chính sách hỗ trợ thiệt hại đảm bảo kịp thời, công bằng.</w:t>
            </w:r>
          </w:p>
          <w:p w:rsidR="00F85B86" w:rsidRPr="000C5806" w:rsidRDefault="00F85B86" w:rsidP="00E31443">
            <w:pPr>
              <w:widowControl w:val="0"/>
              <w:spacing w:before="120"/>
              <w:ind w:firstLine="100"/>
              <w:jc w:val="both"/>
              <w:rPr>
                <w:lang w:val="nl-NL"/>
              </w:rPr>
            </w:pPr>
            <w:r>
              <w:rPr>
                <w:lang w:val="nl-NL"/>
              </w:rPr>
              <w:t>9</w:t>
            </w:r>
            <w:r w:rsidRPr="000C5806">
              <w:rPr>
                <w:lang w:val="nl-NL"/>
              </w:rPr>
              <w:t>. Xử lý vi phạm hành chính theo thẩm quyền hoặc đề nghị cơ quan có thẩm quyền xử lý các hành vi vi phạm pháp luật về bảo vệ môi trường theo quy định của pháp luật.</w:t>
            </w:r>
          </w:p>
          <w:p w:rsidR="00F85B86" w:rsidRPr="000C5806" w:rsidRDefault="00F85B86" w:rsidP="00E31443">
            <w:pPr>
              <w:widowControl w:val="0"/>
              <w:spacing w:before="120"/>
              <w:jc w:val="both"/>
              <w:rPr>
                <w:lang w:val="nl-NL"/>
              </w:rPr>
            </w:pPr>
            <w:r>
              <w:rPr>
                <w:lang w:val="nl-NL"/>
              </w:rPr>
              <w:t>10</w:t>
            </w:r>
            <w:r w:rsidRPr="000C5806">
              <w:rPr>
                <w:lang w:val="nl-NL"/>
              </w:rPr>
              <w:t xml:space="preserve">. Phối hợp với cơ quan nhà nước có thẩm quyền kiểm tra định kỳ hoặc đột xuất </w:t>
            </w:r>
            <w:r w:rsidRPr="000C5806">
              <w:t>công trình khắc phục sự cố hồ chứa quặng đuôi theo quy định của pháp luật về quản lý đầu tư xây dựng</w:t>
            </w:r>
          </w:p>
          <w:p w:rsidR="00276E21" w:rsidRPr="00D47DFD" w:rsidRDefault="00276E21" w:rsidP="00E31443">
            <w:pPr>
              <w:spacing w:after="120"/>
              <w:jc w:val="both"/>
              <w:rPr>
                <w:b/>
              </w:rPr>
            </w:pPr>
          </w:p>
        </w:tc>
        <w:tc>
          <w:tcPr>
            <w:tcW w:w="2737" w:type="dxa"/>
          </w:tcPr>
          <w:p w:rsidR="00276E21" w:rsidRDefault="00F85B86" w:rsidP="00E31443">
            <w:pPr>
              <w:jc w:val="both"/>
            </w:pPr>
            <w:r>
              <w:lastRenderedPageBreak/>
              <w:t>- Chỉnh sửa trách nhiệm của Uỷ ban nhân dân các xã, Phường trên cơ sở kế thừa một số trách nhiệm của Uỷ ban nhân dân các huyện, thành phố lúc trước khi bỏ chính quyền địa phương cấp huyện.</w:t>
            </w:r>
          </w:p>
        </w:tc>
      </w:tr>
      <w:tr w:rsidR="00F85B86" w:rsidRPr="00E55AA2" w:rsidTr="00E31443">
        <w:tc>
          <w:tcPr>
            <w:tcW w:w="3334" w:type="dxa"/>
          </w:tcPr>
          <w:p w:rsidR="00F85B86" w:rsidRDefault="00F85B86" w:rsidP="00E31443">
            <w:pPr>
              <w:spacing w:before="120" w:after="120"/>
              <w:jc w:val="both"/>
            </w:pPr>
            <w:bookmarkStart w:id="9" w:name="dieu_12"/>
            <w:r>
              <w:rPr>
                <w:b/>
                <w:bCs/>
              </w:rPr>
              <w:lastRenderedPageBreak/>
              <w:t>Điều 12. Trách nhiệm của chủ sở hữu hồ chứa quặng đuôi</w:t>
            </w:r>
            <w:bookmarkEnd w:id="9"/>
          </w:p>
          <w:p w:rsidR="00F85B86" w:rsidRDefault="00F85B86" w:rsidP="00E31443">
            <w:pPr>
              <w:shd w:val="solid" w:color="FFFFFF" w:fill="auto"/>
              <w:spacing w:before="120" w:after="120"/>
              <w:jc w:val="both"/>
            </w:pPr>
            <w:r>
              <w:t>1. Tổ chức thực hiện đúng, đầy đủ các quy định của pháp luật về quản lý, vận hành hồ chứa quặng đuôi theo quy định tại Thông tư số 41/2020/TT-BCT.</w:t>
            </w:r>
          </w:p>
          <w:p w:rsidR="00F85B86" w:rsidRDefault="00F85B86" w:rsidP="00E31443">
            <w:pPr>
              <w:shd w:val="solid" w:color="FFFFFF" w:fill="auto"/>
              <w:spacing w:before="120" w:after="120"/>
              <w:jc w:val="both"/>
            </w:pPr>
            <w:r>
              <w:t xml:space="preserve">2. Thông báo kịp thời đến chính quyền địa phương, Sở Công Thương khi xảy ra sự cố hồ chứa quặng đuôi. Chịu trách nhiệm trước pháp luật khi để xảy ra sự cố mất an toàn đối với hồ chứa </w:t>
            </w:r>
            <w:r>
              <w:lastRenderedPageBreak/>
              <w:t>quặng đuôi trong hoạt động khai thác và chế biến khoáng sản.</w:t>
            </w:r>
          </w:p>
          <w:p w:rsidR="00F85B86" w:rsidRDefault="00F85B86" w:rsidP="00E31443">
            <w:pPr>
              <w:shd w:val="solid" w:color="FFFFFF" w:fill="auto"/>
              <w:spacing w:before="120" w:after="120"/>
              <w:jc w:val="both"/>
            </w:pPr>
            <w:r>
              <w:t>3. Lập kế hoạch huấn luyện và diễn tập ứng phó sự cố hồ chứa quặng đuôi phù hợp với thực tế và kế hoạch phòng ngừa, ứng phó sự cố hồ chứa quặng đuôi đã được xây dựng và phê duyệt. Đối với hồ chứa quặng đuôi lớn và hồ chứa quặng đuôi nguy hại, kế hoạch huấn luyện và diễn tập ứng phó sự cố hồ chứa quặng đuôi phải được thực hiện ít nhất 01 lần trong 2 năm vận hành. </w:t>
            </w:r>
          </w:p>
          <w:p w:rsidR="00F85B86" w:rsidRDefault="00F85B86" w:rsidP="00E31443">
            <w:pPr>
              <w:shd w:val="solid" w:color="FFFFFF" w:fill="auto"/>
              <w:spacing w:before="120" w:after="120"/>
              <w:jc w:val="both"/>
            </w:pPr>
            <w:r>
              <w:t>4. Khi xảy ra sự cố chủ sở hữu hồ chứa quặng đuôi nơi xảy ra sự cố xác định mức độ, nguyên nhân, tính chất và khả năng diễn biến của sự cố tương ứng. Từ đó căn cứ kế hoạch phòng ngừa và ứng phó sự cố khẩn cấp được phê duyệt và tình hình thực tế Giám đốc/người phụ trách Công ty lên phương án và huy động nhân lực, phương tiện của cơ sở để khắc phục sự cố, hạn chế sự lan rộng, hạn chế hậu quả, tổ chức cấp cứu sơ tán người bị nạn, cô lập nguy hiểm.</w:t>
            </w:r>
          </w:p>
          <w:p w:rsidR="00F85B86" w:rsidRDefault="00F85B86" w:rsidP="00E31443">
            <w:pPr>
              <w:shd w:val="solid" w:color="FFFFFF" w:fill="auto"/>
              <w:spacing w:before="120" w:after="120"/>
              <w:jc w:val="both"/>
            </w:pPr>
            <w:r>
              <w:t xml:space="preserve">5. Tổ chức rà soát thống kê thiệt hại về người và tài sản (nếu có) do sự cố hồ chứa quặng đuôi để có phương án </w:t>
            </w:r>
            <w:r>
              <w:lastRenderedPageBreak/>
              <w:t>hỗ trợ khắc phục và bồi thường phù hợp.</w:t>
            </w:r>
          </w:p>
          <w:p w:rsidR="00F85B86" w:rsidRPr="00D47DFD" w:rsidRDefault="00F85B86" w:rsidP="00E31443">
            <w:pPr>
              <w:spacing w:after="120"/>
              <w:jc w:val="both"/>
              <w:rPr>
                <w:b/>
              </w:rPr>
            </w:pPr>
          </w:p>
        </w:tc>
        <w:tc>
          <w:tcPr>
            <w:tcW w:w="3324" w:type="dxa"/>
          </w:tcPr>
          <w:p w:rsidR="00F85B86" w:rsidRPr="000C5806" w:rsidRDefault="00F85B86" w:rsidP="00E31443">
            <w:pPr>
              <w:widowControl w:val="0"/>
              <w:spacing w:before="120"/>
              <w:ind w:hanging="42"/>
              <w:jc w:val="both"/>
              <w:rPr>
                <w:rFonts w:eastAsia="Calibri"/>
                <w:b/>
                <w:lang w:val="nl-NL"/>
              </w:rPr>
            </w:pPr>
            <w:r w:rsidRPr="000C5806">
              <w:rPr>
                <w:rFonts w:eastAsia="Calibri"/>
                <w:b/>
                <w:lang w:val="nl-NL"/>
              </w:rPr>
              <w:lastRenderedPageBreak/>
              <w:t>Điề</w:t>
            </w:r>
            <w:r>
              <w:rPr>
                <w:rFonts w:eastAsia="Calibri"/>
                <w:b/>
                <w:lang w:val="nl-NL"/>
              </w:rPr>
              <w:t>u 10</w:t>
            </w:r>
            <w:r w:rsidRPr="000C5806">
              <w:rPr>
                <w:rFonts w:eastAsia="Calibri"/>
                <w:b/>
                <w:lang w:val="nl-NL"/>
              </w:rPr>
              <w:t>. Trách nhiệm của chủ sở hữu hồ chứa quặng đuôi</w:t>
            </w:r>
          </w:p>
          <w:p w:rsidR="00F85B86" w:rsidRDefault="00F85B86" w:rsidP="00E31443">
            <w:pPr>
              <w:shd w:val="clear" w:color="auto" w:fill="FFFFFF"/>
              <w:spacing w:before="120"/>
              <w:jc w:val="both"/>
              <w:textAlignment w:val="baseline"/>
            </w:pPr>
            <w:r>
              <w:t>1. Tổ chức thực hiện đúng, đầy đủ các quy định của pháp luật về quản lý, vận hành hồ chứa quặng đuôi theo quy định tại Thông tư số 41/2020/TT-BCT.</w:t>
            </w:r>
          </w:p>
          <w:p w:rsidR="00F85B86" w:rsidRDefault="00F85B86" w:rsidP="00E31443">
            <w:pPr>
              <w:shd w:val="clear" w:color="auto" w:fill="FFFFFF"/>
              <w:spacing w:before="120"/>
              <w:jc w:val="both"/>
              <w:textAlignment w:val="baseline"/>
            </w:pPr>
            <w:r>
              <w:t xml:space="preserve">2. Thông báo kịp thời đến chính quyền địa phương, Sở Công Thương, Ban Chỉ huy phòng thủ dân sự tỉnh (qua tổng đài </w:t>
            </w:r>
            <w:r w:rsidRPr="00F85B86">
              <w:rPr>
                <w:b/>
              </w:rPr>
              <w:t>112</w:t>
            </w:r>
            <w:r>
              <w:t xml:space="preserve">) khi xảy ra sự cố hồ chứa quặng đuôi. Chịu trách nhiệm trước </w:t>
            </w:r>
            <w:r>
              <w:lastRenderedPageBreak/>
              <w:t>pháp luật khi để xảy ra sự cố mất an toàn đối với hồ chứa quặng đuôi trong hoạt động khai thác và chế biến khoáng sản.</w:t>
            </w:r>
          </w:p>
          <w:p w:rsidR="00F85B86" w:rsidRDefault="00F85B86" w:rsidP="00E31443">
            <w:pPr>
              <w:shd w:val="clear" w:color="auto" w:fill="FFFFFF"/>
              <w:spacing w:before="120"/>
              <w:jc w:val="both"/>
              <w:textAlignment w:val="baseline"/>
            </w:pPr>
            <w:r>
              <w:t xml:space="preserve">3. Lập Kế hoạch huấn luyện và diễn tập ứng phó sự cố hồ chứa quặng đuôi phù hợp với thực tế và Kế hoạch phòng ngừa, ứng phó sự cố hồ chứa quặng đuôi đã được xây dựng và phê duyệt. Đối với hồ chứa quặng đuôi lớn và hồ chứa quặng đuôi nguy hại, kế hoạch huấn luyện và diễn tập ứng phó sự cố hồ chứa quặng đuôi phải được thực hiện ít nhất 1 lần trong 2 năm vận hành. </w:t>
            </w:r>
          </w:p>
          <w:p w:rsidR="00F85B86" w:rsidRDefault="00F85B86" w:rsidP="00E31443">
            <w:pPr>
              <w:shd w:val="clear" w:color="auto" w:fill="FFFFFF"/>
              <w:spacing w:before="120"/>
              <w:ind w:firstLine="100"/>
              <w:jc w:val="both"/>
              <w:textAlignment w:val="baseline"/>
            </w:pPr>
            <w:r>
              <w:t>4</w:t>
            </w:r>
            <w:r w:rsidRPr="000C5806">
              <w:t xml:space="preserve">. </w:t>
            </w:r>
            <w:r>
              <w:t xml:space="preserve">Khi xảy ra sự cố </w:t>
            </w:r>
            <w:r w:rsidRPr="000C5806">
              <w:t>Chủ sở hữu hồ c</w:t>
            </w:r>
            <w:r>
              <w:t>hứa quặng đuôi nơi xảy ra sự cố</w:t>
            </w:r>
            <w:r w:rsidRPr="000C5806">
              <w:t xml:space="preserve"> xác định mức độ</w:t>
            </w:r>
            <w:r>
              <w:t>,</w:t>
            </w:r>
            <w:r w:rsidRPr="000C5806">
              <w:t xml:space="preserve"> nguyên nhân, tính chất </w:t>
            </w:r>
            <w:r>
              <w:t xml:space="preserve">và </w:t>
            </w:r>
            <w:r w:rsidRPr="000C5806">
              <w:t>khả năng diễn biến của sự cố tương ứng.</w:t>
            </w:r>
            <w:r>
              <w:t xml:space="preserve"> Từ đó c</w:t>
            </w:r>
            <w:r w:rsidRPr="000C5806">
              <w:t>ăn cứ Kế hoạch phòng ngừa và ứng phó sự cố khẩn cấp được phê duyệt và tình hình thực tế Giám đốc/người phụ trách Công ty lên phương án và huy động nhân lực, phương tiện của cơ sở để khắc phục sự cố, hạn chế sự lan rộng, hạn chế hậu quả, tổ chức cấp cứu sơ tán người bị nạn, cô lập nguy hiểm.</w:t>
            </w:r>
          </w:p>
          <w:p w:rsidR="00F85B86" w:rsidRPr="000C5806" w:rsidRDefault="00F85B86" w:rsidP="00E31443">
            <w:pPr>
              <w:shd w:val="clear" w:color="auto" w:fill="FFFFFF"/>
              <w:spacing w:before="120"/>
              <w:jc w:val="both"/>
              <w:textAlignment w:val="baseline"/>
            </w:pPr>
            <w:r>
              <w:t xml:space="preserve">5. </w:t>
            </w:r>
            <w:r w:rsidRPr="000C5806">
              <w:t>Tổ chức rà soát thống kê thiệt hại về người và tài sản (</w:t>
            </w:r>
            <w:r w:rsidRPr="007D0D1D">
              <w:t>nếu có</w:t>
            </w:r>
            <w:r w:rsidRPr="000C5806">
              <w:t xml:space="preserve">) do sự cố hồ chứa </w:t>
            </w:r>
            <w:r w:rsidRPr="000C5806">
              <w:lastRenderedPageBreak/>
              <w:t xml:space="preserve">quặng đuôi để có kế phương án </w:t>
            </w:r>
            <w:r>
              <w:t xml:space="preserve">hỗ trợ khắc phục và bồi thường </w:t>
            </w:r>
            <w:r w:rsidRPr="000C5806">
              <w:t>phù hợp.</w:t>
            </w:r>
          </w:p>
          <w:p w:rsidR="00F85B86" w:rsidRPr="00D47DFD" w:rsidRDefault="00F85B86" w:rsidP="00E31443">
            <w:pPr>
              <w:spacing w:after="120"/>
              <w:jc w:val="both"/>
              <w:rPr>
                <w:b/>
              </w:rPr>
            </w:pPr>
          </w:p>
        </w:tc>
        <w:tc>
          <w:tcPr>
            <w:tcW w:w="2737" w:type="dxa"/>
          </w:tcPr>
          <w:p w:rsidR="00F85B86" w:rsidRDefault="00F85B86" w:rsidP="00E31443">
            <w:pPr>
              <w:jc w:val="both"/>
            </w:pPr>
            <w:r>
              <w:lastRenderedPageBreak/>
              <w:t>- Trách nhiệm của chủ sở hữu hồ chứa quặng đuôi Cơ bản kế thừa quy định cũ, chỉnh sửa một số nôi dung cho phù hợp.</w:t>
            </w:r>
          </w:p>
        </w:tc>
      </w:tr>
      <w:tr w:rsidR="00F85B86" w:rsidRPr="00E55AA2" w:rsidTr="00E31443">
        <w:tc>
          <w:tcPr>
            <w:tcW w:w="3334" w:type="dxa"/>
          </w:tcPr>
          <w:p w:rsidR="00F85B86" w:rsidRDefault="00F85B86" w:rsidP="00E31443">
            <w:pPr>
              <w:shd w:val="solid" w:color="FFFFFF" w:fill="auto"/>
              <w:spacing w:before="120" w:after="120"/>
              <w:jc w:val="both"/>
            </w:pPr>
            <w:bookmarkStart w:id="10" w:name="dieu_13"/>
            <w:r>
              <w:rPr>
                <w:b/>
                <w:bCs/>
              </w:rPr>
              <w:lastRenderedPageBreak/>
              <w:t>Điều 13. Chế độ báo cáo</w:t>
            </w:r>
            <w:bookmarkEnd w:id="10"/>
          </w:p>
          <w:p w:rsidR="00F85B86" w:rsidRDefault="00F85B86" w:rsidP="00E31443">
            <w:pPr>
              <w:spacing w:before="120" w:after="120"/>
              <w:jc w:val="both"/>
            </w:pPr>
            <w:r>
              <w:t>1. Khi xảy ra sự cố, chủ sở hữu có trách nhiệm báo cáo Sở Công Thương, chính quyền địa phương trong vòng 24 giờ sau khi xảy ra sự cố hoặc báo cáo theo yêu cầu của cơ quan chức năng có thẩm quyền. Trong vòng 10 ngày làm việc kể từ ngày khắc phục xong sự cố, chủ sở hữu có trách nhiệm báo cáo kết quả khắc phục theo quy định trong Kế hoạch phòng ngừa, ứng phó sự cố hồ chứa quặng đuôi.</w:t>
            </w:r>
          </w:p>
          <w:p w:rsidR="00F85B86" w:rsidRDefault="00F85B86" w:rsidP="00E31443">
            <w:pPr>
              <w:spacing w:before="120" w:after="120"/>
              <w:jc w:val="both"/>
            </w:pPr>
            <w:r>
              <w:t>2. Đối với các hồ chứa quặng đuôi lớn có chiều cao đập chắn từ 15 m trở lên hoặc có dung tích từ 30.000 m</w:t>
            </w:r>
            <w:r>
              <w:rPr>
                <w:vertAlign w:val="superscript"/>
              </w:rPr>
              <w:t>3</w:t>
            </w:r>
            <w:r>
              <w:t xml:space="preserve"> trở lên và hồ chứa quặng đuôi nguy hại, các báo cáo gửi Sở Công Thương, chủ sở hữu phải gửi đồng thời về Bộ Công Thương.</w:t>
            </w:r>
          </w:p>
          <w:p w:rsidR="00F85B86" w:rsidRPr="00D47DFD" w:rsidRDefault="00F85B86" w:rsidP="00E31443">
            <w:pPr>
              <w:spacing w:after="120"/>
              <w:jc w:val="both"/>
              <w:rPr>
                <w:b/>
              </w:rPr>
            </w:pPr>
          </w:p>
        </w:tc>
        <w:tc>
          <w:tcPr>
            <w:tcW w:w="3324" w:type="dxa"/>
          </w:tcPr>
          <w:p w:rsidR="00F85B86" w:rsidRPr="00CC5903" w:rsidRDefault="00F85B86" w:rsidP="00E31443">
            <w:pPr>
              <w:shd w:val="clear" w:color="auto" w:fill="FFFFFF"/>
              <w:spacing w:before="120"/>
              <w:jc w:val="both"/>
              <w:textAlignment w:val="baseline"/>
              <w:rPr>
                <w:b/>
                <w:bCs/>
              </w:rPr>
            </w:pPr>
            <w:r>
              <w:rPr>
                <w:b/>
                <w:bCs/>
              </w:rPr>
              <w:t>Điều 11</w:t>
            </w:r>
            <w:r w:rsidRPr="00CC5903">
              <w:rPr>
                <w:b/>
                <w:bCs/>
              </w:rPr>
              <w:t>. Chế độ báo cáo</w:t>
            </w:r>
          </w:p>
          <w:p w:rsidR="00F85B86" w:rsidRPr="000C5806" w:rsidRDefault="00F85B86" w:rsidP="00E31443">
            <w:pPr>
              <w:spacing w:before="120"/>
              <w:jc w:val="both"/>
            </w:pPr>
            <w:r w:rsidRPr="000C5806">
              <w:t>1. Khi xảy ra sự cố, Chủ sở hữu có trách nhiệm báo cáo Sở Công Thương</w:t>
            </w:r>
            <w:r>
              <w:t>, chính quyền địa phương</w:t>
            </w:r>
            <w:r w:rsidRPr="000C5806">
              <w:t xml:space="preserve"> trong vòng 24 giờ sau khi xảy ra sự cố hoặc báo cáo theo yêu cầu của cơ quan chức năng có thẩm quyền. Trong vòng 10 ngày làm việc kể từ ngày khắc phục xong sự cố, Chủ sở hữu có trách nhiệm báo cáo kết quả khắc phục theo quy định trong Kế hoạch phòng ngừa, ứng phó sự cố hồ chứa quặng đuôi.</w:t>
            </w:r>
          </w:p>
          <w:p w:rsidR="00F85B86" w:rsidRPr="000C5806" w:rsidRDefault="00F85B86" w:rsidP="00E31443">
            <w:pPr>
              <w:spacing w:before="120"/>
              <w:jc w:val="both"/>
            </w:pPr>
            <w:r>
              <w:t xml:space="preserve">2. </w:t>
            </w:r>
            <w:r w:rsidRPr="000C5806">
              <w:t>Đối với các hồ chứa quặng đuôi lớn có chiều cao đập chắn từ 15 m trở lên hoặc có dung tích từ 30.000 m</w:t>
            </w:r>
            <w:r w:rsidRPr="000C5806">
              <w:rPr>
                <w:vertAlign w:val="superscript"/>
              </w:rPr>
              <w:t>3</w:t>
            </w:r>
            <w:r w:rsidRPr="000C5806">
              <w:t xml:space="preserve"> trở lên và hồ chứa quặng đuôi nguy hại, các báo cáo gửi Sở Công Thương, Chủ sở hữu phải gửi đồng thời về Bộ Công Thương.</w:t>
            </w:r>
          </w:p>
          <w:p w:rsidR="00F85B86" w:rsidRPr="00D47DFD" w:rsidRDefault="00F85B86" w:rsidP="00E31443">
            <w:pPr>
              <w:spacing w:after="120"/>
              <w:jc w:val="both"/>
              <w:rPr>
                <w:b/>
              </w:rPr>
            </w:pPr>
          </w:p>
        </w:tc>
        <w:tc>
          <w:tcPr>
            <w:tcW w:w="2737" w:type="dxa"/>
          </w:tcPr>
          <w:p w:rsidR="00F85B86" w:rsidRDefault="00F85B86" w:rsidP="00E31443">
            <w:pPr>
              <w:jc w:val="both"/>
            </w:pPr>
            <w:r>
              <w:t>- Giữ nguyên nội dung về chế độ báo cáo.</w:t>
            </w:r>
          </w:p>
        </w:tc>
      </w:tr>
      <w:tr w:rsidR="00F85B86" w:rsidRPr="00E55AA2" w:rsidTr="00E31443">
        <w:tc>
          <w:tcPr>
            <w:tcW w:w="3334" w:type="dxa"/>
          </w:tcPr>
          <w:p w:rsidR="00F85B86" w:rsidRDefault="00F85B86" w:rsidP="00E31443">
            <w:pPr>
              <w:spacing w:before="120" w:after="120"/>
              <w:jc w:val="both"/>
            </w:pPr>
            <w:bookmarkStart w:id="11" w:name="dieu_14"/>
            <w:r>
              <w:rPr>
                <w:b/>
                <w:bCs/>
              </w:rPr>
              <w:t>Điều 14. Điều khoản thi hành</w:t>
            </w:r>
            <w:bookmarkEnd w:id="11"/>
          </w:p>
          <w:p w:rsidR="00F85B86" w:rsidRDefault="00F85B86" w:rsidP="00E31443">
            <w:pPr>
              <w:spacing w:before="120" w:after="120"/>
              <w:jc w:val="both"/>
            </w:pPr>
            <w:r>
              <w:t>1. Các tổ chức và cá nhân có liên quan đến việc khắc phục sự cố hồ chứa quặng đuôi nghiêm túc thực hiện Quy chế này và các văn bản pháp luật có liên quan.</w:t>
            </w:r>
          </w:p>
          <w:p w:rsidR="00F85B86" w:rsidRDefault="00F85B86" w:rsidP="00E31443">
            <w:pPr>
              <w:spacing w:before="120" w:after="120"/>
              <w:jc w:val="both"/>
            </w:pPr>
            <w:r>
              <w:lastRenderedPageBreak/>
              <w:t>2. Trong quá trình thực hiện Sở Công Thương có trách nhiệm tổng hợp, đề xuất xử lý những khó khăn, vướng mắc báo cáo Ủy ban nhân dân tỉnh để điều chỉnh, bổ sung kịp thời cho phù hợp./.</w:t>
            </w:r>
          </w:p>
          <w:p w:rsidR="00F85B86" w:rsidRDefault="00F85B86" w:rsidP="00E31443">
            <w:pPr>
              <w:shd w:val="solid" w:color="FFFFFF" w:fill="auto"/>
              <w:spacing w:before="120" w:after="120"/>
              <w:jc w:val="both"/>
              <w:rPr>
                <w:b/>
                <w:bCs/>
              </w:rPr>
            </w:pPr>
          </w:p>
        </w:tc>
        <w:tc>
          <w:tcPr>
            <w:tcW w:w="3324" w:type="dxa"/>
          </w:tcPr>
          <w:p w:rsidR="00F85B86" w:rsidRPr="000C5806" w:rsidRDefault="00F85B86" w:rsidP="00E31443">
            <w:pPr>
              <w:widowControl w:val="0"/>
              <w:spacing w:before="120"/>
              <w:jc w:val="both"/>
              <w:rPr>
                <w:rFonts w:eastAsia="Calibri"/>
                <w:b/>
                <w:lang w:val="nl-NL"/>
              </w:rPr>
            </w:pPr>
            <w:r w:rsidRPr="000C5806">
              <w:rPr>
                <w:rFonts w:eastAsia="Calibri"/>
                <w:b/>
                <w:lang w:val="nl-NL"/>
              </w:rPr>
              <w:lastRenderedPageBreak/>
              <w:t>Điều 1</w:t>
            </w:r>
            <w:r>
              <w:rPr>
                <w:rFonts w:eastAsia="Calibri"/>
                <w:b/>
                <w:lang w:val="nl-NL"/>
              </w:rPr>
              <w:t>2</w:t>
            </w:r>
            <w:r w:rsidRPr="000C5806">
              <w:rPr>
                <w:rFonts w:eastAsia="Calibri"/>
                <w:b/>
                <w:lang w:val="nl-NL"/>
              </w:rPr>
              <w:t>. Điều khoản thi hành</w:t>
            </w:r>
          </w:p>
          <w:p w:rsidR="00F85B86" w:rsidRPr="000C5806" w:rsidRDefault="00F85B86" w:rsidP="00E31443">
            <w:pPr>
              <w:widowControl w:val="0"/>
              <w:tabs>
                <w:tab w:val="left" w:pos="567"/>
              </w:tabs>
              <w:spacing w:before="120"/>
              <w:jc w:val="both"/>
              <w:rPr>
                <w:lang w:val="nl-NL"/>
              </w:rPr>
            </w:pPr>
            <w:r w:rsidRPr="000C5806">
              <w:rPr>
                <w:lang w:val="nl-NL"/>
              </w:rPr>
              <w:t xml:space="preserve">1. Các tổ chức và cá nhân có liên quan đến việc khắc phục </w:t>
            </w:r>
            <w:r w:rsidRPr="000C5806">
              <w:t xml:space="preserve">sự cố hồ chứa quặng đuôi </w:t>
            </w:r>
            <w:r w:rsidRPr="000C5806">
              <w:rPr>
                <w:lang w:val="nl-NL"/>
              </w:rPr>
              <w:t xml:space="preserve">nghiêm túc thực hiện Quy chế này và các văn bản pháp luật có liên quan. </w:t>
            </w:r>
          </w:p>
          <w:p w:rsidR="00F85B86" w:rsidRPr="000C5806" w:rsidRDefault="00F85B86" w:rsidP="00E31443">
            <w:pPr>
              <w:widowControl w:val="0"/>
              <w:spacing w:before="120"/>
              <w:ind w:hanging="42"/>
              <w:jc w:val="both"/>
              <w:rPr>
                <w:lang w:val="nl-NL"/>
              </w:rPr>
            </w:pPr>
            <w:r w:rsidRPr="000C5806">
              <w:rPr>
                <w:lang w:val="nl-NL"/>
              </w:rPr>
              <w:lastRenderedPageBreak/>
              <w:t>2. Trong quá trình thực hiện Sở Công Thương có trách nhiệm tổng hợp, đề xuất xử lý những khó khăn, vướng mắc báo cáo Ủy ban nhân dân tỉnh để điều chỉnh, bổ sung kịp thời cho phù hợp./.</w:t>
            </w:r>
          </w:p>
          <w:p w:rsidR="00F85B86" w:rsidRDefault="00F85B86" w:rsidP="00E31443">
            <w:pPr>
              <w:shd w:val="clear" w:color="auto" w:fill="FFFFFF"/>
              <w:spacing w:before="120"/>
              <w:jc w:val="both"/>
              <w:textAlignment w:val="baseline"/>
              <w:rPr>
                <w:b/>
                <w:bCs/>
              </w:rPr>
            </w:pPr>
          </w:p>
        </w:tc>
        <w:tc>
          <w:tcPr>
            <w:tcW w:w="2737" w:type="dxa"/>
          </w:tcPr>
          <w:p w:rsidR="00F85B86" w:rsidRDefault="00F85B86" w:rsidP="00E31443">
            <w:pPr>
              <w:jc w:val="both"/>
            </w:pPr>
            <w:r>
              <w:lastRenderedPageBreak/>
              <w:t>- Giữ nguyên nội dung về điều khoản thi hành.</w:t>
            </w:r>
          </w:p>
        </w:tc>
      </w:tr>
    </w:tbl>
    <w:p w:rsidR="00E55AA2" w:rsidRDefault="00E55AA2" w:rsidP="00E55AA2">
      <w:pPr>
        <w:jc w:val="center"/>
        <w:rPr>
          <w:i/>
        </w:rPr>
      </w:pPr>
    </w:p>
    <w:p w:rsidR="00E55AA2" w:rsidRPr="00E55AA2" w:rsidRDefault="00E55AA2" w:rsidP="00E55AA2">
      <w:pPr>
        <w:jc w:val="center"/>
        <w:rPr>
          <w:i/>
        </w:rPr>
      </w:pPr>
    </w:p>
    <w:sectPr w:rsidR="00E55AA2" w:rsidRPr="00E55AA2" w:rsidSect="004B774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AA2"/>
    <w:rsid w:val="00276E21"/>
    <w:rsid w:val="004B7748"/>
    <w:rsid w:val="00926AD1"/>
    <w:rsid w:val="00B0212E"/>
    <w:rsid w:val="00D47DFD"/>
    <w:rsid w:val="00D86A96"/>
    <w:rsid w:val="00E31443"/>
    <w:rsid w:val="00E35B47"/>
    <w:rsid w:val="00E55AA2"/>
    <w:rsid w:val="00E70743"/>
    <w:rsid w:val="00EA2A9E"/>
    <w:rsid w:val="00EA4512"/>
    <w:rsid w:val="00F8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0B886"/>
  <w15:chartTrackingRefBased/>
  <w15:docId w15:val="{EC245415-E9A6-4725-A31F-0E52E9AD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17</Pages>
  <Words>3975</Words>
  <Characters>22661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SHARPKIEM</dc:creator>
  <cp:keywords/>
  <dc:description/>
  <cp:lastModifiedBy>SHARPKIEM</cp:lastModifiedBy>
  <cp:revision>2</cp:revision>
  <dcterms:created xsi:type="dcterms:W3CDTF">2026-03-31T01:34:00Z</dcterms:created>
  <dcterms:modified xsi:type="dcterms:W3CDTF">2026-04-17T07:13:00Z</dcterms:modified>
</cp:coreProperties>
</file>