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81" w:type="dxa"/>
        <w:tblInd w:w="709" w:type="dxa"/>
        <w:tblLayout w:type="fixed"/>
        <w:tblLook w:val="0000" w:firstRow="0" w:lastRow="0" w:firstColumn="0" w:lastColumn="0" w:noHBand="0" w:noVBand="0"/>
      </w:tblPr>
      <w:tblGrid>
        <w:gridCol w:w="4343"/>
        <w:gridCol w:w="9738"/>
      </w:tblGrid>
      <w:tr w:rsidR="00882432" w:rsidRPr="00882432" w14:paraId="7BDC2FE1" w14:textId="77777777" w:rsidTr="001D2166">
        <w:trPr>
          <w:trHeight w:val="1289"/>
        </w:trPr>
        <w:tc>
          <w:tcPr>
            <w:tcW w:w="4343" w:type="dxa"/>
          </w:tcPr>
          <w:p w14:paraId="516C9CF0" w14:textId="77777777" w:rsidR="00E02865" w:rsidRPr="009D2E1D" w:rsidRDefault="00E02865" w:rsidP="00A53BCF">
            <w:pPr>
              <w:pStyle w:val="Heading3"/>
              <w:rPr>
                <w:rFonts w:ascii="Times New Roman" w:hAnsi="Times New Roman"/>
                <w:b w:val="0"/>
                <w:bCs/>
                <w:color w:val="000000" w:themeColor="text1"/>
                <w:sz w:val="28"/>
                <w:lang w:val="vi-VN"/>
              </w:rPr>
            </w:pPr>
            <w:r w:rsidRPr="009D2E1D">
              <w:rPr>
                <w:rFonts w:ascii="Times New Roman" w:hAnsi="Times New Roman"/>
                <w:b w:val="0"/>
                <w:bCs/>
                <w:color w:val="000000" w:themeColor="text1"/>
                <w:sz w:val="28"/>
              </w:rPr>
              <w:t xml:space="preserve">UBND TỈNH </w:t>
            </w:r>
            <w:r w:rsidR="00C74E18" w:rsidRPr="009D2E1D">
              <w:rPr>
                <w:rFonts w:ascii="Times New Roman" w:hAnsi="Times New Roman"/>
                <w:b w:val="0"/>
                <w:bCs/>
                <w:color w:val="000000" w:themeColor="text1"/>
                <w:sz w:val="28"/>
                <w:lang w:val="vi-VN"/>
              </w:rPr>
              <w:t>TUYÊN QUANG</w:t>
            </w:r>
          </w:p>
          <w:p w14:paraId="4ECD7875" w14:textId="77777777" w:rsidR="00E02865" w:rsidRPr="009D2E1D" w:rsidRDefault="00E02865" w:rsidP="00A53BCF">
            <w:pPr>
              <w:jc w:val="center"/>
              <w:rPr>
                <w:b/>
                <w:bCs/>
                <w:color w:val="000000" w:themeColor="text1"/>
                <w:szCs w:val="28"/>
              </w:rPr>
            </w:pPr>
            <w:r w:rsidRPr="009D2E1D">
              <w:rPr>
                <w:b/>
                <w:bCs/>
                <w:color w:val="000000" w:themeColor="text1"/>
                <w:szCs w:val="28"/>
              </w:rPr>
              <w:t>SỞ NỘI VỤ</w:t>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r w:rsidRPr="009D2E1D">
              <w:rPr>
                <w:b/>
                <w:bCs/>
                <w:color w:val="000000" w:themeColor="text1"/>
                <w:szCs w:val="28"/>
              </w:rPr>
              <w:softHyphen/>
            </w:r>
          </w:p>
          <w:p w14:paraId="3B92EF1B" w14:textId="77777777" w:rsidR="00E02865" w:rsidRPr="00882432" w:rsidRDefault="0052047F" w:rsidP="00A53BCF">
            <w:pPr>
              <w:rPr>
                <w:color w:val="000000" w:themeColor="text1"/>
                <w:sz w:val="26"/>
                <w:szCs w:val="26"/>
              </w:rPr>
            </w:pPr>
            <w:r w:rsidRPr="00882432">
              <w:rPr>
                <w:noProof/>
                <w:color w:val="000000" w:themeColor="text1"/>
                <w:sz w:val="26"/>
                <w:szCs w:val="26"/>
                <w:lang w:val="vi-VN" w:eastAsia="vi-VN"/>
              </w:rPr>
              <mc:AlternateContent>
                <mc:Choice Requires="wps">
                  <w:drawing>
                    <wp:anchor distT="4294967295" distB="4294967295" distL="114300" distR="114300" simplePos="0" relativeHeight="251655680" behindDoc="0" locked="0" layoutInCell="1" allowOverlap="1" wp14:anchorId="161BA65D" wp14:editId="181E075F">
                      <wp:simplePos x="0" y="0"/>
                      <wp:positionH relativeFrom="column">
                        <wp:posOffset>1014400</wp:posOffset>
                      </wp:positionH>
                      <wp:positionV relativeFrom="paragraph">
                        <wp:posOffset>29210</wp:posOffset>
                      </wp:positionV>
                      <wp:extent cx="565150" cy="0"/>
                      <wp:effectExtent l="0" t="0" r="2540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E9F74" id="Line 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5pt,2.3pt" to="124.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ML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0Ns2moBkdXAkphjxjnf/EdYeCUWIJlCMuOW2dDzxIMYSEa5TeCCmj&#10;1lKhvsSL6WQaE5yWggVnCHP2sK+kRScSpiV+sSjwPIZZfVQsgrWcsPXN9kTIqw2XSxXwoBKgc7Ou&#10;4/BjkS7W8/U8H+WT2XqUp3U9+rip8tFsk32Y1k91VdXZz0Aty4tWMMZVYDeMZpb/nfS3R3Idqvtw&#10;3tuQvEWP/QKywz+SjlIG9a5zsNfssrODxDCNMfj2csK4P+7Bfnzfq18AAAD//wMAUEsDBBQABgAI&#10;AAAAIQDFRRfR2gAAAAcBAAAPAAAAZHJzL2Rvd25yZXYueG1sTI7BTsMwEETvSPyDtUhcKuoQSikh&#10;ToWA3LhQWnHdxksSEa/T2G0DX8/CBY5PM5p5+XJ0nTrQEFrPBi6nCSjiytuWawPr1/JiASpEZIud&#10;ZzLwSQGWxelJjpn1R36hwyrWSkY4ZGigibHPtA5VQw7D1PfEkr37wWEUHGptBzzKuOt0miRz7bBl&#10;eWiwp4eGqo/V3hkI5YZ25dekmiRvV7WndPf4/ITGnJ+N93egIo3xrww/+qIOhTht/Z5tUJ3w9e2N&#10;VA3M5qAkT2cL4e0v6yLX//2LbwAAAP//AwBQSwECLQAUAAYACAAAACEAtoM4kv4AAADhAQAAEwAA&#10;AAAAAAAAAAAAAAAAAAAAW0NvbnRlbnRfVHlwZXNdLnhtbFBLAQItABQABgAIAAAAIQA4/SH/1gAA&#10;AJQBAAALAAAAAAAAAAAAAAAAAC8BAABfcmVscy8ucmVsc1BLAQItABQABgAIAAAAIQDXltMLEQIA&#10;ACcEAAAOAAAAAAAAAAAAAAAAAC4CAABkcnMvZTJvRG9jLnhtbFBLAQItABQABgAIAAAAIQDFRRfR&#10;2gAAAAcBAAAPAAAAAAAAAAAAAAAAAGsEAABkcnMvZG93bnJldi54bWxQSwUGAAAAAAQABADzAAAA&#10;cgUAAAAA&#10;"/>
                  </w:pict>
                </mc:Fallback>
              </mc:AlternateContent>
            </w:r>
          </w:p>
          <w:p w14:paraId="0EEBA70B" w14:textId="49589671" w:rsidR="00E02865" w:rsidRPr="00882432" w:rsidRDefault="00E02865" w:rsidP="00EC3895">
            <w:pPr>
              <w:jc w:val="center"/>
              <w:rPr>
                <w:color w:val="000000" w:themeColor="text1"/>
                <w:sz w:val="26"/>
                <w:szCs w:val="26"/>
              </w:rPr>
            </w:pPr>
          </w:p>
        </w:tc>
        <w:tc>
          <w:tcPr>
            <w:tcW w:w="9738" w:type="dxa"/>
          </w:tcPr>
          <w:p w14:paraId="0174085F" w14:textId="77777777" w:rsidR="00E02865" w:rsidRPr="00882432" w:rsidRDefault="00E02865" w:rsidP="00A53BCF">
            <w:pPr>
              <w:jc w:val="center"/>
              <w:rPr>
                <w:b/>
                <w:noProof/>
                <w:color w:val="000000" w:themeColor="text1"/>
                <w:sz w:val="26"/>
                <w:szCs w:val="26"/>
              </w:rPr>
            </w:pPr>
            <w:r w:rsidRPr="00882432">
              <w:rPr>
                <w:b/>
                <w:noProof/>
                <w:color w:val="000000" w:themeColor="text1"/>
                <w:sz w:val="26"/>
                <w:szCs w:val="26"/>
              </w:rPr>
              <w:t>CỘNG HÒA XÃ HỘI CHỦ NGHĨA VIỆT NAM</w:t>
            </w:r>
          </w:p>
          <w:p w14:paraId="5B71E0E7" w14:textId="77777777" w:rsidR="00E02865" w:rsidRPr="00882432" w:rsidRDefault="00E02865" w:rsidP="00A53BCF">
            <w:pPr>
              <w:jc w:val="center"/>
              <w:rPr>
                <w:b/>
                <w:color w:val="000000" w:themeColor="text1"/>
                <w:sz w:val="26"/>
                <w:szCs w:val="26"/>
              </w:rPr>
            </w:pPr>
            <w:r w:rsidRPr="00882432">
              <w:rPr>
                <w:rFonts w:hint="eastAsia"/>
                <w:b/>
                <w:noProof/>
                <w:color w:val="000000" w:themeColor="text1"/>
                <w:szCs w:val="26"/>
              </w:rPr>
              <w:t>Đ</w:t>
            </w:r>
            <w:r w:rsidRPr="00882432">
              <w:rPr>
                <w:b/>
                <w:noProof/>
                <w:color w:val="000000" w:themeColor="text1"/>
                <w:szCs w:val="26"/>
              </w:rPr>
              <w:t>ộc lập - Tự do - Hạnh phúc</w:t>
            </w:r>
          </w:p>
          <w:p w14:paraId="3ACDE732" w14:textId="77777777" w:rsidR="00E02865" w:rsidRPr="00882432" w:rsidRDefault="0052047F" w:rsidP="00A53BCF">
            <w:pPr>
              <w:jc w:val="center"/>
              <w:rPr>
                <w:color w:val="000000" w:themeColor="text1"/>
                <w:sz w:val="26"/>
                <w:szCs w:val="26"/>
              </w:rPr>
            </w:pPr>
            <w:r w:rsidRPr="00882432">
              <w:rPr>
                <w:noProof/>
                <w:color w:val="000000" w:themeColor="text1"/>
                <w:sz w:val="26"/>
                <w:szCs w:val="26"/>
                <w:lang w:val="vi-VN" w:eastAsia="vi-VN"/>
              </w:rPr>
              <mc:AlternateContent>
                <mc:Choice Requires="wps">
                  <w:drawing>
                    <wp:anchor distT="4294967295" distB="4294967295" distL="114300" distR="114300" simplePos="0" relativeHeight="251656704" behindDoc="0" locked="0" layoutInCell="1" allowOverlap="1" wp14:anchorId="0A66E46B" wp14:editId="60C7DDB7">
                      <wp:simplePos x="0" y="0"/>
                      <wp:positionH relativeFrom="column">
                        <wp:posOffset>1933270</wp:posOffset>
                      </wp:positionH>
                      <wp:positionV relativeFrom="paragraph">
                        <wp:posOffset>29845</wp:posOffset>
                      </wp:positionV>
                      <wp:extent cx="2159000" cy="0"/>
                      <wp:effectExtent l="0" t="0" r="317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74B4D" id="Line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25pt,2.35pt" to="32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K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aOtMbV0BApXY21EbP6sVsNf3ukNJVS9SBR4avFwNpWchI3qSEjTOAv++/aAYx5Oh1bNO5&#10;sV2AhAagc1TjcleDnz2icJhn00Wa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x1B6etoAAAAHAQAADwAAAGRycy9kb3ducmV2LnhtbEyOwU7CQBRF9yb+w+SZuCEyIxQ0&#10;tVNi1O7YCBq3j86zbey8KZ0BKl/PwEaXJ/fm3pMtBtuKPfW+cazhfqxAEJfONFxp+FgXd48gfEA2&#10;2DomDb/kYZFfX2WYGnfgd9qvQiXiCPsUNdQhdKmUvqzJoh+7jjhm3663GCL2lTQ9HuK4beVEqbm0&#10;2HB8qLGjl5rKn9XOavDFJ22L46gcqa9p5WiyfV2+oda3N8PzE4hAQ/grw1k/qkMenTZux8aLVsNU&#10;JbNY1ZA8gIj5PDnz5sIyz+R///wEAAD//wMAUEsBAi0AFAAGAAgAAAAhALaDOJL+AAAA4QEAABMA&#10;AAAAAAAAAAAAAAAAAAAAAFtDb250ZW50X1R5cGVzXS54bWxQSwECLQAUAAYACAAAACEAOP0h/9YA&#10;AACUAQAACwAAAAAAAAAAAAAAAAAvAQAAX3JlbHMvLnJlbHNQSwECLQAUAAYACAAAACEAqouSlBIC&#10;AAAoBAAADgAAAAAAAAAAAAAAAAAuAgAAZHJzL2Uyb0RvYy54bWxQSwECLQAUAAYACAAAACEAx1B6&#10;etoAAAAHAQAADwAAAAAAAAAAAAAAAABsBAAAZHJzL2Rvd25yZXYueG1sUEsFBgAAAAAEAAQA8wAA&#10;AHMFAAAAAA==&#10;"/>
                  </w:pict>
                </mc:Fallback>
              </mc:AlternateContent>
            </w:r>
            <w:r w:rsidR="00E02865" w:rsidRPr="00882432">
              <w:rPr>
                <w:i/>
                <w:color w:val="000000" w:themeColor="text1"/>
                <w:sz w:val="26"/>
                <w:szCs w:val="26"/>
              </w:rPr>
              <w:t xml:space="preserve">              </w:t>
            </w:r>
          </w:p>
          <w:p w14:paraId="082B2FFA" w14:textId="6163AE6D" w:rsidR="00E02865" w:rsidRPr="00882432" w:rsidRDefault="00C74E18" w:rsidP="009D2E1D">
            <w:pPr>
              <w:jc w:val="center"/>
              <w:rPr>
                <w:i/>
                <w:color w:val="000000" w:themeColor="text1"/>
                <w:sz w:val="26"/>
                <w:szCs w:val="26"/>
                <w:lang w:val="vi-VN"/>
              </w:rPr>
            </w:pPr>
            <w:r w:rsidRPr="00882432">
              <w:rPr>
                <w:i/>
                <w:color w:val="000000" w:themeColor="text1"/>
                <w:sz w:val="26"/>
                <w:szCs w:val="26"/>
                <w:lang w:val="vi-VN"/>
              </w:rPr>
              <w:t>Tuyên Quang</w:t>
            </w:r>
            <w:r w:rsidRPr="00882432">
              <w:rPr>
                <w:i/>
                <w:color w:val="000000" w:themeColor="text1"/>
                <w:sz w:val="26"/>
                <w:szCs w:val="26"/>
              </w:rPr>
              <w:t>, ngày</w:t>
            </w:r>
            <w:r w:rsidR="008B1B29">
              <w:rPr>
                <w:i/>
                <w:color w:val="000000" w:themeColor="text1"/>
                <w:sz w:val="26"/>
                <w:szCs w:val="26"/>
              </w:rPr>
              <w:t xml:space="preserve"> </w:t>
            </w:r>
            <w:r w:rsidR="00436E2B">
              <w:rPr>
                <w:i/>
                <w:color w:val="000000" w:themeColor="text1"/>
                <w:sz w:val="26"/>
                <w:szCs w:val="26"/>
                <w:lang w:val="vi-VN"/>
              </w:rPr>
              <w:t xml:space="preserve">   </w:t>
            </w:r>
            <w:r w:rsidR="008B1B29">
              <w:rPr>
                <w:i/>
                <w:color w:val="000000" w:themeColor="text1"/>
                <w:sz w:val="26"/>
                <w:szCs w:val="26"/>
              </w:rPr>
              <w:t xml:space="preserve"> </w:t>
            </w:r>
            <w:r w:rsidR="006B3D84">
              <w:rPr>
                <w:i/>
                <w:color w:val="000000" w:themeColor="text1"/>
                <w:sz w:val="26"/>
                <w:szCs w:val="26"/>
              </w:rPr>
              <w:t xml:space="preserve"> </w:t>
            </w:r>
            <w:r w:rsidRPr="00882432">
              <w:rPr>
                <w:i/>
                <w:color w:val="000000" w:themeColor="text1"/>
                <w:sz w:val="26"/>
                <w:szCs w:val="26"/>
              </w:rPr>
              <w:t>tháng</w:t>
            </w:r>
            <w:r w:rsidR="00BB3E11" w:rsidRPr="00882432">
              <w:rPr>
                <w:i/>
                <w:color w:val="000000" w:themeColor="text1"/>
                <w:sz w:val="26"/>
                <w:szCs w:val="26"/>
              </w:rPr>
              <w:t xml:space="preserve"> </w:t>
            </w:r>
            <w:r w:rsidR="006B3D84">
              <w:rPr>
                <w:i/>
                <w:color w:val="000000" w:themeColor="text1"/>
                <w:sz w:val="26"/>
                <w:szCs w:val="26"/>
              </w:rPr>
              <w:t>4</w:t>
            </w:r>
            <w:r w:rsidR="00BB3E11" w:rsidRPr="00882432">
              <w:rPr>
                <w:i/>
                <w:color w:val="000000" w:themeColor="text1"/>
                <w:sz w:val="26"/>
                <w:szCs w:val="26"/>
              </w:rPr>
              <w:t xml:space="preserve"> </w:t>
            </w:r>
            <w:r w:rsidR="00E02865" w:rsidRPr="00882432">
              <w:rPr>
                <w:i/>
                <w:color w:val="000000" w:themeColor="text1"/>
                <w:sz w:val="26"/>
                <w:szCs w:val="26"/>
              </w:rPr>
              <w:t>n</w:t>
            </w:r>
            <w:r w:rsidR="00E02865" w:rsidRPr="00882432">
              <w:rPr>
                <w:rFonts w:hint="eastAsia"/>
                <w:i/>
                <w:color w:val="000000" w:themeColor="text1"/>
                <w:sz w:val="26"/>
                <w:szCs w:val="26"/>
              </w:rPr>
              <w:t>ă</w:t>
            </w:r>
            <w:r w:rsidR="00E02865" w:rsidRPr="00882432">
              <w:rPr>
                <w:i/>
                <w:color w:val="000000" w:themeColor="text1"/>
                <w:sz w:val="26"/>
                <w:szCs w:val="26"/>
              </w:rPr>
              <w:t>m 20</w:t>
            </w:r>
            <w:r w:rsidR="00181FE1" w:rsidRPr="00882432">
              <w:rPr>
                <w:i/>
                <w:color w:val="000000" w:themeColor="text1"/>
                <w:sz w:val="26"/>
                <w:szCs w:val="26"/>
              </w:rPr>
              <w:t>2</w:t>
            </w:r>
            <w:r w:rsidR="006B3D84">
              <w:rPr>
                <w:i/>
                <w:color w:val="000000" w:themeColor="text1"/>
                <w:sz w:val="26"/>
                <w:szCs w:val="26"/>
              </w:rPr>
              <w:t>6</w:t>
            </w:r>
          </w:p>
        </w:tc>
      </w:tr>
    </w:tbl>
    <w:p w14:paraId="4FB8CCEE" w14:textId="77777777" w:rsidR="00436E2B" w:rsidRDefault="00436E2B" w:rsidP="00DD786C">
      <w:pPr>
        <w:pStyle w:val="BodyText"/>
        <w:spacing w:after="20"/>
        <w:ind w:firstLine="720"/>
        <w:rPr>
          <w:b/>
          <w:bCs/>
          <w:color w:val="000000" w:themeColor="text1"/>
          <w:szCs w:val="28"/>
          <w:lang w:val="vi-VN"/>
        </w:rPr>
      </w:pPr>
    </w:p>
    <w:p w14:paraId="11B4BCF5" w14:textId="7F354463" w:rsidR="00436E2B" w:rsidRDefault="00436E2B" w:rsidP="00436E2B">
      <w:pPr>
        <w:pStyle w:val="BodyText"/>
        <w:ind w:firstLine="720"/>
        <w:jc w:val="center"/>
        <w:rPr>
          <w:b/>
          <w:bCs/>
          <w:color w:val="000000" w:themeColor="text1"/>
          <w:w w:val="100"/>
          <w:szCs w:val="28"/>
          <w:lang w:val="vi-VN"/>
        </w:rPr>
      </w:pPr>
      <w:r w:rsidRPr="00436E2B">
        <w:rPr>
          <w:b/>
          <w:bCs/>
          <w:color w:val="000000" w:themeColor="text1"/>
          <w:w w:val="100"/>
          <w:szCs w:val="28"/>
          <w:lang w:val="vi-VN"/>
        </w:rPr>
        <w:t>BẢN TỔNG HỢP </w:t>
      </w:r>
      <w:r w:rsidRPr="006B3D84">
        <w:rPr>
          <w:b/>
          <w:bCs/>
          <w:color w:val="000000" w:themeColor="text1"/>
          <w:w w:val="100"/>
          <w:szCs w:val="28"/>
          <w:lang w:val="vi-VN"/>
        </w:rPr>
        <w:t>Ý KI</w:t>
      </w:r>
      <w:r w:rsidRPr="00436E2B">
        <w:rPr>
          <w:b/>
          <w:bCs/>
          <w:color w:val="000000" w:themeColor="text1"/>
          <w:w w:val="100"/>
          <w:szCs w:val="28"/>
          <w:lang w:val="vi-VN"/>
        </w:rPr>
        <w:t>ẾN, TIẾP THU, GIẢI TR</w:t>
      </w:r>
      <w:r w:rsidRPr="006B3D84">
        <w:rPr>
          <w:b/>
          <w:bCs/>
          <w:color w:val="000000" w:themeColor="text1"/>
          <w:w w:val="100"/>
          <w:szCs w:val="28"/>
          <w:lang w:val="vi-VN"/>
        </w:rPr>
        <w:t xml:space="preserve">ÌNH </w:t>
      </w:r>
      <w:r w:rsidR="009D2E1D" w:rsidRPr="006B3D84">
        <w:rPr>
          <w:b/>
          <w:bCs/>
          <w:color w:val="000000" w:themeColor="text1"/>
          <w:w w:val="100"/>
          <w:szCs w:val="28"/>
          <w:lang w:val="vi-VN"/>
        </w:rPr>
        <w:t>Ý KI</w:t>
      </w:r>
      <w:r w:rsidR="009D2E1D" w:rsidRPr="00436E2B">
        <w:rPr>
          <w:b/>
          <w:bCs/>
          <w:color w:val="000000" w:themeColor="text1"/>
          <w:w w:val="100"/>
          <w:szCs w:val="28"/>
          <w:lang w:val="vi-VN"/>
        </w:rPr>
        <w:t>ẾN G</w:t>
      </w:r>
      <w:r w:rsidR="009D2E1D" w:rsidRPr="006B3D84">
        <w:rPr>
          <w:b/>
          <w:bCs/>
          <w:color w:val="000000" w:themeColor="text1"/>
          <w:w w:val="100"/>
          <w:szCs w:val="28"/>
          <w:lang w:val="vi-VN"/>
        </w:rPr>
        <w:t xml:space="preserve">ÓP Ý </w:t>
      </w:r>
    </w:p>
    <w:p w14:paraId="0764BBB6" w14:textId="2A159ADF" w:rsidR="00436E2B" w:rsidRPr="006B3D84" w:rsidRDefault="00436E2B" w:rsidP="004E7AF4">
      <w:pPr>
        <w:pStyle w:val="BodyText"/>
        <w:ind w:firstLine="720"/>
        <w:jc w:val="center"/>
        <w:rPr>
          <w:b/>
          <w:bCs/>
          <w:color w:val="000000" w:themeColor="text1"/>
          <w:w w:val="100"/>
          <w:szCs w:val="28"/>
          <w:lang w:val="vi-VN"/>
        </w:rPr>
      </w:pPr>
      <w:r w:rsidRPr="00436E2B">
        <w:rPr>
          <w:b/>
          <w:bCs/>
          <w:color w:val="000000" w:themeColor="text1"/>
          <w:w w:val="100"/>
          <w:szCs w:val="28"/>
          <w:lang w:val="vi-VN"/>
        </w:rPr>
        <w:t xml:space="preserve">ĐỐI VỚI </w:t>
      </w:r>
      <w:r w:rsidRPr="006B3D84">
        <w:rPr>
          <w:b/>
          <w:bCs/>
          <w:color w:val="000000" w:themeColor="text1"/>
          <w:w w:val="100"/>
          <w:szCs w:val="28"/>
          <w:lang w:val="vi-VN"/>
        </w:rPr>
        <w:t>D</w:t>
      </w:r>
      <w:r w:rsidRPr="00436E2B">
        <w:rPr>
          <w:b/>
          <w:bCs/>
          <w:color w:val="000000" w:themeColor="text1"/>
          <w:w w:val="100"/>
          <w:szCs w:val="28"/>
          <w:lang w:val="vi-VN"/>
        </w:rPr>
        <w:t xml:space="preserve">Ự THẢO QUYẾT ĐỊNH </w:t>
      </w:r>
      <w:r w:rsidR="006B3D84" w:rsidRPr="006B3D84">
        <w:rPr>
          <w:b/>
          <w:bCs/>
          <w:color w:val="000000" w:themeColor="text1"/>
          <w:w w:val="100"/>
          <w:szCs w:val="28"/>
          <w:lang w:val="vi-VN"/>
        </w:rPr>
        <w:t>QUY ĐỊNH</w:t>
      </w:r>
      <w:r w:rsidR="009D2E1D" w:rsidRPr="009D2E1D">
        <w:rPr>
          <w:b/>
          <w:bCs/>
          <w:color w:val="000000" w:themeColor="text1"/>
          <w:w w:val="100"/>
          <w:szCs w:val="28"/>
          <w:lang w:val="vi-VN"/>
        </w:rPr>
        <w:t xml:space="preserve"> </w:t>
      </w:r>
      <w:r w:rsidR="006B3D84" w:rsidRPr="006B3D84">
        <w:rPr>
          <w:b/>
          <w:bCs/>
          <w:color w:val="000000" w:themeColor="text1"/>
          <w:w w:val="100"/>
          <w:szCs w:val="28"/>
          <w:lang w:val="vi-VN"/>
        </w:rPr>
        <w:t xml:space="preserve">VỀ ĐIỂN HÌNH TIÊN TIẾN </w:t>
      </w:r>
      <w:r w:rsidR="009D2E1D">
        <w:rPr>
          <w:b/>
          <w:bCs/>
          <w:color w:val="000000" w:themeColor="text1"/>
          <w:w w:val="100"/>
          <w:szCs w:val="28"/>
          <w:lang w:val="vi-VN"/>
        </w:rPr>
        <w:br/>
      </w:r>
      <w:r w:rsidR="006B3D84" w:rsidRPr="006B3D84">
        <w:rPr>
          <w:b/>
          <w:bCs/>
          <w:color w:val="000000" w:themeColor="text1"/>
          <w:w w:val="100"/>
          <w:szCs w:val="28"/>
          <w:lang w:val="vi-VN"/>
        </w:rPr>
        <w:t>TRÊN ĐỊA BÀN TỈNH TUYÊN QUANG</w:t>
      </w:r>
    </w:p>
    <w:p w14:paraId="708EDE8C" w14:textId="77777777" w:rsidR="00436E2B" w:rsidRDefault="00436E2B" w:rsidP="00DD786C">
      <w:pPr>
        <w:pStyle w:val="BodyText"/>
        <w:spacing w:after="20"/>
        <w:ind w:firstLine="720"/>
        <w:rPr>
          <w:color w:val="000000" w:themeColor="text1"/>
          <w:w w:val="100"/>
          <w:szCs w:val="28"/>
          <w:lang w:val="vi-VN"/>
        </w:rPr>
      </w:pPr>
    </w:p>
    <w:p w14:paraId="18FF036D" w14:textId="523B8E47" w:rsidR="00436E2B" w:rsidRPr="00DD786C" w:rsidRDefault="00E350A5" w:rsidP="008F1BB6">
      <w:pPr>
        <w:pStyle w:val="BodyText"/>
        <w:spacing w:before="120" w:after="120"/>
        <w:ind w:firstLine="720"/>
        <w:rPr>
          <w:color w:val="000000" w:themeColor="text1"/>
          <w:spacing w:val="-4"/>
          <w:w w:val="100"/>
          <w:szCs w:val="28"/>
          <w:lang w:val="vi-VN"/>
        </w:rPr>
      </w:pPr>
      <w:r w:rsidRPr="00DD786C">
        <w:rPr>
          <w:color w:val="000000" w:themeColor="text1"/>
          <w:spacing w:val="-4"/>
          <w:w w:val="100"/>
          <w:szCs w:val="28"/>
          <w:lang w:val="vi-VN"/>
        </w:rPr>
        <w:t>Căn cứ Luật Ban hành văn bản quy phạm pháp luật</w:t>
      </w:r>
      <w:r w:rsidR="00436E2B" w:rsidRPr="00DD786C">
        <w:rPr>
          <w:color w:val="000000" w:themeColor="text1"/>
          <w:spacing w:val="-4"/>
          <w:w w:val="100"/>
          <w:szCs w:val="28"/>
          <w:lang w:val="vi-VN"/>
        </w:rPr>
        <w:t>, Sở Nội vụ đ</w:t>
      </w:r>
      <w:r w:rsidR="00436E2B" w:rsidRPr="006B3D84">
        <w:rPr>
          <w:color w:val="000000" w:themeColor="text1"/>
          <w:spacing w:val="-4"/>
          <w:w w:val="100"/>
          <w:szCs w:val="28"/>
          <w:lang w:val="vi-VN"/>
        </w:rPr>
        <w:t>ã t</w:t>
      </w:r>
      <w:r w:rsidR="00436E2B" w:rsidRPr="00DD786C">
        <w:rPr>
          <w:color w:val="000000" w:themeColor="text1"/>
          <w:spacing w:val="-4"/>
          <w:w w:val="100"/>
          <w:szCs w:val="28"/>
          <w:lang w:val="vi-VN"/>
        </w:rPr>
        <w:t>ổ chức lấy </w:t>
      </w:r>
      <w:r w:rsidR="00436E2B" w:rsidRPr="006B3D84">
        <w:rPr>
          <w:color w:val="000000" w:themeColor="text1"/>
          <w:spacing w:val="-4"/>
          <w:w w:val="100"/>
          <w:szCs w:val="28"/>
          <w:lang w:val="vi-VN"/>
        </w:rPr>
        <w:t>ý ki</w:t>
      </w:r>
      <w:r w:rsidR="00436E2B" w:rsidRPr="00DD786C">
        <w:rPr>
          <w:color w:val="000000" w:themeColor="text1"/>
          <w:spacing w:val="-4"/>
          <w:w w:val="100"/>
          <w:szCs w:val="28"/>
          <w:lang w:val="vi-VN"/>
        </w:rPr>
        <w:t>ến</w:t>
      </w:r>
      <w:r w:rsidR="004E7AF4" w:rsidRPr="006B3D84">
        <w:rPr>
          <w:color w:val="000000" w:themeColor="text1"/>
          <w:spacing w:val="-4"/>
          <w:w w:val="100"/>
          <w:szCs w:val="28"/>
          <w:lang w:val="vi-VN"/>
        </w:rPr>
        <w:t xml:space="preserve"> </w:t>
      </w:r>
      <w:r w:rsidR="00436E2B" w:rsidRPr="00DD786C">
        <w:rPr>
          <w:color w:val="000000" w:themeColor="text1"/>
          <w:spacing w:val="-4"/>
          <w:w w:val="100"/>
          <w:szCs w:val="28"/>
          <w:lang w:val="vi-VN"/>
        </w:rPr>
        <w:t xml:space="preserve">đối với hồ sơ dự thảo Quyết định của Ủy ban nhân dân tỉnh </w:t>
      </w:r>
      <w:r w:rsidR="006B3D84" w:rsidRPr="006B3D84">
        <w:rPr>
          <w:color w:val="000000" w:themeColor="text1"/>
          <w:spacing w:val="-4"/>
          <w:w w:val="100"/>
          <w:szCs w:val="28"/>
          <w:lang w:val="vi-VN"/>
        </w:rPr>
        <w:t>quy định về điển hình tiên tiến trê</w:t>
      </w:r>
      <w:r w:rsidR="001D2166">
        <w:rPr>
          <w:color w:val="000000" w:themeColor="text1"/>
          <w:spacing w:val="-4"/>
          <w:w w:val="100"/>
          <w:szCs w:val="28"/>
          <w:lang w:val="vi-VN"/>
        </w:rPr>
        <w:t>n địa bàn tỉnh Tuyên Quang</w:t>
      </w:r>
      <w:r w:rsidR="00436E2B" w:rsidRPr="00DD786C">
        <w:rPr>
          <w:color w:val="000000" w:themeColor="text1"/>
          <w:spacing w:val="-4"/>
          <w:w w:val="100"/>
          <w:szCs w:val="28"/>
          <w:lang w:val="vi-VN"/>
        </w:rPr>
        <w:t>.</w:t>
      </w:r>
    </w:p>
    <w:p w14:paraId="1C348A47" w14:textId="2F5ED61F" w:rsidR="00436E2B" w:rsidRPr="00436E2B" w:rsidRDefault="00436E2B" w:rsidP="008F1BB6">
      <w:pPr>
        <w:pStyle w:val="BodyText"/>
        <w:spacing w:before="120" w:after="120"/>
        <w:ind w:firstLine="720"/>
        <w:rPr>
          <w:b/>
          <w:bCs/>
          <w:color w:val="000000" w:themeColor="text1"/>
          <w:w w:val="100"/>
          <w:szCs w:val="28"/>
          <w:lang w:val="vi-VN"/>
        </w:rPr>
      </w:pPr>
      <w:r w:rsidRPr="00436E2B">
        <w:rPr>
          <w:b/>
          <w:bCs/>
          <w:color w:val="000000" w:themeColor="text1"/>
          <w:w w:val="100"/>
          <w:szCs w:val="28"/>
          <w:lang w:val="vi-VN"/>
        </w:rPr>
        <w:t>1. Tổng số cơ quan, tổ chức, cá nhân đã gửi xin ý kiến, góp ý</w:t>
      </w:r>
      <w:r w:rsidR="004E7AF4" w:rsidRPr="006B3D84">
        <w:rPr>
          <w:b/>
          <w:bCs/>
          <w:color w:val="000000" w:themeColor="text1"/>
          <w:w w:val="100"/>
          <w:szCs w:val="28"/>
          <w:lang w:val="vi-VN"/>
        </w:rPr>
        <w:t xml:space="preserve"> </w:t>
      </w:r>
      <w:r w:rsidRPr="00436E2B">
        <w:rPr>
          <w:b/>
          <w:bCs/>
          <w:color w:val="000000" w:themeColor="text1"/>
          <w:w w:val="100"/>
          <w:szCs w:val="28"/>
          <w:lang w:val="vi-VN"/>
        </w:rPr>
        <w:t>và tổng số ý kiến nhận được</w:t>
      </w:r>
    </w:p>
    <w:p w14:paraId="1AAB90D4" w14:textId="7F17E307" w:rsidR="00436E2B" w:rsidRDefault="00436E2B" w:rsidP="008F1BB6">
      <w:pPr>
        <w:pStyle w:val="BodyText"/>
        <w:spacing w:before="120" w:after="120"/>
        <w:ind w:firstLine="720"/>
        <w:rPr>
          <w:iCs/>
          <w:color w:val="000000" w:themeColor="text1"/>
          <w:w w:val="100"/>
          <w:szCs w:val="28"/>
          <w:lang w:val="vi-VN"/>
        </w:rPr>
      </w:pPr>
      <w:r w:rsidRPr="00DA123C">
        <w:rPr>
          <w:color w:val="000000" w:themeColor="text1"/>
          <w:w w:val="100"/>
          <w:lang w:val="vi-VN"/>
        </w:rPr>
        <w:t xml:space="preserve">Thực hiện </w:t>
      </w:r>
      <w:r w:rsidR="006B3D84" w:rsidRPr="00A87589">
        <w:rPr>
          <w:spacing w:val="-2"/>
          <w:szCs w:val="28"/>
          <w:lang w:val="vi-VN"/>
        </w:rPr>
        <w:t>Văn bản số 3334/UBND-NC ngày 07/11/2025 của Ủy ban nhân dân tỉnh về việc giữ nghiêm kỷ luật, kỷ cương, nâng cao chất lượng xây dựng pháp luật; tham mưu xử lý các văn bản quy phạm pháp luật không còn phù hợp do chịu tác động của việc sắp xếp tổ chức bộ máy</w:t>
      </w:r>
      <w:r>
        <w:rPr>
          <w:iCs/>
          <w:color w:val="000000" w:themeColor="text1"/>
          <w:w w:val="100"/>
          <w:szCs w:val="28"/>
          <w:lang w:val="vi-VN"/>
        </w:rPr>
        <w:t xml:space="preserve">, Sở Nội vụ đã xây dựng </w:t>
      </w:r>
      <w:r w:rsidR="006B3D84" w:rsidRPr="006B3D84">
        <w:rPr>
          <w:iCs/>
          <w:color w:val="000000" w:themeColor="text1"/>
          <w:w w:val="100"/>
          <w:szCs w:val="28"/>
          <w:lang w:val="vi-VN"/>
        </w:rPr>
        <w:t xml:space="preserve">các </w:t>
      </w:r>
      <w:r>
        <w:rPr>
          <w:iCs/>
          <w:color w:val="000000" w:themeColor="text1"/>
          <w:w w:val="100"/>
          <w:szCs w:val="28"/>
          <w:lang w:val="vi-VN"/>
        </w:rPr>
        <w:t>dự thảo</w:t>
      </w:r>
      <w:r w:rsidR="006B3D84" w:rsidRPr="006B3D84">
        <w:rPr>
          <w:iCs/>
          <w:color w:val="000000" w:themeColor="text1"/>
          <w:w w:val="100"/>
          <w:szCs w:val="28"/>
          <w:lang w:val="vi-VN"/>
        </w:rPr>
        <w:t>:</w:t>
      </w:r>
      <w:r w:rsidR="009D2E1D" w:rsidRPr="009D2E1D">
        <w:rPr>
          <w:iCs/>
          <w:color w:val="000000" w:themeColor="text1"/>
          <w:w w:val="100"/>
          <w:szCs w:val="28"/>
          <w:lang w:val="vi-VN"/>
        </w:rPr>
        <w:t xml:space="preserve"> </w:t>
      </w:r>
      <w:r w:rsidR="006B3D84" w:rsidRPr="006B3D84">
        <w:rPr>
          <w:iCs/>
          <w:color w:val="000000" w:themeColor="text1"/>
          <w:w w:val="100"/>
          <w:szCs w:val="28"/>
          <w:lang w:val="vi-VN"/>
        </w:rPr>
        <w:t xml:space="preserve">(1) </w:t>
      </w:r>
      <w:r w:rsidRPr="00436E2B">
        <w:rPr>
          <w:iCs/>
          <w:color w:val="000000" w:themeColor="text1"/>
          <w:w w:val="100"/>
          <w:szCs w:val="28"/>
          <w:lang w:val="vi-VN"/>
        </w:rPr>
        <w:t>Tờ trình</w:t>
      </w:r>
      <w:r>
        <w:rPr>
          <w:iCs/>
          <w:color w:val="000000" w:themeColor="text1"/>
          <w:w w:val="100"/>
          <w:szCs w:val="28"/>
          <w:lang w:val="vi-VN"/>
        </w:rPr>
        <w:t xml:space="preserve">, </w:t>
      </w:r>
      <w:r w:rsidR="006B3D84" w:rsidRPr="006B3D84">
        <w:rPr>
          <w:iCs/>
          <w:color w:val="000000" w:themeColor="text1"/>
          <w:w w:val="100"/>
          <w:szCs w:val="28"/>
          <w:lang w:val="vi-VN"/>
        </w:rPr>
        <w:t xml:space="preserve">(2) </w:t>
      </w:r>
      <w:r w:rsidRPr="00436E2B">
        <w:rPr>
          <w:iCs/>
          <w:color w:val="000000" w:themeColor="text1"/>
          <w:w w:val="100"/>
          <w:szCs w:val="28"/>
          <w:lang w:val="vi-VN"/>
        </w:rPr>
        <w:t>Quyết định</w:t>
      </w:r>
      <w:r>
        <w:rPr>
          <w:iCs/>
          <w:color w:val="000000" w:themeColor="text1"/>
          <w:w w:val="100"/>
          <w:szCs w:val="28"/>
          <w:lang w:val="vi-VN"/>
        </w:rPr>
        <w:t>,</w:t>
      </w:r>
      <w:r w:rsidRPr="00436E2B">
        <w:rPr>
          <w:iCs/>
          <w:color w:val="000000" w:themeColor="text1"/>
          <w:w w:val="100"/>
          <w:szCs w:val="28"/>
          <w:lang w:val="vi-VN"/>
        </w:rPr>
        <w:t xml:space="preserve"> </w:t>
      </w:r>
      <w:r w:rsidR="006B3D84" w:rsidRPr="006B3D84">
        <w:rPr>
          <w:iCs/>
          <w:color w:val="000000" w:themeColor="text1"/>
          <w:w w:val="100"/>
          <w:szCs w:val="28"/>
          <w:lang w:val="vi-VN"/>
        </w:rPr>
        <w:t xml:space="preserve">(3) </w:t>
      </w:r>
      <w:r w:rsidRPr="00436E2B">
        <w:rPr>
          <w:iCs/>
          <w:color w:val="000000" w:themeColor="text1"/>
          <w:w w:val="100"/>
          <w:szCs w:val="28"/>
          <w:lang w:val="vi-VN"/>
        </w:rPr>
        <w:t xml:space="preserve">Báo cáo </w:t>
      </w:r>
      <w:r w:rsidR="006B3D84" w:rsidRPr="006B3D84">
        <w:rPr>
          <w:iCs/>
          <w:color w:val="000000" w:themeColor="text1"/>
          <w:w w:val="100"/>
          <w:szCs w:val="28"/>
          <w:lang w:val="vi-VN"/>
        </w:rPr>
        <w:t>Tổng kết việc thi hành Quyết định số 17/2023/QĐ-UBND ngày 05/9/2023 của Ủy ban nhân dân tỉnh về ban hành Quy định về điển hình tiên tiến trên địa bàn tỉnh Tuyên Quang</w:t>
      </w:r>
      <w:r w:rsidR="006B3D84">
        <w:rPr>
          <w:iCs/>
          <w:color w:val="000000" w:themeColor="text1"/>
          <w:w w:val="100"/>
          <w:szCs w:val="28"/>
          <w:lang w:val="vi-VN"/>
        </w:rPr>
        <w:t>;</w:t>
      </w:r>
      <w:r>
        <w:rPr>
          <w:iCs/>
          <w:color w:val="000000" w:themeColor="text1"/>
          <w:w w:val="100"/>
          <w:szCs w:val="28"/>
          <w:lang w:val="vi-VN"/>
        </w:rPr>
        <w:t xml:space="preserve"> </w:t>
      </w:r>
      <w:r w:rsidRPr="00436E2B">
        <w:rPr>
          <w:iCs/>
          <w:color w:val="000000" w:themeColor="text1"/>
          <w:w w:val="100"/>
          <w:szCs w:val="28"/>
          <w:lang w:val="vi-VN"/>
        </w:rPr>
        <w:t>Bản so sánh, thuyết minh nội dung dự thảo</w:t>
      </w:r>
      <w:r>
        <w:rPr>
          <w:iCs/>
          <w:color w:val="000000" w:themeColor="text1"/>
          <w:w w:val="100"/>
          <w:szCs w:val="28"/>
          <w:lang w:val="vi-VN"/>
        </w:rPr>
        <w:t xml:space="preserve"> gửi </w:t>
      </w:r>
      <w:r w:rsidR="00B0114D">
        <w:rPr>
          <w:iCs/>
          <w:color w:val="000000" w:themeColor="text1"/>
          <w:w w:val="100"/>
          <w:szCs w:val="28"/>
          <w:lang w:val="vi-VN"/>
        </w:rPr>
        <w:t>các cơ quan, đơn vị và UBND các xã, phường</w:t>
      </w:r>
      <w:r w:rsidR="006D303D">
        <w:rPr>
          <w:rStyle w:val="FootnoteReference"/>
          <w:iCs/>
          <w:color w:val="000000" w:themeColor="text1"/>
          <w:w w:val="100"/>
          <w:szCs w:val="28"/>
          <w:lang w:val="vi-VN"/>
        </w:rPr>
        <w:footnoteReference w:id="1"/>
      </w:r>
      <w:r w:rsidR="00B0114D">
        <w:rPr>
          <w:iCs/>
          <w:color w:val="000000" w:themeColor="text1"/>
          <w:w w:val="100"/>
          <w:szCs w:val="28"/>
          <w:lang w:val="vi-VN"/>
        </w:rPr>
        <w:t xml:space="preserve"> trên địa bàn tỉnh tham gia</w:t>
      </w:r>
      <w:r w:rsidR="00B0114D" w:rsidRPr="00B0114D">
        <w:rPr>
          <w:iCs/>
          <w:color w:val="000000" w:themeColor="text1"/>
          <w:w w:val="100"/>
          <w:szCs w:val="28"/>
          <w:lang w:val="vi-VN"/>
        </w:rPr>
        <w:t xml:space="preserve"> góp ý</w:t>
      </w:r>
      <w:r w:rsidR="00B0114D">
        <w:rPr>
          <w:iCs/>
          <w:color w:val="000000" w:themeColor="text1"/>
          <w:w w:val="100"/>
          <w:szCs w:val="28"/>
          <w:lang w:val="vi-VN"/>
        </w:rPr>
        <w:t xml:space="preserve">, đồng thời đăng tải </w:t>
      </w:r>
      <w:r w:rsidR="00B0114D" w:rsidRPr="00B0114D">
        <w:rPr>
          <w:iCs/>
          <w:color w:val="000000" w:themeColor="text1"/>
          <w:w w:val="100"/>
          <w:szCs w:val="28"/>
          <w:lang w:val="vi-VN"/>
        </w:rPr>
        <w:t xml:space="preserve">lên Cổng Thông tin điện tử tỉnh để lấy ý kiến </w:t>
      </w:r>
      <w:r w:rsidR="00B0114D">
        <w:rPr>
          <w:iCs/>
          <w:color w:val="000000" w:themeColor="text1"/>
          <w:w w:val="100"/>
          <w:szCs w:val="28"/>
          <w:lang w:val="vi-VN"/>
        </w:rPr>
        <w:t>rộng rãi, công khai</w:t>
      </w:r>
      <w:r w:rsidR="00B0114D">
        <w:rPr>
          <w:rStyle w:val="FootnoteReference"/>
          <w:iCs/>
          <w:color w:val="000000" w:themeColor="text1"/>
          <w:w w:val="100"/>
          <w:szCs w:val="28"/>
          <w:lang w:val="vi-VN"/>
        </w:rPr>
        <w:footnoteReference w:id="2"/>
      </w:r>
      <w:r w:rsidR="00B0114D">
        <w:rPr>
          <w:iCs/>
          <w:color w:val="000000" w:themeColor="text1"/>
          <w:w w:val="100"/>
          <w:szCs w:val="28"/>
          <w:lang w:val="vi-VN"/>
        </w:rPr>
        <w:t>.</w:t>
      </w:r>
    </w:p>
    <w:p w14:paraId="347BC269" w14:textId="63D2499E" w:rsidR="00B0114D" w:rsidRPr="006B3D84" w:rsidRDefault="00B0114D" w:rsidP="008F1BB6">
      <w:pPr>
        <w:pStyle w:val="BodyText"/>
        <w:spacing w:before="120" w:after="120"/>
        <w:ind w:firstLine="720"/>
        <w:rPr>
          <w:iCs/>
          <w:color w:val="000000" w:themeColor="text1"/>
          <w:w w:val="100"/>
          <w:szCs w:val="28"/>
          <w:lang w:val="vi-VN"/>
        </w:rPr>
      </w:pPr>
      <w:r w:rsidRPr="004E21A7">
        <w:rPr>
          <w:iCs/>
          <w:color w:val="000000" w:themeColor="text1"/>
          <w:w w:val="100"/>
          <w:szCs w:val="28"/>
          <w:lang w:val="vi-VN"/>
        </w:rPr>
        <w:t>Đến hết ngày 1</w:t>
      </w:r>
      <w:r w:rsidR="00835F72" w:rsidRPr="00835F72">
        <w:rPr>
          <w:iCs/>
          <w:color w:val="000000" w:themeColor="text1"/>
          <w:w w:val="100"/>
          <w:szCs w:val="28"/>
          <w:lang w:val="vi-VN"/>
        </w:rPr>
        <w:t>7</w:t>
      </w:r>
      <w:r w:rsidRPr="004E21A7">
        <w:rPr>
          <w:iCs/>
          <w:color w:val="000000" w:themeColor="text1"/>
          <w:w w:val="100"/>
          <w:szCs w:val="28"/>
          <w:lang w:val="vi-VN"/>
        </w:rPr>
        <w:t>/</w:t>
      </w:r>
      <w:r w:rsidR="00835F72" w:rsidRPr="00835F72">
        <w:rPr>
          <w:iCs/>
          <w:color w:val="000000" w:themeColor="text1"/>
          <w:w w:val="100"/>
          <w:szCs w:val="28"/>
          <w:lang w:val="vi-VN"/>
        </w:rPr>
        <w:t>4</w:t>
      </w:r>
      <w:r w:rsidRPr="004E21A7">
        <w:rPr>
          <w:iCs/>
          <w:color w:val="000000" w:themeColor="text1"/>
          <w:w w:val="100"/>
          <w:szCs w:val="28"/>
          <w:lang w:val="vi-VN"/>
        </w:rPr>
        <w:t>/202</w:t>
      </w:r>
      <w:r w:rsidR="00835F72" w:rsidRPr="00835F72">
        <w:rPr>
          <w:iCs/>
          <w:color w:val="000000" w:themeColor="text1"/>
          <w:w w:val="100"/>
          <w:szCs w:val="28"/>
          <w:lang w:val="vi-VN"/>
        </w:rPr>
        <w:t>6</w:t>
      </w:r>
      <w:r w:rsidR="00A357DF" w:rsidRPr="006B3D84">
        <w:rPr>
          <w:iCs/>
          <w:color w:val="000000" w:themeColor="text1"/>
          <w:w w:val="100"/>
          <w:szCs w:val="28"/>
          <w:lang w:val="vi-VN"/>
        </w:rPr>
        <w:t xml:space="preserve">, Sở Nội vụ nhận được </w:t>
      </w:r>
      <w:r w:rsidR="006D303D" w:rsidRPr="006D303D">
        <w:rPr>
          <w:iCs/>
          <w:color w:val="auto"/>
          <w:w w:val="100"/>
          <w:szCs w:val="28"/>
          <w:lang w:val="vi-VN"/>
        </w:rPr>
        <w:t>46</w:t>
      </w:r>
      <w:r w:rsidR="00A357DF" w:rsidRPr="006D303D">
        <w:rPr>
          <w:iCs/>
          <w:color w:val="auto"/>
          <w:w w:val="100"/>
          <w:szCs w:val="28"/>
          <w:lang w:val="vi-VN"/>
        </w:rPr>
        <w:t xml:space="preserve"> </w:t>
      </w:r>
      <w:r w:rsidR="00A357DF" w:rsidRPr="006B3D84">
        <w:rPr>
          <w:iCs/>
          <w:color w:val="000000" w:themeColor="text1"/>
          <w:w w:val="100"/>
          <w:szCs w:val="28"/>
          <w:lang w:val="vi-VN"/>
        </w:rPr>
        <w:t xml:space="preserve">văn bản tham gia ý kiến của các cơ quan, đơn vị, UBND xã, phường; trong đó có </w:t>
      </w:r>
      <w:r w:rsidR="006D303D" w:rsidRPr="006D303D">
        <w:rPr>
          <w:iCs/>
          <w:color w:val="auto"/>
          <w:w w:val="100"/>
          <w:szCs w:val="28"/>
          <w:lang w:val="vi-VN"/>
        </w:rPr>
        <w:t>42</w:t>
      </w:r>
      <w:r w:rsidR="00A357DF" w:rsidRPr="006D303D">
        <w:rPr>
          <w:iCs/>
          <w:color w:val="auto"/>
          <w:w w:val="100"/>
          <w:szCs w:val="28"/>
          <w:lang w:val="vi-VN"/>
        </w:rPr>
        <w:t>/</w:t>
      </w:r>
      <w:r w:rsidR="006D303D" w:rsidRPr="006D303D">
        <w:rPr>
          <w:iCs/>
          <w:color w:val="auto"/>
          <w:w w:val="100"/>
          <w:szCs w:val="28"/>
          <w:lang w:val="vi-VN"/>
        </w:rPr>
        <w:t>46</w:t>
      </w:r>
      <w:r w:rsidR="00A357DF" w:rsidRPr="006D303D">
        <w:rPr>
          <w:iCs/>
          <w:color w:val="auto"/>
          <w:w w:val="100"/>
          <w:szCs w:val="28"/>
          <w:lang w:val="vi-VN"/>
        </w:rPr>
        <w:t xml:space="preserve"> </w:t>
      </w:r>
      <w:r w:rsidR="00A357DF" w:rsidRPr="006B3D84">
        <w:rPr>
          <w:iCs/>
          <w:color w:val="000000" w:themeColor="text1"/>
          <w:w w:val="100"/>
          <w:szCs w:val="28"/>
          <w:lang w:val="vi-VN"/>
        </w:rPr>
        <w:t xml:space="preserve">ý kiến tham gia nhất trí hoàn toàn với hồ sơ dự thảo Quyết định, </w:t>
      </w:r>
      <w:r w:rsidR="00B846D6" w:rsidRPr="006D303D">
        <w:rPr>
          <w:iCs/>
          <w:color w:val="auto"/>
          <w:w w:val="100"/>
          <w:szCs w:val="28"/>
          <w:lang w:val="vi-VN"/>
        </w:rPr>
        <w:t>0</w:t>
      </w:r>
      <w:r w:rsidR="00835F72" w:rsidRPr="006D303D">
        <w:rPr>
          <w:iCs/>
          <w:color w:val="auto"/>
          <w:w w:val="100"/>
          <w:szCs w:val="28"/>
          <w:lang w:val="vi-VN"/>
        </w:rPr>
        <w:t>4</w:t>
      </w:r>
      <w:r w:rsidR="00A357DF" w:rsidRPr="006D303D">
        <w:rPr>
          <w:iCs/>
          <w:color w:val="auto"/>
          <w:w w:val="100"/>
          <w:szCs w:val="28"/>
          <w:lang w:val="vi-VN"/>
        </w:rPr>
        <w:t>/</w:t>
      </w:r>
      <w:r w:rsidR="006D303D" w:rsidRPr="006D303D">
        <w:rPr>
          <w:iCs/>
          <w:color w:val="auto"/>
          <w:w w:val="100"/>
          <w:szCs w:val="28"/>
          <w:lang w:val="vi-VN"/>
        </w:rPr>
        <w:t>46</w:t>
      </w:r>
      <w:r w:rsidR="00A357DF" w:rsidRPr="006D303D">
        <w:rPr>
          <w:iCs/>
          <w:color w:val="auto"/>
          <w:w w:val="100"/>
          <w:szCs w:val="28"/>
          <w:lang w:val="vi-VN"/>
        </w:rPr>
        <w:t xml:space="preserve"> </w:t>
      </w:r>
      <w:r w:rsidR="00835F72">
        <w:rPr>
          <w:iCs/>
          <w:color w:val="000000" w:themeColor="text1"/>
          <w:w w:val="100"/>
          <w:szCs w:val="28"/>
          <w:lang w:val="vi-VN"/>
        </w:rPr>
        <w:t>cơ quan, đơn vị</w:t>
      </w:r>
      <w:r w:rsidR="00835F72">
        <w:rPr>
          <w:rStyle w:val="FootnoteReference"/>
          <w:iCs/>
          <w:color w:val="000000" w:themeColor="text1"/>
          <w:w w:val="100"/>
          <w:szCs w:val="28"/>
        </w:rPr>
        <w:footnoteReference w:id="3"/>
      </w:r>
      <w:r w:rsidR="00835F72" w:rsidRPr="00835F72">
        <w:rPr>
          <w:iCs/>
          <w:color w:val="000000" w:themeColor="text1"/>
          <w:w w:val="100"/>
          <w:szCs w:val="28"/>
          <w:lang w:val="vi-VN"/>
        </w:rPr>
        <w:t xml:space="preserve"> </w:t>
      </w:r>
      <w:r w:rsidR="00B846D6" w:rsidRPr="006B3D84">
        <w:rPr>
          <w:iCs/>
          <w:color w:val="000000" w:themeColor="text1"/>
          <w:w w:val="100"/>
          <w:szCs w:val="28"/>
          <w:lang w:val="vi-VN"/>
        </w:rPr>
        <w:t xml:space="preserve">có </w:t>
      </w:r>
      <w:r w:rsidR="00A357DF" w:rsidRPr="006B3D84">
        <w:rPr>
          <w:iCs/>
          <w:color w:val="000000" w:themeColor="text1"/>
          <w:w w:val="100"/>
          <w:szCs w:val="28"/>
          <w:lang w:val="vi-VN"/>
        </w:rPr>
        <w:t>ý kiến tham gia vào nội dung của dự thảo Quyết định.</w:t>
      </w:r>
    </w:p>
    <w:p w14:paraId="1F241889" w14:textId="3B0FACA6" w:rsidR="00DD786C" w:rsidRDefault="00A357DF" w:rsidP="008F1BB6">
      <w:pPr>
        <w:pStyle w:val="BodyText"/>
        <w:spacing w:before="120" w:after="120"/>
        <w:ind w:firstLine="720"/>
        <w:rPr>
          <w:iCs/>
          <w:color w:val="000000" w:themeColor="text1"/>
          <w:w w:val="100"/>
          <w:szCs w:val="28"/>
          <w:lang w:val="vi-VN"/>
        </w:rPr>
      </w:pPr>
      <w:r w:rsidRPr="006B3D84">
        <w:rPr>
          <w:b/>
          <w:bCs/>
          <w:iCs/>
          <w:color w:val="000000" w:themeColor="text1"/>
          <w:w w:val="100"/>
          <w:szCs w:val="28"/>
          <w:lang w:val="vi-VN"/>
        </w:rPr>
        <w:t>2. Kết quả cụ thể như sau</w:t>
      </w:r>
      <w:r w:rsidRPr="006B3D84">
        <w:rPr>
          <w:iCs/>
          <w:color w:val="000000" w:themeColor="text1"/>
          <w:w w:val="100"/>
          <w:szCs w:val="28"/>
          <w:lang w:val="vi-VN"/>
        </w:rPr>
        <w:t>:</w:t>
      </w:r>
    </w:p>
    <w:tbl>
      <w:tblPr>
        <w:tblStyle w:val="TableGrid"/>
        <w:tblW w:w="14789" w:type="dxa"/>
        <w:tblLook w:val="04A0" w:firstRow="1" w:lastRow="0" w:firstColumn="1" w:lastColumn="0" w:noHBand="0" w:noVBand="1"/>
      </w:tblPr>
      <w:tblGrid>
        <w:gridCol w:w="2263"/>
        <w:gridCol w:w="1560"/>
        <w:gridCol w:w="5811"/>
        <w:gridCol w:w="5155"/>
      </w:tblGrid>
      <w:tr w:rsidR="007363E0" w:rsidRPr="00AF6641" w14:paraId="47126369" w14:textId="77777777" w:rsidTr="00A5754D">
        <w:trPr>
          <w:tblHeader/>
        </w:trPr>
        <w:tc>
          <w:tcPr>
            <w:tcW w:w="2263" w:type="dxa"/>
          </w:tcPr>
          <w:p w14:paraId="6FF7D0F9" w14:textId="755B70BF" w:rsidR="007363E0" w:rsidRDefault="007363E0" w:rsidP="00277CB0">
            <w:pPr>
              <w:pStyle w:val="BodyText"/>
              <w:spacing w:before="120"/>
              <w:jc w:val="center"/>
              <w:rPr>
                <w:iCs/>
                <w:color w:val="000000" w:themeColor="text1"/>
                <w:w w:val="100"/>
                <w:szCs w:val="28"/>
                <w:lang w:val="vi-VN"/>
              </w:rPr>
            </w:pPr>
            <w:r w:rsidRPr="000F2C5C">
              <w:rPr>
                <w:b/>
                <w:bCs/>
                <w:color w:val="000000" w:themeColor="text1"/>
                <w:w w:val="100"/>
                <w:sz w:val="24"/>
                <w:szCs w:val="24"/>
                <w:lang w:val="vi-VN"/>
              </w:rPr>
              <w:lastRenderedPageBreak/>
              <w:t>CHÍNH SÁCH HOẶC NHÓM VẤN ĐỀ, ĐIỀU, KHOẢN</w:t>
            </w:r>
          </w:p>
        </w:tc>
        <w:tc>
          <w:tcPr>
            <w:tcW w:w="1560" w:type="dxa"/>
          </w:tcPr>
          <w:p w14:paraId="1118DBB8" w14:textId="4134BF99" w:rsidR="007363E0" w:rsidRDefault="007363E0" w:rsidP="00277CB0">
            <w:pPr>
              <w:pStyle w:val="BodyText"/>
              <w:spacing w:before="120"/>
              <w:jc w:val="center"/>
              <w:rPr>
                <w:iCs/>
                <w:color w:val="000000" w:themeColor="text1"/>
                <w:w w:val="100"/>
                <w:szCs w:val="28"/>
                <w:lang w:val="vi-VN"/>
              </w:rPr>
            </w:pPr>
            <w:r w:rsidRPr="000F2C5C">
              <w:rPr>
                <w:b/>
                <w:bCs/>
                <w:color w:val="000000" w:themeColor="text1"/>
                <w:w w:val="100"/>
                <w:sz w:val="24"/>
                <w:szCs w:val="24"/>
                <w:lang w:val="vi-VN"/>
              </w:rPr>
              <w:t xml:space="preserve">CHỦ THỂ </w:t>
            </w:r>
            <w:r>
              <w:rPr>
                <w:b/>
                <w:bCs/>
                <w:color w:val="000000" w:themeColor="text1"/>
                <w:w w:val="100"/>
                <w:sz w:val="24"/>
                <w:szCs w:val="24"/>
                <w:lang w:val="vi-VN"/>
              </w:rPr>
              <w:br/>
            </w:r>
            <w:r w:rsidRPr="000F2C5C">
              <w:rPr>
                <w:b/>
                <w:bCs/>
                <w:color w:val="000000" w:themeColor="text1"/>
                <w:w w:val="100"/>
                <w:sz w:val="24"/>
                <w:szCs w:val="24"/>
                <w:lang w:val="vi-VN"/>
              </w:rPr>
              <w:t>GÓP Ý</w:t>
            </w:r>
          </w:p>
        </w:tc>
        <w:tc>
          <w:tcPr>
            <w:tcW w:w="5811" w:type="dxa"/>
          </w:tcPr>
          <w:p w14:paraId="01B1CDAE" w14:textId="40C7A1CD" w:rsidR="007363E0" w:rsidRDefault="007363E0" w:rsidP="00277CB0">
            <w:pPr>
              <w:pStyle w:val="BodyText"/>
              <w:spacing w:before="120"/>
              <w:jc w:val="center"/>
              <w:rPr>
                <w:iCs/>
                <w:color w:val="000000" w:themeColor="text1"/>
                <w:w w:val="100"/>
                <w:szCs w:val="28"/>
                <w:lang w:val="vi-VN"/>
              </w:rPr>
            </w:pPr>
            <w:r w:rsidRPr="000F2C5C">
              <w:rPr>
                <w:b/>
                <w:bCs/>
                <w:color w:val="000000" w:themeColor="text1"/>
                <w:w w:val="100"/>
                <w:sz w:val="24"/>
                <w:szCs w:val="24"/>
                <w:lang w:val="vi-VN"/>
              </w:rPr>
              <w:t>NỘI DUNG GÓP Ý</w:t>
            </w:r>
          </w:p>
        </w:tc>
        <w:tc>
          <w:tcPr>
            <w:tcW w:w="5155" w:type="dxa"/>
          </w:tcPr>
          <w:p w14:paraId="1D2C49A8" w14:textId="2420FE57" w:rsidR="007363E0" w:rsidRDefault="007363E0" w:rsidP="00277CB0">
            <w:pPr>
              <w:pStyle w:val="BodyText"/>
              <w:spacing w:before="120"/>
              <w:jc w:val="center"/>
              <w:rPr>
                <w:iCs/>
                <w:color w:val="000000" w:themeColor="text1"/>
                <w:w w:val="100"/>
                <w:szCs w:val="28"/>
                <w:lang w:val="vi-VN"/>
              </w:rPr>
            </w:pPr>
            <w:r w:rsidRPr="000F2C5C">
              <w:rPr>
                <w:b/>
                <w:bCs/>
                <w:color w:val="000000" w:themeColor="text1"/>
                <w:w w:val="100"/>
                <w:sz w:val="24"/>
                <w:szCs w:val="24"/>
                <w:lang w:val="vi-VN"/>
              </w:rPr>
              <w:t>NỘI DUNG TIẾP THU, GIẢI TRÌNH</w:t>
            </w:r>
          </w:p>
        </w:tc>
      </w:tr>
      <w:tr w:rsidR="007363E0" w:rsidRPr="00AF6641" w14:paraId="34013B21" w14:textId="77777777" w:rsidTr="001D2166">
        <w:trPr>
          <w:trHeight w:val="2324"/>
        </w:trPr>
        <w:tc>
          <w:tcPr>
            <w:tcW w:w="2263" w:type="dxa"/>
            <w:vAlign w:val="center"/>
          </w:tcPr>
          <w:p w14:paraId="277C9886" w14:textId="447FE2F9" w:rsidR="007363E0" w:rsidRDefault="007363E0" w:rsidP="001D2166">
            <w:pPr>
              <w:pStyle w:val="BodyText"/>
              <w:spacing w:before="120"/>
              <w:jc w:val="center"/>
              <w:rPr>
                <w:iCs/>
                <w:color w:val="000000" w:themeColor="text1"/>
                <w:w w:val="100"/>
                <w:szCs w:val="28"/>
                <w:lang w:val="vi-VN"/>
              </w:rPr>
            </w:pPr>
            <w:r w:rsidRPr="000F2C5C">
              <w:rPr>
                <w:bCs/>
                <w:sz w:val="24"/>
                <w:szCs w:val="24"/>
                <w:lang w:val="vi-VN"/>
              </w:rPr>
              <w:t>Căn cứ ban hành</w:t>
            </w:r>
          </w:p>
        </w:tc>
        <w:tc>
          <w:tcPr>
            <w:tcW w:w="1560" w:type="dxa"/>
            <w:vAlign w:val="center"/>
          </w:tcPr>
          <w:p w14:paraId="71F41D4D" w14:textId="793352E7" w:rsidR="007363E0" w:rsidRDefault="007363E0" w:rsidP="001D2166">
            <w:pPr>
              <w:pStyle w:val="BodyText"/>
              <w:spacing w:before="120"/>
              <w:jc w:val="center"/>
              <w:rPr>
                <w:iCs/>
                <w:color w:val="000000" w:themeColor="text1"/>
                <w:w w:val="100"/>
                <w:szCs w:val="28"/>
                <w:lang w:val="vi-VN"/>
              </w:rPr>
            </w:pPr>
            <w:r w:rsidRPr="000F2C5C">
              <w:rPr>
                <w:color w:val="000000" w:themeColor="text1"/>
                <w:w w:val="100"/>
                <w:sz w:val="24"/>
                <w:szCs w:val="24"/>
                <w:lang w:val="vi-VN"/>
              </w:rPr>
              <w:t>Sở Tư pháp</w:t>
            </w:r>
          </w:p>
        </w:tc>
        <w:tc>
          <w:tcPr>
            <w:tcW w:w="5811" w:type="dxa"/>
          </w:tcPr>
          <w:p w14:paraId="3D14FDE5" w14:textId="17AA2AC1" w:rsidR="007363E0" w:rsidRPr="00A870A2" w:rsidRDefault="00277CB0" w:rsidP="001D2166">
            <w:pPr>
              <w:pStyle w:val="BodyText"/>
              <w:spacing w:before="120"/>
              <w:rPr>
                <w:iCs/>
                <w:color w:val="000000" w:themeColor="text1"/>
                <w:w w:val="100"/>
                <w:szCs w:val="28"/>
                <w:lang w:val="vi-VN"/>
              </w:rPr>
            </w:pPr>
            <w:r w:rsidRPr="00A870A2">
              <w:rPr>
                <w:w w:val="100"/>
                <w:sz w:val="24"/>
                <w:szCs w:val="24"/>
                <w:lang w:val="vi-VN"/>
              </w:rPr>
              <w:t>Đề nghị b</w:t>
            </w:r>
            <w:r w:rsidR="007363E0" w:rsidRPr="00A870A2">
              <w:rPr>
                <w:w w:val="100"/>
                <w:sz w:val="24"/>
                <w:szCs w:val="24"/>
                <w:lang w:val="vi-VN"/>
              </w:rPr>
              <w:t>ỏ căn cứ thứ 3, 4 vì không quy định thẩm quyền, chức năng của cơ quan ban hành văn bản và không quy định nội dung, cơ sở để ban hành văn bản, cho phù hợp với quy định tại Điều 62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7363E0" w:rsidRPr="00A870A2">
              <w:rPr>
                <w:rStyle w:val="FootnoteReference"/>
                <w:w w:val="100"/>
                <w:sz w:val="24"/>
                <w:szCs w:val="24"/>
                <w:lang w:val="vi-VN"/>
              </w:rPr>
              <w:footnoteReference w:id="4"/>
            </w:r>
            <w:r w:rsidR="007363E0" w:rsidRPr="00A870A2">
              <w:rPr>
                <w:w w:val="100"/>
                <w:sz w:val="24"/>
                <w:szCs w:val="24"/>
                <w:lang w:val="vi-VN"/>
              </w:rPr>
              <w:t>.</w:t>
            </w:r>
          </w:p>
        </w:tc>
        <w:tc>
          <w:tcPr>
            <w:tcW w:w="5155" w:type="dxa"/>
          </w:tcPr>
          <w:p w14:paraId="695D1BD2" w14:textId="24DBF4C3" w:rsidR="007363E0" w:rsidRDefault="007363E0" w:rsidP="001D2166">
            <w:pPr>
              <w:pStyle w:val="BodyText"/>
              <w:spacing w:before="120"/>
              <w:rPr>
                <w:iCs/>
                <w:color w:val="000000" w:themeColor="text1"/>
                <w:w w:val="100"/>
                <w:szCs w:val="28"/>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346FDA" w:rsidRPr="00AF6641" w14:paraId="5EC68D17" w14:textId="77777777" w:rsidTr="001D2166">
        <w:trPr>
          <w:trHeight w:val="510"/>
        </w:trPr>
        <w:tc>
          <w:tcPr>
            <w:tcW w:w="2263" w:type="dxa"/>
            <w:vMerge w:val="restart"/>
            <w:vAlign w:val="center"/>
          </w:tcPr>
          <w:p w14:paraId="2E4633C9" w14:textId="276A01A1" w:rsidR="00346FDA" w:rsidRDefault="00346FDA" w:rsidP="00346FDA">
            <w:pPr>
              <w:pStyle w:val="BodyText"/>
              <w:spacing w:before="120" w:after="120"/>
              <w:jc w:val="center"/>
              <w:rPr>
                <w:iCs/>
                <w:color w:val="000000" w:themeColor="text1"/>
                <w:w w:val="100"/>
                <w:szCs w:val="28"/>
                <w:lang w:val="vi-VN"/>
              </w:rPr>
            </w:pPr>
            <w:r w:rsidRPr="00346FDA">
              <w:rPr>
                <w:color w:val="000000" w:themeColor="text1"/>
                <w:w w:val="100"/>
                <w:sz w:val="24"/>
                <w:szCs w:val="24"/>
                <w:lang w:val="vi-VN"/>
              </w:rPr>
              <w:t xml:space="preserve">Điểm a khoản 1 </w:t>
            </w:r>
            <w:r w:rsidRPr="00346FDA">
              <w:rPr>
                <w:color w:val="000000" w:themeColor="text1"/>
                <w:w w:val="100"/>
                <w:sz w:val="24"/>
                <w:szCs w:val="24"/>
                <w:lang w:val="vi-VN"/>
              </w:rPr>
              <w:br/>
              <w:t>Điều 1</w:t>
            </w:r>
          </w:p>
        </w:tc>
        <w:tc>
          <w:tcPr>
            <w:tcW w:w="1560" w:type="dxa"/>
            <w:vAlign w:val="center"/>
          </w:tcPr>
          <w:p w14:paraId="563D74D8" w14:textId="05561C0C" w:rsidR="00346FDA" w:rsidRDefault="00346FDA" w:rsidP="001D2166">
            <w:pPr>
              <w:pStyle w:val="BodyText"/>
              <w:spacing w:before="120"/>
              <w:jc w:val="center"/>
              <w:rPr>
                <w:iCs/>
                <w:color w:val="000000" w:themeColor="text1"/>
                <w:w w:val="100"/>
                <w:szCs w:val="28"/>
                <w:lang w:val="vi-VN"/>
              </w:rPr>
            </w:pPr>
            <w:r w:rsidRPr="00346FDA">
              <w:rPr>
                <w:color w:val="000000" w:themeColor="text1"/>
                <w:w w:val="100"/>
                <w:sz w:val="24"/>
                <w:szCs w:val="24"/>
                <w:lang w:val="vi-VN"/>
              </w:rPr>
              <w:t>Sở Tư pháp</w:t>
            </w:r>
          </w:p>
        </w:tc>
        <w:tc>
          <w:tcPr>
            <w:tcW w:w="5811" w:type="dxa"/>
          </w:tcPr>
          <w:p w14:paraId="0EB85F9C" w14:textId="48365CB2" w:rsidR="00346FDA" w:rsidRPr="00A870A2" w:rsidRDefault="00346FDA" w:rsidP="001D2166">
            <w:pPr>
              <w:pStyle w:val="BodyText"/>
              <w:spacing w:before="120"/>
              <w:rPr>
                <w:iCs/>
                <w:color w:val="000000" w:themeColor="text1"/>
                <w:w w:val="100"/>
                <w:szCs w:val="28"/>
                <w:lang w:val="vi-VN"/>
              </w:rPr>
            </w:pPr>
            <w:r w:rsidRPr="000F2C5C">
              <w:rPr>
                <w:sz w:val="24"/>
                <w:szCs w:val="24"/>
                <w:lang w:val="vi-VN"/>
              </w:rPr>
              <w:t xml:space="preserve">Đề nghị </w:t>
            </w:r>
            <w:r w:rsidRPr="00277CB0">
              <w:rPr>
                <w:sz w:val="24"/>
                <w:szCs w:val="24"/>
                <w:lang w:val="vi-VN"/>
              </w:rPr>
              <w:t>b</w:t>
            </w:r>
            <w:r w:rsidRPr="000F2C5C">
              <w:rPr>
                <w:sz w:val="24"/>
                <w:szCs w:val="24"/>
                <w:lang w:val="vi-VN"/>
              </w:rPr>
              <w:t xml:space="preserve">ỏ cụm từ </w:t>
            </w:r>
            <w:r w:rsidRPr="000F2C5C">
              <w:rPr>
                <w:i/>
                <w:iCs/>
                <w:sz w:val="24"/>
                <w:szCs w:val="24"/>
                <w:lang w:val="vi-VN"/>
              </w:rPr>
              <w:t>“giới thiệu điển hình tiên tiến”</w:t>
            </w:r>
            <w:r w:rsidRPr="000F2C5C">
              <w:rPr>
                <w:sz w:val="24"/>
                <w:szCs w:val="24"/>
                <w:lang w:val="vi-VN"/>
              </w:rPr>
              <w:t xml:space="preserve"> vì nội dung này đã nằm trong nội dung </w:t>
            </w:r>
            <w:r w:rsidRPr="000F2C5C">
              <w:rPr>
                <w:i/>
                <w:iCs/>
                <w:sz w:val="24"/>
                <w:szCs w:val="24"/>
                <w:lang w:val="vi-VN"/>
              </w:rPr>
              <w:t>“quyền lợi của điển hình tiên tiến”</w:t>
            </w:r>
            <w:r w:rsidR="00A870A2" w:rsidRPr="00A870A2">
              <w:rPr>
                <w:i/>
                <w:iCs/>
                <w:sz w:val="24"/>
                <w:szCs w:val="24"/>
                <w:lang w:val="vi-VN"/>
              </w:rPr>
              <w:t>.</w:t>
            </w:r>
          </w:p>
        </w:tc>
        <w:tc>
          <w:tcPr>
            <w:tcW w:w="5155" w:type="dxa"/>
          </w:tcPr>
          <w:p w14:paraId="52388EAE" w14:textId="4528B938" w:rsidR="00346FDA" w:rsidRDefault="00346FDA" w:rsidP="001D2166">
            <w:pPr>
              <w:pStyle w:val="BodyText"/>
              <w:spacing w:before="120"/>
              <w:rPr>
                <w:iCs/>
                <w:color w:val="000000" w:themeColor="text1"/>
                <w:w w:val="100"/>
                <w:szCs w:val="28"/>
                <w:lang w:val="vi-VN"/>
              </w:rPr>
            </w:pPr>
            <w:r w:rsidRPr="000F2C5C">
              <w:rPr>
                <w:color w:val="000000" w:themeColor="text1"/>
                <w:w w:val="100"/>
                <w:sz w:val="24"/>
                <w:szCs w:val="24"/>
                <w:lang w:val="vi-VN"/>
              </w:rPr>
              <w:t xml:space="preserve">Tiếp thu </w:t>
            </w:r>
            <w:r>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346FDA" w:rsidRPr="00AF6641" w14:paraId="193EB0CE" w14:textId="77777777" w:rsidTr="001D2166">
        <w:trPr>
          <w:trHeight w:val="492"/>
        </w:trPr>
        <w:tc>
          <w:tcPr>
            <w:tcW w:w="2263" w:type="dxa"/>
            <w:vMerge/>
          </w:tcPr>
          <w:p w14:paraId="78E2D298" w14:textId="77777777" w:rsidR="00346FDA" w:rsidRPr="00A870A2" w:rsidRDefault="00346FDA" w:rsidP="004E4D1D">
            <w:pPr>
              <w:pStyle w:val="BodyText"/>
              <w:spacing w:before="120" w:after="120"/>
              <w:rPr>
                <w:color w:val="000000" w:themeColor="text1"/>
                <w:w w:val="100"/>
                <w:sz w:val="24"/>
                <w:szCs w:val="24"/>
                <w:lang w:val="vi-VN"/>
              </w:rPr>
            </w:pPr>
          </w:p>
        </w:tc>
        <w:tc>
          <w:tcPr>
            <w:tcW w:w="1560" w:type="dxa"/>
            <w:vAlign w:val="center"/>
          </w:tcPr>
          <w:p w14:paraId="30B6013D" w14:textId="65EABAAF" w:rsidR="00346FDA" w:rsidRPr="000F2C5C" w:rsidRDefault="00346FDA" w:rsidP="00A870A2">
            <w:pPr>
              <w:pStyle w:val="BodyText"/>
              <w:spacing w:before="120" w:after="120"/>
              <w:jc w:val="center"/>
              <w:rPr>
                <w:color w:val="000000" w:themeColor="text1"/>
                <w:w w:val="100"/>
                <w:sz w:val="24"/>
                <w:szCs w:val="24"/>
              </w:rPr>
            </w:pPr>
            <w:r>
              <w:rPr>
                <w:color w:val="000000" w:themeColor="text1"/>
                <w:w w:val="100"/>
                <w:sz w:val="24"/>
                <w:szCs w:val="24"/>
              </w:rPr>
              <w:t>Thanh tra tỉnh</w:t>
            </w:r>
          </w:p>
        </w:tc>
        <w:tc>
          <w:tcPr>
            <w:tcW w:w="5811" w:type="dxa"/>
          </w:tcPr>
          <w:p w14:paraId="515A49EA" w14:textId="12E39177" w:rsidR="00346FDA" w:rsidRPr="00A870A2" w:rsidRDefault="00346FDA" w:rsidP="001D2166">
            <w:pPr>
              <w:pStyle w:val="BodyText"/>
              <w:spacing w:before="120"/>
              <w:rPr>
                <w:w w:val="100"/>
                <w:sz w:val="24"/>
                <w:szCs w:val="24"/>
                <w:lang w:val="vi-VN"/>
              </w:rPr>
            </w:pPr>
            <w:r w:rsidRPr="00A870A2">
              <w:rPr>
                <w:w w:val="100"/>
                <w:sz w:val="24"/>
                <w:szCs w:val="24"/>
              </w:rPr>
              <w:t>Quyết định này quy định về điển hình tiên tiến; nguyên tắc xét công nhận</w:t>
            </w:r>
            <w:r w:rsidR="00A870A2" w:rsidRPr="00A870A2">
              <w:rPr>
                <w:w w:val="100"/>
                <w:sz w:val="24"/>
                <w:szCs w:val="24"/>
              </w:rPr>
              <w:t xml:space="preserve">; </w:t>
            </w:r>
            <w:r w:rsidRPr="00A870A2">
              <w:rPr>
                <w:color w:val="auto"/>
                <w:w w:val="100"/>
                <w:sz w:val="24"/>
                <w:szCs w:val="24"/>
              </w:rPr>
              <w:t>giới thiệu điển hình tiên tiến;</w:t>
            </w:r>
            <w:r w:rsidRPr="00A870A2">
              <w:rPr>
                <w:w w:val="100"/>
                <w:sz w:val="24"/>
                <w:szCs w:val="24"/>
              </w:rPr>
              <w:t xml:space="preserve"> điển hình tiên tiên; tiêu chuẩn của điển hình tiên tiến</w:t>
            </w:r>
            <w:r w:rsidR="00A870A2" w:rsidRPr="00A870A2">
              <w:rPr>
                <w:w w:val="100"/>
                <w:sz w:val="24"/>
                <w:szCs w:val="24"/>
              </w:rPr>
              <w:t xml:space="preserve"> cơ quan, tổ chức, đơn vị</w:t>
            </w:r>
            <w:r w:rsidRPr="00A870A2">
              <w:rPr>
                <w:w w:val="100"/>
                <w:sz w:val="24"/>
                <w:szCs w:val="24"/>
              </w:rPr>
              <w:t>;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p>
        </w:tc>
        <w:tc>
          <w:tcPr>
            <w:tcW w:w="5155" w:type="dxa"/>
          </w:tcPr>
          <w:p w14:paraId="1AC3F870" w14:textId="3FE5E8AD" w:rsidR="00346FDA" w:rsidRDefault="00A870A2" w:rsidP="001D2166">
            <w:pPr>
              <w:pStyle w:val="BodyText"/>
              <w:spacing w:before="120"/>
              <w:rPr>
                <w:color w:val="000000" w:themeColor="text1"/>
                <w:w w:val="100"/>
                <w:sz w:val="24"/>
                <w:szCs w:val="24"/>
                <w:lang w:val="vi-VN"/>
              </w:rPr>
            </w:pPr>
            <w:r w:rsidRPr="00A870A2">
              <w:rPr>
                <w:color w:val="000000" w:themeColor="text1"/>
                <w:w w:val="100"/>
                <w:sz w:val="24"/>
                <w:szCs w:val="24"/>
                <w:lang w:val="vi-VN"/>
              </w:rPr>
              <w:t>Tiếp thu có chọn lọc ý kiến tham gia của Thanh tra tỉnh kết hợp với ý kiến tham gia của Sở Tư</w:t>
            </w:r>
            <w:r>
              <w:rPr>
                <w:color w:val="000000" w:themeColor="text1"/>
                <w:w w:val="100"/>
                <w:sz w:val="24"/>
                <w:szCs w:val="24"/>
                <w:lang w:val="vi-VN"/>
              </w:rPr>
              <w:t xml:space="preserve"> pháp, điều chỉnh và hoàn thiện </w:t>
            </w:r>
            <w:r w:rsidRPr="00A870A2">
              <w:rPr>
                <w:color w:val="000000" w:themeColor="text1"/>
                <w:w w:val="100"/>
                <w:sz w:val="24"/>
                <w:szCs w:val="24"/>
                <w:lang w:val="vi-VN"/>
              </w:rPr>
              <w:t>đ</w:t>
            </w:r>
            <w:r w:rsidRPr="00346FDA">
              <w:rPr>
                <w:color w:val="000000" w:themeColor="text1"/>
                <w:w w:val="100"/>
                <w:sz w:val="24"/>
                <w:szCs w:val="24"/>
                <w:lang w:val="vi-VN"/>
              </w:rPr>
              <w:t xml:space="preserve">iểm a khoản 1 </w:t>
            </w:r>
            <w:r w:rsidRPr="00346FDA">
              <w:rPr>
                <w:color w:val="000000" w:themeColor="text1"/>
                <w:w w:val="100"/>
                <w:sz w:val="24"/>
                <w:szCs w:val="24"/>
                <w:lang w:val="vi-VN"/>
              </w:rPr>
              <w:br/>
              <w:t>Điều 1</w:t>
            </w:r>
            <w:r w:rsidRPr="00A870A2">
              <w:rPr>
                <w:color w:val="000000" w:themeColor="text1"/>
                <w:w w:val="100"/>
                <w:sz w:val="24"/>
                <w:szCs w:val="24"/>
                <w:lang w:val="vi-VN"/>
              </w:rPr>
              <w:t xml:space="preserve"> </w:t>
            </w:r>
            <w:r>
              <w:rPr>
                <w:color w:val="000000" w:themeColor="text1"/>
                <w:w w:val="100"/>
                <w:sz w:val="24"/>
                <w:szCs w:val="24"/>
                <w:lang w:val="vi-VN"/>
              </w:rPr>
              <w:t>như sau</w:t>
            </w:r>
            <w:r w:rsidRPr="00A870A2">
              <w:rPr>
                <w:color w:val="000000" w:themeColor="text1"/>
                <w:w w:val="100"/>
                <w:sz w:val="24"/>
                <w:szCs w:val="24"/>
                <w:lang w:val="vi-VN"/>
              </w:rPr>
              <w:t>:</w:t>
            </w:r>
          </w:p>
          <w:p w14:paraId="0FD27E29" w14:textId="1AEB3934" w:rsidR="00A870A2" w:rsidRPr="002E425F" w:rsidRDefault="00A870A2" w:rsidP="001D2166">
            <w:pPr>
              <w:pStyle w:val="BodyText"/>
              <w:spacing w:before="120"/>
              <w:rPr>
                <w:i/>
                <w:color w:val="000000" w:themeColor="text1"/>
                <w:w w:val="100"/>
                <w:sz w:val="24"/>
                <w:szCs w:val="24"/>
                <w:lang w:val="vi-VN"/>
              </w:rPr>
            </w:pPr>
            <w:r w:rsidRPr="002E425F">
              <w:rPr>
                <w:i/>
                <w:spacing w:val="-4"/>
                <w:sz w:val="24"/>
                <w:szCs w:val="24"/>
                <w:lang w:val="vi-VN"/>
              </w:rPr>
              <w:t>“</w:t>
            </w:r>
            <w:r w:rsidR="00AF6641" w:rsidRPr="00AF6641">
              <w:rPr>
                <w:i/>
                <w:spacing w:val="-4"/>
                <w:sz w:val="24"/>
                <w:szCs w:val="24"/>
                <w:lang w:val="vi-VN"/>
              </w:rPr>
              <w:t>Quy</w:t>
            </w:r>
            <w:r w:rsidR="00AF6641">
              <w:rPr>
                <w:i/>
                <w:spacing w:val="-4"/>
                <w:sz w:val="24"/>
                <w:szCs w:val="24"/>
                <w:lang w:val="vi-VN"/>
              </w:rPr>
              <w:t>ết</w:t>
            </w:r>
            <w:r w:rsidR="00AF6641" w:rsidRPr="00AF6641">
              <w:rPr>
                <w:i/>
                <w:spacing w:val="-4"/>
                <w:sz w:val="24"/>
                <w:szCs w:val="24"/>
                <w:lang w:val="vi-VN"/>
              </w:rPr>
              <w:t xml:space="preserve"> định này q</w:t>
            </w:r>
            <w:r w:rsidR="002E425F" w:rsidRPr="002E425F">
              <w:rPr>
                <w:i/>
                <w:spacing w:val="-4"/>
                <w:sz w:val="24"/>
                <w:szCs w:val="24"/>
                <w:lang w:val="vi-VN"/>
              </w:rPr>
              <w:t xml:space="preserve">uy định về đối tượng; nguyên tắc xét công nhận; điển hình tiên tiên; tiêu chuẩn của điển hình tiên tiến </w:t>
            </w:r>
            <w:r w:rsidR="002E425F" w:rsidRPr="002E425F">
              <w:rPr>
                <w:b/>
                <w:i/>
                <w:spacing w:val="-4"/>
                <w:w w:val="100"/>
                <w:sz w:val="24"/>
                <w:szCs w:val="24"/>
                <w:lang w:val="vi-VN"/>
              </w:rPr>
              <w:t>cơ quan, tổ chức, đơn vị</w:t>
            </w:r>
            <w:r w:rsidR="002E425F" w:rsidRPr="002E425F">
              <w:rPr>
                <w:i/>
                <w:spacing w:val="-4"/>
                <w:w w:val="100"/>
                <w:sz w:val="24"/>
                <w:szCs w:val="24"/>
                <w:lang w:val="vi-VN"/>
              </w:rPr>
              <w:t>;</w:t>
            </w:r>
            <w:r w:rsidR="002E425F" w:rsidRPr="002E425F">
              <w:rPr>
                <w:i/>
                <w:spacing w:val="-4"/>
                <w:sz w:val="24"/>
                <w:szCs w:val="24"/>
                <w:lang w:val="vi-VN"/>
              </w:rPr>
              <w:t xml:space="preserve">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r w:rsidRPr="002E425F">
              <w:rPr>
                <w:i/>
                <w:w w:val="100"/>
                <w:sz w:val="24"/>
                <w:szCs w:val="24"/>
                <w:lang w:val="vi-VN"/>
              </w:rPr>
              <w:t>”.</w:t>
            </w:r>
          </w:p>
        </w:tc>
      </w:tr>
      <w:tr w:rsidR="007363E0" w:rsidRPr="004E4D1D" w14:paraId="66FF4B11" w14:textId="77777777" w:rsidTr="00C5060D">
        <w:trPr>
          <w:trHeight w:val="1342"/>
        </w:trPr>
        <w:tc>
          <w:tcPr>
            <w:tcW w:w="2263" w:type="dxa"/>
            <w:vAlign w:val="center"/>
          </w:tcPr>
          <w:p w14:paraId="4D4F6A5B" w14:textId="0CD32ACD" w:rsidR="007363E0" w:rsidRPr="000F2C5C" w:rsidRDefault="007363E0" w:rsidP="001D2166">
            <w:pPr>
              <w:pStyle w:val="BodyText"/>
              <w:spacing w:before="120"/>
              <w:jc w:val="center"/>
              <w:rPr>
                <w:color w:val="000000" w:themeColor="text1"/>
                <w:w w:val="100"/>
                <w:sz w:val="24"/>
                <w:szCs w:val="24"/>
              </w:rPr>
            </w:pPr>
            <w:r w:rsidRPr="000F2C5C">
              <w:rPr>
                <w:color w:val="000000" w:themeColor="text1"/>
                <w:w w:val="100"/>
                <w:sz w:val="24"/>
                <w:szCs w:val="24"/>
              </w:rPr>
              <w:lastRenderedPageBreak/>
              <w:t>Khoản 2 Điều 1</w:t>
            </w:r>
          </w:p>
        </w:tc>
        <w:tc>
          <w:tcPr>
            <w:tcW w:w="1560" w:type="dxa"/>
            <w:vAlign w:val="center"/>
          </w:tcPr>
          <w:p w14:paraId="7AAFF501" w14:textId="1C1DA2A3" w:rsidR="007363E0" w:rsidRPr="000F2C5C" w:rsidRDefault="007363E0" w:rsidP="001D2166">
            <w:pPr>
              <w:pStyle w:val="BodyText"/>
              <w:spacing w:before="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6B5CAF32" w14:textId="715624D5" w:rsidR="004E4D1D" w:rsidRPr="00277CB0" w:rsidRDefault="007363E0" w:rsidP="00C5060D">
            <w:pPr>
              <w:pStyle w:val="BodyText"/>
              <w:pBdr>
                <w:top w:val="dotted" w:sz="4" w:space="0" w:color="FFFFFF"/>
                <w:left w:val="dotted" w:sz="4" w:space="0" w:color="FFFFFF"/>
                <w:bottom w:val="dotted" w:sz="4" w:space="13" w:color="FFFFFF"/>
                <w:right w:val="dotted" w:sz="4" w:space="0" w:color="FFFFFF"/>
              </w:pBdr>
              <w:spacing w:before="120"/>
              <w:rPr>
                <w:color w:val="000000" w:themeColor="text1"/>
                <w:spacing w:val="-8"/>
                <w:w w:val="100"/>
                <w:sz w:val="24"/>
                <w:szCs w:val="24"/>
              </w:rPr>
            </w:pPr>
            <w:r w:rsidRPr="00277CB0">
              <w:rPr>
                <w:color w:val="000000" w:themeColor="text1"/>
                <w:spacing w:val="-8"/>
                <w:w w:val="100"/>
                <w:sz w:val="24"/>
                <w:szCs w:val="24"/>
              </w:rPr>
              <w:t xml:space="preserve">- </w:t>
            </w:r>
            <w:r w:rsidR="00277CB0" w:rsidRPr="000F2C5C">
              <w:rPr>
                <w:sz w:val="24"/>
                <w:szCs w:val="24"/>
                <w:lang w:val="vi-VN"/>
              </w:rPr>
              <w:t xml:space="preserve">Đề nghị </w:t>
            </w:r>
            <w:r w:rsidR="00277CB0">
              <w:rPr>
                <w:sz w:val="24"/>
                <w:szCs w:val="24"/>
              </w:rPr>
              <w:t>c</w:t>
            </w:r>
            <w:r w:rsidRPr="00277CB0">
              <w:rPr>
                <w:color w:val="000000" w:themeColor="text1"/>
                <w:spacing w:val="-8"/>
                <w:w w:val="100"/>
                <w:sz w:val="24"/>
                <w:szCs w:val="24"/>
              </w:rPr>
              <w:t xml:space="preserve">hỉnh sửa cụm từ </w:t>
            </w:r>
            <w:r w:rsidRPr="00277CB0">
              <w:rPr>
                <w:i/>
                <w:color w:val="000000" w:themeColor="text1"/>
                <w:spacing w:val="-8"/>
                <w:w w:val="100"/>
                <w:sz w:val="24"/>
                <w:szCs w:val="24"/>
              </w:rPr>
              <w:t xml:space="preserve">“điểm a, b, c, d, đ, e khoản 2 </w:t>
            </w:r>
            <w:r w:rsidR="004E4D1D" w:rsidRPr="00277CB0">
              <w:rPr>
                <w:i/>
                <w:color w:val="000000" w:themeColor="text1"/>
                <w:spacing w:val="-8"/>
                <w:w w:val="100"/>
                <w:sz w:val="24"/>
                <w:szCs w:val="24"/>
              </w:rPr>
              <w:br/>
            </w:r>
            <w:r w:rsidRPr="00277CB0">
              <w:rPr>
                <w:i/>
                <w:color w:val="000000" w:themeColor="text1"/>
                <w:spacing w:val="-8"/>
                <w:w w:val="100"/>
                <w:sz w:val="24"/>
                <w:szCs w:val="24"/>
              </w:rPr>
              <w:t>Điều này”</w:t>
            </w:r>
            <w:r w:rsidRPr="00277CB0">
              <w:rPr>
                <w:color w:val="000000" w:themeColor="text1"/>
                <w:spacing w:val="-8"/>
                <w:w w:val="100"/>
                <w:sz w:val="24"/>
                <w:szCs w:val="24"/>
              </w:rPr>
              <w:t xml:space="preserve"> thành “điểm a, b, c, d, đ, e khoản này” cho chính xác.</w:t>
            </w:r>
            <w:r w:rsidR="004E4D1D" w:rsidRPr="00277CB0">
              <w:rPr>
                <w:color w:val="000000" w:themeColor="text1"/>
                <w:spacing w:val="-8"/>
                <w:w w:val="100"/>
                <w:sz w:val="24"/>
                <w:szCs w:val="24"/>
              </w:rPr>
              <w:t xml:space="preserve"> </w:t>
            </w:r>
          </w:p>
          <w:p w14:paraId="4B57204C" w14:textId="32E9DB53" w:rsidR="007363E0" w:rsidRPr="004E4D1D" w:rsidRDefault="007363E0" w:rsidP="001D2166">
            <w:pPr>
              <w:pStyle w:val="BodyText"/>
              <w:pBdr>
                <w:top w:val="dotted" w:sz="4" w:space="0" w:color="FFFFFF"/>
                <w:left w:val="dotted" w:sz="4" w:space="0" w:color="FFFFFF"/>
                <w:bottom w:val="dotted" w:sz="4" w:space="13" w:color="FFFFFF"/>
                <w:right w:val="dotted" w:sz="4" w:space="0" w:color="FFFFFF"/>
              </w:pBdr>
              <w:rPr>
                <w:color w:val="000000" w:themeColor="text1"/>
                <w:w w:val="100"/>
                <w:sz w:val="24"/>
                <w:szCs w:val="24"/>
              </w:rPr>
            </w:pPr>
            <w:r w:rsidRPr="004E4D1D">
              <w:rPr>
                <w:color w:val="000000" w:themeColor="text1"/>
                <w:w w:val="100"/>
                <w:sz w:val="24"/>
                <w:szCs w:val="24"/>
              </w:rPr>
              <w:t xml:space="preserve">- Điểm h, </w:t>
            </w:r>
            <w:r w:rsidR="00277CB0">
              <w:rPr>
                <w:color w:val="000000" w:themeColor="text1"/>
                <w:w w:val="100"/>
                <w:sz w:val="24"/>
                <w:szCs w:val="24"/>
              </w:rPr>
              <w:t>đ</w:t>
            </w:r>
            <w:r w:rsidR="00277CB0" w:rsidRPr="000F2C5C">
              <w:rPr>
                <w:sz w:val="24"/>
                <w:szCs w:val="24"/>
                <w:lang w:val="vi-VN"/>
              </w:rPr>
              <w:t xml:space="preserve">ề nghị </w:t>
            </w:r>
            <w:r w:rsidRPr="004E4D1D">
              <w:rPr>
                <w:color w:val="000000" w:themeColor="text1"/>
                <w:w w:val="100"/>
                <w:sz w:val="24"/>
                <w:szCs w:val="24"/>
              </w:rPr>
              <w:t xml:space="preserve">bổ sung </w:t>
            </w:r>
            <w:r w:rsidRPr="004E4D1D">
              <w:rPr>
                <w:i/>
                <w:color w:val="000000" w:themeColor="text1"/>
                <w:w w:val="100"/>
                <w:sz w:val="24"/>
                <w:szCs w:val="24"/>
              </w:rPr>
              <w:t>“xét, công nhận”</w:t>
            </w:r>
            <w:r w:rsidRPr="004E4D1D">
              <w:rPr>
                <w:color w:val="000000" w:themeColor="text1"/>
                <w:w w:val="100"/>
                <w:sz w:val="24"/>
                <w:szCs w:val="24"/>
              </w:rPr>
              <w:t xml:space="preserve"> vào sau cụm từ </w:t>
            </w:r>
            <w:r w:rsidRPr="004E4D1D">
              <w:rPr>
                <w:i/>
                <w:color w:val="000000" w:themeColor="text1"/>
                <w:w w:val="100"/>
                <w:sz w:val="24"/>
                <w:szCs w:val="24"/>
              </w:rPr>
              <w:t>“phát hiện, xây dựng, bồi dưỡng”</w:t>
            </w:r>
            <w:r w:rsidRPr="004E4D1D">
              <w:rPr>
                <w:color w:val="000000" w:themeColor="text1"/>
                <w:w w:val="100"/>
                <w:sz w:val="24"/>
                <w:szCs w:val="24"/>
              </w:rPr>
              <w:t xml:space="preserve"> cho đầy đủ.</w:t>
            </w:r>
          </w:p>
        </w:tc>
        <w:tc>
          <w:tcPr>
            <w:tcW w:w="5155" w:type="dxa"/>
          </w:tcPr>
          <w:p w14:paraId="687EE40A" w14:textId="0DD1155E" w:rsidR="007363E0" w:rsidRPr="004E4D1D" w:rsidRDefault="007363E0" w:rsidP="001D2166">
            <w:pPr>
              <w:pStyle w:val="BodyText"/>
              <w:spacing w:before="120"/>
              <w:rPr>
                <w:color w:val="000000" w:themeColor="text1"/>
                <w:w w:val="100"/>
                <w:sz w:val="24"/>
                <w:szCs w:val="24"/>
              </w:rPr>
            </w:pPr>
            <w:r w:rsidRPr="004E4D1D">
              <w:rPr>
                <w:color w:val="000000" w:themeColor="text1"/>
                <w:w w:val="100"/>
                <w:sz w:val="24"/>
                <w:szCs w:val="24"/>
              </w:rPr>
              <w:t xml:space="preserve">Tiếp thu </w:t>
            </w:r>
            <w:r w:rsidR="004E4D1D" w:rsidRPr="004E4D1D">
              <w:rPr>
                <w:color w:val="000000" w:themeColor="text1"/>
                <w:w w:val="100"/>
                <w:sz w:val="24"/>
                <w:szCs w:val="24"/>
              </w:rPr>
              <w:t>ý kiến</w:t>
            </w:r>
            <w:r w:rsidRPr="004E4D1D">
              <w:rPr>
                <w:color w:val="000000" w:themeColor="text1"/>
                <w:w w:val="100"/>
                <w:sz w:val="24"/>
                <w:szCs w:val="24"/>
              </w:rPr>
              <w:t xml:space="preserve">, </w:t>
            </w:r>
            <w:r w:rsidR="00A870A2">
              <w:rPr>
                <w:color w:val="000000" w:themeColor="text1"/>
                <w:w w:val="100"/>
                <w:sz w:val="24"/>
                <w:szCs w:val="24"/>
              </w:rPr>
              <w:t>hoàn thiện dự thảo</w:t>
            </w:r>
            <w:r w:rsidR="0069217A">
              <w:rPr>
                <w:color w:val="000000" w:themeColor="text1"/>
                <w:w w:val="100"/>
                <w:sz w:val="24"/>
                <w:szCs w:val="24"/>
              </w:rPr>
              <w:t xml:space="preserve"> Quyết định.</w:t>
            </w:r>
          </w:p>
        </w:tc>
      </w:tr>
      <w:tr w:rsidR="007363E0" w:rsidRPr="00AF6641" w14:paraId="6EFDCA7A" w14:textId="77777777" w:rsidTr="00C5060D">
        <w:trPr>
          <w:trHeight w:val="2796"/>
        </w:trPr>
        <w:tc>
          <w:tcPr>
            <w:tcW w:w="2263" w:type="dxa"/>
          </w:tcPr>
          <w:p w14:paraId="578FB433" w14:textId="5FA4E226" w:rsidR="007363E0" w:rsidRPr="000F2C5C" w:rsidRDefault="007363E0" w:rsidP="00C5060D">
            <w:pPr>
              <w:pStyle w:val="BodyText"/>
              <w:spacing w:before="120"/>
              <w:jc w:val="center"/>
              <w:rPr>
                <w:color w:val="000000" w:themeColor="text1"/>
                <w:w w:val="100"/>
                <w:sz w:val="24"/>
                <w:szCs w:val="24"/>
              </w:rPr>
            </w:pPr>
            <w:r w:rsidRPr="000F2C5C">
              <w:rPr>
                <w:color w:val="000000" w:themeColor="text1"/>
                <w:w w:val="100"/>
                <w:sz w:val="24"/>
                <w:szCs w:val="24"/>
                <w:lang w:val="nl-NL"/>
              </w:rPr>
              <w:t>Điều 2</w:t>
            </w:r>
          </w:p>
        </w:tc>
        <w:tc>
          <w:tcPr>
            <w:tcW w:w="1560" w:type="dxa"/>
          </w:tcPr>
          <w:p w14:paraId="3F00E37E" w14:textId="5384BF0B" w:rsidR="007363E0" w:rsidRPr="000F2C5C" w:rsidRDefault="007363E0" w:rsidP="00C5060D">
            <w:pPr>
              <w:pStyle w:val="BodyText"/>
              <w:spacing w:before="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26A1F0C6" w14:textId="3321AE46" w:rsidR="007363E0" w:rsidRPr="000F2C5C" w:rsidRDefault="007363E0" w:rsidP="00C5060D">
            <w:pPr>
              <w:pBdr>
                <w:top w:val="dotted" w:sz="4" w:space="0" w:color="FFFFFF"/>
                <w:left w:val="dotted" w:sz="4" w:space="0" w:color="FFFFFF"/>
                <w:bottom w:val="dotted" w:sz="4" w:space="13" w:color="FFFFFF"/>
                <w:right w:val="dotted" w:sz="4" w:space="0" w:color="FFFFFF"/>
              </w:pBdr>
              <w:shd w:val="clear" w:color="auto" w:fill="FFFFFF"/>
              <w:spacing w:before="120"/>
              <w:jc w:val="both"/>
              <w:rPr>
                <w:spacing w:val="-4"/>
                <w:sz w:val="24"/>
                <w:szCs w:val="24"/>
                <w:lang w:val="vi-VN"/>
              </w:rPr>
            </w:pPr>
            <w:r w:rsidRPr="000F2C5C">
              <w:rPr>
                <w:spacing w:val="-4"/>
                <w:sz w:val="24"/>
                <w:szCs w:val="24"/>
                <w:lang w:val="vi-VN"/>
              </w:rPr>
              <w:t xml:space="preserve">- </w:t>
            </w:r>
            <w:r w:rsidR="00277CB0" w:rsidRPr="000F2C5C">
              <w:rPr>
                <w:sz w:val="24"/>
                <w:szCs w:val="24"/>
                <w:lang w:val="vi-VN"/>
              </w:rPr>
              <w:t xml:space="preserve">Đề nghị </w:t>
            </w:r>
            <w:r w:rsidR="00277CB0">
              <w:rPr>
                <w:sz w:val="24"/>
                <w:szCs w:val="24"/>
              </w:rPr>
              <w:t>b</w:t>
            </w:r>
            <w:r w:rsidRPr="000F2C5C">
              <w:rPr>
                <w:spacing w:val="-4"/>
                <w:sz w:val="24"/>
                <w:szCs w:val="24"/>
                <w:lang w:val="vi-VN"/>
              </w:rPr>
              <w:t xml:space="preserve">ỏ cụm từ </w:t>
            </w:r>
            <w:r w:rsidRPr="000F2C5C">
              <w:rPr>
                <w:i/>
                <w:iCs/>
                <w:spacing w:val="-4"/>
                <w:sz w:val="24"/>
                <w:szCs w:val="24"/>
                <w:lang w:val="vi-VN"/>
              </w:rPr>
              <w:t>“giới thiệu điển hình tiên tiến để tuyên truyền toàn quốc”</w:t>
            </w:r>
            <w:r w:rsidRPr="000F2C5C">
              <w:rPr>
                <w:spacing w:val="-4"/>
                <w:sz w:val="24"/>
                <w:szCs w:val="24"/>
                <w:lang w:val="vi-VN"/>
              </w:rPr>
              <w:t xml:space="preserve"> tại tên gọi của Điều 2 </w:t>
            </w:r>
            <w:r w:rsidRPr="000F2C5C">
              <w:rPr>
                <w:i/>
                <w:iCs/>
                <w:spacing w:val="-4"/>
                <w:sz w:val="24"/>
                <w:szCs w:val="24"/>
                <w:lang w:val="vi-VN"/>
              </w:rPr>
              <w:t xml:space="preserve">(quy định điển hình tiên tiến tỉnh Tuyên Quang hằng năm </w:t>
            </w:r>
            <w:r w:rsidRPr="000F2C5C">
              <w:rPr>
                <w:i/>
                <w:iCs/>
                <w:spacing w:val="-4"/>
                <w:sz w:val="24"/>
                <w:szCs w:val="24"/>
                <w:u w:val="single"/>
                <w:lang w:val="vi-VN"/>
              </w:rPr>
              <w:t>được giới thiệu để tuyên truyền toàn quốc</w:t>
            </w:r>
            <w:r w:rsidRPr="000F2C5C">
              <w:rPr>
                <w:i/>
                <w:iCs/>
                <w:spacing w:val="-4"/>
                <w:sz w:val="24"/>
                <w:szCs w:val="24"/>
                <w:lang w:val="vi-VN"/>
              </w:rPr>
              <w:t xml:space="preserve">) </w:t>
            </w:r>
            <w:r w:rsidRPr="000F2C5C">
              <w:rPr>
                <w:spacing w:val="-4"/>
                <w:sz w:val="24"/>
                <w:szCs w:val="24"/>
                <w:lang w:val="vi-VN"/>
              </w:rPr>
              <w:t xml:space="preserve">và bỏ khoản 2 Điều này vì nội dung </w:t>
            </w:r>
            <w:r w:rsidRPr="000F2C5C">
              <w:rPr>
                <w:i/>
                <w:iCs/>
                <w:spacing w:val="-4"/>
                <w:sz w:val="24"/>
                <w:szCs w:val="24"/>
                <w:lang w:val="vi-VN"/>
              </w:rPr>
              <w:t>“được giới thiệu để tuyên truyền toàn quốc”</w:t>
            </w:r>
            <w:r w:rsidRPr="000F2C5C">
              <w:rPr>
                <w:spacing w:val="-4"/>
                <w:sz w:val="24"/>
                <w:szCs w:val="24"/>
                <w:lang w:val="vi-VN"/>
              </w:rPr>
              <w:t xml:space="preserve"> là </w:t>
            </w:r>
            <w:r w:rsidRPr="000F2C5C">
              <w:rPr>
                <w:spacing w:val="-4"/>
                <w:sz w:val="24"/>
                <w:szCs w:val="24"/>
                <w:u w:val="single"/>
                <w:lang w:val="vi-VN"/>
              </w:rPr>
              <w:t>quyền lợi của điển hình tiên tiến</w:t>
            </w:r>
            <w:r w:rsidRPr="000F2C5C">
              <w:rPr>
                <w:spacing w:val="-4"/>
                <w:sz w:val="24"/>
                <w:szCs w:val="24"/>
                <w:lang w:val="vi-VN"/>
              </w:rPr>
              <w:t xml:space="preserve"> tỉnh Tuyên Quang và </w:t>
            </w:r>
            <w:r w:rsidRPr="000F2C5C">
              <w:rPr>
                <w:spacing w:val="-4"/>
                <w:sz w:val="24"/>
                <w:szCs w:val="24"/>
                <w:u w:val="single"/>
                <w:lang w:val="vi-VN"/>
              </w:rPr>
              <w:t>đã được quy định tại điểm d khoản 1 Điều 8</w:t>
            </w:r>
            <w:r w:rsidRPr="000F2C5C">
              <w:rPr>
                <w:spacing w:val="-4"/>
                <w:sz w:val="24"/>
                <w:szCs w:val="24"/>
                <w:lang w:val="vi-VN"/>
              </w:rPr>
              <w:t>.</w:t>
            </w:r>
          </w:p>
          <w:p w14:paraId="20241FE2" w14:textId="1AACF3EA" w:rsidR="007363E0" w:rsidRPr="007363E0" w:rsidRDefault="007363E0" w:rsidP="00C5060D">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vi-VN"/>
              </w:rPr>
            </w:pPr>
            <w:r w:rsidRPr="000F2C5C">
              <w:rPr>
                <w:sz w:val="24"/>
                <w:szCs w:val="24"/>
                <w:lang w:val="vi-VN"/>
              </w:rPr>
              <w:t xml:space="preserve">- </w:t>
            </w:r>
            <w:r w:rsidR="00277CB0" w:rsidRPr="000F2C5C">
              <w:rPr>
                <w:sz w:val="24"/>
                <w:szCs w:val="24"/>
                <w:lang w:val="vi-VN"/>
              </w:rPr>
              <w:t xml:space="preserve">Đề nghị </w:t>
            </w:r>
            <w:r w:rsidR="00277CB0" w:rsidRPr="00277CB0">
              <w:rPr>
                <w:sz w:val="24"/>
                <w:szCs w:val="24"/>
                <w:lang w:val="vi-VN"/>
              </w:rPr>
              <w:t>b</w:t>
            </w:r>
            <w:r w:rsidRPr="000F2C5C">
              <w:rPr>
                <w:sz w:val="24"/>
                <w:szCs w:val="24"/>
                <w:lang w:val="vi-VN"/>
              </w:rPr>
              <w:t>ỏ tên khoản 1, chuyển điểm a, b, c, d thành các khoản 1, 2, 3, 4 của Điều 2.</w:t>
            </w:r>
          </w:p>
        </w:tc>
        <w:tc>
          <w:tcPr>
            <w:tcW w:w="5155" w:type="dxa"/>
          </w:tcPr>
          <w:p w14:paraId="24E7E30A" w14:textId="4D2395AC" w:rsidR="007363E0" w:rsidRPr="000F2C5C" w:rsidRDefault="007363E0" w:rsidP="00C5060D">
            <w:pPr>
              <w:pStyle w:val="BodyText"/>
              <w:spacing w:before="120"/>
              <w:rPr>
                <w:color w:val="000000" w:themeColor="text1"/>
                <w:w w:val="100"/>
                <w:sz w:val="24"/>
                <w:szCs w:val="24"/>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69217A" w:rsidRPr="00AF6641" w14:paraId="562220DE" w14:textId="77777777" w:rsidTr="00A5754D">
        <w:trPr>
          <w:trHeight w:val="2845"/>
        </w:trPr>
        <w:tc>
          <w:tcPr>
            <w:tcW w:w="2263" w:type="dxa"/>
          </w:tcPr>
          <w:p w14:paraId="38D76C5F" w14:textId="1DB7D4CE" w:rsidR="0069217A" w:rsidRPr="000F2C5C" w:rsidRDefault="0069217A" w:rsidP="00346FDA">
            <w:pPr>
              <w:pStyle w:val="BodyText"/>
              <w:spacing w:before="120" w:after="120"/>
              <w:jc w:val="center"/>
              <w:rPr>
                <w:color w:val="000000" w:themeColor="text1"/>
                <w:w w:val="100"/>
                <w:sz w:val="24"/>
                <w:szCs w:val="24"/>
                <w:lang w:val="nl-NL"/>
              </w:rPr>
            </w:pPr>
            <w:r>
              <w:rPr>
                <w:color w:val="000000" w:themeColor="text1"/>
                <w:w w:val="100"/>
                <w:sz w:val="24"/>
                <w:szCs w:val="24"/>
                <w:lang w:val="nl-NL"/>
              </w:rPr>
              <w:t>Khoản 1 Điều 2</w:t>
            </w:r>
          </w:p>
        </w:tc>
        <w:tc>
          <w:tcPr>
            <w:tcW w:w="1560" w:type="dxa"/>
          </w:tcPr>
          <w:p w14:paraId="3B654FF4" w14:textId="21935406" w:rsidR="0069217A" w:rsidRPr="002E425F" w:rsidRDefault="002E425F" w:rsidP="00346FDA">
            <w:pPr>
              <w:pStyle w:val="BodyText"/>
              <w:spacing w:before="120" w:after="120"/>
              <w:jc w:val="center"/>
              <w:rPr>
                <w:color w:val="000000" w:themeColor="text1"/>
                <w:w w:val="100"/>
                <w:sz w:val="24"/>
                <w:szCs w:val="24"/>
                <w:lang w:val="nl-NL"/>
              </w:rPr>
            </w:pPr>
            <w:r w:rsidRPr="002E425F">
              <w:rPr>
                <w:color w:val="000000" w:themeColor="text1"/>
                <w:w w:val="100"/>
                <w:sz w:val="24"/>
                <w:szCs w:val="24"/>
                <w:lang w:val="nl-NL"/>
              </w:rPr>
              <w:t xml:space="preserve">Ban Thường trực Ủy ban Mặt trận Tổ quốc </w:t>
            </w:r>
            <w:r>
              <w:rPr>
                <w:color w:val="000000" w:themeColor="text1"/>
                <w:w w:val="100"/>
                <w:sz w:val="24"/>
                <w:szCs w:val="24"/>
                <w:lang w:val="nl-NL"/>
              </w:rPr>
              <w:t>Việt Nam tỉnh</w:t>
            </w:r>
          </w:p>
        </w:tc>
        <w:tc>
          <w:tcPr>
            <w:tcW w:w="5811" w:type="dxa"/>
          </w:tcPr>
          <w:p w14:paraId="38B91C82" w14:textId="1FC2E48B" w:rsidR="0069217A" w:rsidRPr="002E425F" w:rsidRDefault="002E425F" w:rsidP="00277CB0">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nl-NL"/>
              </w:rPr>
            </w:pPr>
            <w:r w:rsidRPr="002E425F">
              <w:rPr>
                <w:sz w:val="24"/>
                <w:szCs w:val="24"/>
                <w:lang w:val="nl-NL"/>
              </w:rPr>
              <w:t xml:space="preserve">Đề nghị bổ sung nguyên tắc: </w:t>
            </w:r>
            <w:r w:rsidRPr="002E425F">
              <w:rPr>
                <w:i/>
                <w:sz w:val="24"/>
                <w:szCs w:val="24"/>
                <w:lang w:val="nl-NL"/>
              </w:rPr>
              <w:t>“Việc xét công nhận điển hình tiên tiến cần gắn với việc lấy ý kiến nhận xét, đánh giá của Nhân dân, cộng đồng dân cư nơi cư trú hoặc nơi công tác đối với tập thể, cá nhân được đề nghị”.</w:t>
            </w:r>
          </w:p>
        </w:tc>
        <w:tc>
          <w:tcPr>
            <w:tcW w:w="5155" w:type="dxa"/>
          </w:tcPr>
          <w:p w14:paraId="1696A1ED" w14:textId="4D0B6619" w:rsidR="0069217A" w:rsidRDefault="002405E8" w:rsidP="009F213D">
            <w:pPr>
              <w:pStyle w:val="BodyText"/>
              <w:spacing w:before="120" w:after="120"/>
              <w:rPr>
                <w:color w:val="000000" w:themeColor="text1"/>
                <w:w w:val="100"/>
                <w:sz w:val="24"/>
                <w:szCs w:val="24"/>
                <w:lang w:val="nl-NL"/>
              </w:rPr>
            </w:pPr>
            <w:r w:rsidRPr="002405E8">
              <w:rPr>
                <w:color w:val="000000" w:themeColor="text1"/>
                <w:w w:val="100"/>
                <w:sz w:val="24"/>
                <w:szCs w:val="24"/>
                <w:lang w:val="nl-NL"/>
              </w:rPr>
              <w:t xml:space="preserve">Tiếp thu có chọn lọc ý kiến tham gia của Ban Thường trực </w:t>
            </w:r>
            <w:r>
              <w:rPr>
                <w:color w:val="000000" w:themeColor="text1"/>
                <w:w w:val="100"/>
                <w:sz w:val="24"/>
                <w:szCs w:val="24"/>
                <w:lang w:val="nl-NL"/>
              </w:rPr>
              <w:t xml:space="preserve">Ủy ban Mặt trận Tổ quốc Việt Nam tỉnh để bổ sung </w:t>
            </w:r>
            <w:r w:rsidR="009F213D">
              <w:rPr>
                <w:color w:val="000000" w:themeColor="text1"/>
                <w:w w:val="100"/>
                <w:sz w:val="24"/>
                <w:szCs w:val="24"/>
                <w:lang w:val="nl-NL"/>
              </w:rPr>
              <w:t xml:space="preserve">nguyên tắc tại khoản </w:t>
            </w:r>
            <w:r w:rsidR="00F52C07">
              <w:rPr>
                <w:color w:val="000000" w:themeColor="text1"/>
                <w:w w:val="100"/>
                <w:sz w:val="24"/>
                <w:szCs w:val="24"/>
                <w:lang w:val="nl-NL"/>
              </w:rPr>
              <w:t>2</w:t>
            </w:r>
            <w:r>
              <w:rPr>
                <w:color w:val="000000" w:themeColor="text1"/>
                <w:w w:val="100"/>
                <w:sz w:val="24"/>
                <w:szCs w:val="24"/>
                <w:lang w:val="nl-NL"/>
              </w:rPr>
              <w:t xml:space="preserve"> Đ</w:t>
            </w:r>
            <w:r w:rsidR="009F213D">
              <w:rPr>
                <w:color w:val="000000" w:themeColor="text1"/>
                <w:w w:val="100"/>
                <w:sz w:val="24"/>
                <w:szCs w:val="24"/>
                <w:lang w:val="nl-NL"/>
              </w:rPr>
              <w:t xml:space="preserve">iều 2 </w:t>
            </w:r>
            <w:r>
              <w:rPr>
                <w:color w:val="000000" w:themeColor="text1"/>
                <w:w w:val="100"/>
                <w:sz w:val="24"/>
                <w:szCs w:val="24"/>
                <w:lang w:val="nl-NL"/>
              </w:rPr>
              <w:t>(</w:t>
            </w:r>
            <w:r w:rsidR="009F213D">
              <w:rPr>
                <w:color w:val="000000" w:themeColor="text1"/>
                <w:w w:val="100"/>
                <w:sz w:val="24"/>
                <w:szCs w:val="24"/>
                <w:lang w:val="nl-NL"/>
              </w:rPr>
              <w:t xml:space="preserve">sau khi kết cấu </w:t>
            </w:r>
            <w:r>
              <w:rPr>
                <w:color w:val="000000" w:themeColor="text1"/>
                <w:w w:val="100"/>
                <w:sz w:val="24"/>
                <w:szCs w:val="24"/>
                <w:lang w:val="nl-NL"/>
              </w:rPr>
              <w:t>theo ý kiến của Sở Tư pháp) như sau:</w:t>
            </w:r>
          </w:p>
          <w:p w14:paraId="30876B0A" w14:textId="0D9C3429" w:rsidR="009F213D" w:rsidRPr="00F52C07" w:rsidRDefault="00F52C07" w:rsidP="005B2746">
            <w:pPr>
              <w:spacing w:before="120" w:after="120"/>
              <w:jc w:val="both"/>
              <w:rPr>
                <w:i/>
                <w:spacing w:val="-4"/>
                <w:sz w:val="24"/>
                <w:szCs w:val="24"/>
                <w:lang w:val="nl-NL"/>
              </w:rPr>
            </w:pPr>
            <w:r w:rsidRPr="00E80E46">
              <w:rPr>
                <w:i/>
                <w:spacing w:val="-4"/>
                <w:sz w:val="24"/>
                <w:szCs w:val="24"/>
                <w:lang w:val="nl-NL"/>
              </w:rPr>
              <w:t>“</w:t>
            </w:r>
            <w:r w:rsidRPr="00E80E46">
              <w:rPr>
                <w:i/>
                <w:spacing w:val="-4"/>
                <w:sz w:val="24"/>
                <w:szCs w:val="24"/>
                <w:lang w:val="vi-VN"/>
              </w:rPr>
              <w:t xml:space="preserve">2. Đối với việc xét điển hình tiên tiến của cơ quan, tổ chức, đơn vị thì </w:t>
            </w:r>
            <w:r w:rsidRPr="00E80E46">
              <w:rPr>
                <w:i/>
                <w:spacing w:val="-4"/>
                <w:sz w:val="24"/>
                <w:szCs w:val="24"/>
                <w:lang w:val="nl-NL"/>
              </w:rPr>
              <w:t>cơ quan, tổ chức, đơn vị</w:t>
            </w:r>
            <w:r w:rsidRPr="00E80E46">
              <w:rPr>
                <w:i/>
                <w:spacing w:val="-4"/>
                <w:sz w:val="24"/>
                <w:szCs w:val="24"/>
                <w:lang w:val="vi-VN"/>
              </w:rPr>
              <w:t xml:space="preserve"> công khai danh sách </w:t>
            </w:r>
            <w:r w:rsidRPr="00E80E46">
              <w:rPr>
                <w:i/>
                <w:spacing w:val="-4"/>
                <w:sz w:val="24"/>
                <w:szCs w:val="24"/>
                <w:lang w:val="nl-NL"/>
              </w:rPr>
              <w:t xml:space="preserve">tập thể, cá nhân được đề nghị </w:t>
            </w:r>
            <w:r w:rsidRPr="00E80E46">
              <w:rPr>
                <w:i/>
                <w:spacing w:val="-4"/>
                <w:sz w:val="24"/>
                <w:szCs w:val="24"/>
                <w:lang w:val="vi-VN"/>
              </w:rPr>
              <w:t xml:space="preserve">để </w:t>
            </w:r>
            <w:r w:rsidRPr="00E80E46">
              <w:rPr>
                <w:i/>
                <w:spacing w:val="-4"/>
                <w:sz w:val="24"/>
                <w:szCs w:val="24"/>
                <w:lang w:val="nl-NL"/>
              </w:rPr>
              <w:t xml:space="preserve">lấy ý kiến của </w:t>
            </w:r>
            <w:r w:rsidRPr="00E80E46">
              <w:rPr>
                <w:i/>
                <w:spacing w:val="-4"/>
                <w:sz w:val="24"/>
                <w:szCs w:val="24"/>
                <w:lang w:val="vi-VN"/>
              </w:rPr>
              <w:t xml:space="preserve">Nhân dân tại thôn, tổ dân phố </w:t>
            </w:r>
            <w:r w:rsidRPr="00E80E46">
              <w:rPr>
                <w:i/>
                <w:spacing w:val="-4"/>
                <w:sz w:val="24"/>
                <w:szCs w:val="24"/>
                <w:lang w:val="nl-NL"/>
              </w:rPr>
              <w:t xml:space="preserve">nơi cư trú hoặc </w:t>
            </w:r>
            <w:r w:rsidRPr="00E80E46">
              <w:rPr>
                <w:i/>
                <w:spacing w:val="-4"/>
                <w:sz w:val="24"/>
                <w:szCs w:val="24"/>
                <w:lang w:val="vi-VN"/>
              </w:rPr>
              <w:t xml:space="preserve">tại </w:t>
            </w:r>
            <w:r w:rsidRPr="00E80E46">
              <w:rPr>
                <w:i/>
                <w:spacing w:val="-4"/>
                <w:sz w:val="24"/>
                <w:szCs w:val="24"/>
                <w:lang w:val="nl-NL"/>
              </w:rPr>
              <w:t>nơi công tác</w:t>
            </w:r>
            <w:r w:rsidRPr="00E80E46">
              <w:rPr>
                <w:i/>
                <w:spacing w:val="-4"/>
                <w:sz w:val="24"/>
                <w:szCs w:val="24"/>
                <w:lang w:val="vi-VN"/>
              </w:rPr>
              <w:t>.</w:t>
            </w:r>
            <w:r w:rsidRPr="00E80E46">
              <w:rPr>
                <w:i/>
                <w:spacing w:val="-4"/>
                <w:sz w:val="24"/>
                <w:szCs w:val="24"/>
                <w:lang w:val="nl-NL"/>
              </w:rPr>
              <w:t>”</w:t>
            </w:r>
            <w:bookmarkStart w:id="0" w:name="_GoBack"/>
            <w:bookmarkEnd w:id="0"/>
          </w:p>
        </w:tc>
      </w:tr>
      <w:tr w:rsidR="00F77DB3" w:rsidRPr="00AF6641" w14:paraId="6349C252" w14:textId="77777777" w:rsidTr="00A5754D">
        <w:trPr>
          <w:trHeight w:val="1398"/>
        </w:trPr>
        <w:tc>
          <w:tcPr>
            <w:tcW w:w="2263" w:type="dxa"/>
          </w:tcPr>
          <w:p w14:paraId="071ED88F" w14:textId="6B6F98E1" w:rsidR="00F77DB3" w:rsidRDefault="00F77DB3" w:rsidP="00F77DB3">
            <w:pPr>
              <w:pStyle w:val="BodyText"/>
              <w:spacing w:before="120"/>
              <w:jc w:val="center"/>
              <w:rPr>
                <w:color w:val="000000" w:themeColor="text1"/>
                <w:w w:val="100"/>
                <w:sz w:val="24"/>
                <w:szCs w:val="24"/>
                <w:lang w:val="nl-NL"/>
              </w:rPr>
            </w:pPr>
            <w:r>
              <w:rPr>
                <w:sz w:val="24"/>
                <w:szCs w:val="24"/>
                <w:lang w:val="nl-NL"/>
              </w:rPr>
              <w:lastRenderedPageBreak/>
              <w:t>Điều 4</w:t>
            </w:r>
          </w:p>
        </w:tc>
        <w:tc>
          <w:tcPr>
            <w:tcW w:w="1560" w:type="dxa"/>
          </w:tcPr>
          <w:p w14:paraId="45669946" w14:textId="3348DB30" w:rsidR="00F77DB3" w:rsidRPr="002E425F" w:rsidRDefault="00F77DB3" w:rsidP="00F77DB3">
            <w:pPr>
              <w:pStyle w:val="BodyText"/>
              <w:spacing w:before="120"/>
              <w:jc w:val="center"/>
              <w:rPr>
                <w:color w:val="000000" w:themeColor="text1"/>
                <w:w w:val="100"/>
                <w:sz w:val="24"/>
                <w:szCs w:val="24"/>
                <w:lang w:val="nl-NL"/>
              </w:rPr>
            </w:pPr>
            <w:r>
              <w:rPr>
                <w:color w:val="000000" w:themeColor="text1"/>
                <w:w w:val="100"/>
                <w:sz w:val="24"/>
                <w:szCs w:val="24"/>
              </w:rPr>
              <w:t>Thanh tra tỉnh</w:t>
            </w:r>
          </w:p>
        </w:tc>
        <w:tc>
          <w:tcPr>
            <w:tcW w:w="5811" w:type="dxa"/>
          </w:tcPr>
          <w:p w14:paraId="0C12FC88" w14:textId="0D0D8633" w:rsidR="00F77DB3" w:rsidRPr="002E425F" w:rsidRDefault="00F77DB3" w:rsidP="00F77DB3">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nl-NL"/>
              </w:rPr>
            </w:pPr>
            <w:r>
              <w:rPr>
                <w:sz w:val="24"/>
                <w:szCs w:val="24"/>
                <w:lang w:val="nl-NL"/>
              </w:rPr>
              <w:t>Đề nghị xem xét, sửa thành “Tiêu chuẩn của điển hình tiên tiến cơ quan, tổ chức, đơn vị” để phân biệt với “Tiêu chuẩn, điều kiện điển hình tiên tiến tỉnh Tuyên Quang” được quy định tại Điều 5 dự thảo Quyết định.</w:t>
            </w:r>
          </w:p>
        </w:tc>
        <w:tc>
          <w:tcPr>
            <w:tcW w:w="5155" w:type="dxa"/>
          </w:tcPr>
          <w:p w14:paraId="4F6EA8AD" w14:textId="5AE20A1F" w:rsidR="00F77DB3" w:rsidRPr="002405E8" w:rsidRDefault="00F77DB3" w:rsidP="00F77DB3">
            <w:pPr>
              <w:pStyle w:val="BodyText"/>
              <w:spacing w:before="120"/>
              <w:rPr>
                <w:color w:val="000000" w:themeColor="text1"/>
                <w:w w:val="100"/>
                <w:sz w:val="24"/>
                <w:szCs w:val="24"/>
                <w:lang w:val="nl-NL"/>
              </w:rPr>
            </w:pPr>
            <w:r w:rsidRPr="000F2C5C">
              <w:rPr>
                <w:color w:val="000000" w:themeColor="text1"/>
                <w:w w:val="100"/>
                <w:sz w:val="24"/>
                <w:szCs w:val="24"/>
                <w:lang w:val="vi-VN"/>
              </w:rPr>
              <w:t xml:space="preserve">Tiếp thu </w:t>
            </w:r>
            <w:r>
              <w:rPr>
                <w:color w:val="000000" w:themeColor="text1"/>
                <w:w w:val="100"/>
                <w:sz w:val="24"/>
                <w:szCs w:val="24"/>
                <w:lang w:val="vi-VN"/>
              </w:rPr>
              <w:t>ý kiến</w:t>
            </w:r>
            <w:r w:rsidRPr="000F2C5C">
              <w:rPr>
                <w:color w:val="000000" w:themeColor="text1"/>
                <w:sz w:val="24"/>
                <w:szCs w:val="24"/>
                <w:lang w:val="vi-VN"/>
              </w:rPr>
              <w:t>, hoàn thiện dự thảo Quyết định</w:t>
            </w:r>
            <w:r w:rsidRPr="0069217A">
              <w:rPr>
                <w:color w:val="000000" w:themeColor="text1"/>
                <w:sz w:val="24"/>
                <w:szCs w:val="24"/>
                <w:lang w:val="nl-NL"/>
              </w:rPr>
              <w:t>.</w:t>
            </w:r>
          </w:p>
        </w:tc>
      </w:tr>
      <w:tr w:rsidR="00F77DB3" w:rsidRPr="00AF6641" w14:paraId="61E0586D" w14:textId="77777777" w:rsidTr="00A5754D">
        <w:trPr>
          <w:trHeight w:val="2845"/>
        </w:trPr>
        <w:tc>
          <w:tcPr>
            <w:tcW w:w="2263" w:type="dxa"/>
          </w:tcPr>
          <w:p w14:paraId="75D20420" w14:textId="1B3D0FF9" w:rsidR="00F77DB3" w:rsidRDefault="00F77DB3" w:rsidP="00F77DB3">
            <w:pPr>
              <w:pStyle w:val="BodyText"/>
              <w:spacing w:before="120" w:after="120"/>
              <w:jc w:val="center"/>
              <w:rPr>
                <w:color w:val="000000" w:themeColor="text1"/>
                <w:w w:val="100"/>
                <w:sz w:val="24"/>
                <w:szCs w:val="24"/>
                <w:lang w:val="nl-NL"/>
              </w:rPr>
            </w:pPr>
            <w:r w:rsidRPr="000F2C5C">
              <w:rPr>
                <w:sz w:val="24"/>
                <w:szCs w:val="24"/>
                <w:lang w:val="nl-NL"/>
              </w:rPr>
              <w:t>Điểm đ, khoản 2, Điều 4</w:t>
            </w:r>
          </w:p>
        </w:tc>
        <w:tc>
          <w:tcPr>
            <w:tcW w:w="1560" w:type="dxa"/>
          </w:tcPr>
          <w:p w14:paraId="14F53DCF" w14:textId="109A70CB" w:rsidR="00F77DB3" w:rsidRPr="002E425F" w:rsidRDefault="00F77DB3" w:rsidP="00F77DB3">
            <w:pPr>
              <w:pStyle w:val="BodyText"/>
              <w:spacing w:before="120" w:after="120"/>
              <w:jc w:val="center"/>
              <w:rPr>
                <w:color w:val="000000" w:themeColor="text1"/>
                <w:w w:val="100"/>
                <w:sz w:val="24"/>
                <w:szCs w:val="24"/>
                <w:lang w:val="nl-NL"/>
              </w:rPr>
            </w:pPr>
            <w:r w:rsidRPr="000F2C5C">
              <w:rPr>
                <w:color w:val="000000" w:themeColor="text1"/>
                <w:w w:val="100"/>
                <w:sz w:val="24"/>
                <w:szCs w:val="24"/>
                <w:lang w:val="vi-VN"/>
              </w:rPr>
              <w:t>Ban Tuyên giáo  và Dân vận Tỉnh ủy</w:t>
            </w:r>
          </w:p>
        </w:tc>
        <w:tc>
          <w:tcPr>
            <w:tcW w:w="5811" w:type="dxa"/>
          </w:tcPr>
          <w:p w14:paraId="0FE5CB1B" w14:textId="77777777" w:rsidR="00F77DB3" w:rsidRPr="000F2C5C" w:rsidRDefault="00F77DB3" w:rsidP="00F77DB3">
            <w:pPr>
              <w:spacing w:before="120" w:after="120"/>
              <w:jc w:val="both"/>
              <w:rPr>
                <w:sz w:val="24"/>
                <w:szCs w:val="24"/>
                <w:lang w:val="nl-NL"/>
              </w:rPr>
            </w:pPr>
            <w:r w:rsidRPr="000F2C5C">
              <w:rPr>
                <w:sz w:val="24"/>
                <w:szCs w:val="24"/>
                <w:lang w:val="nl-NL"/>
              </w:rPr>
              <w:t xml:space="preserve">Đề nghị nghiên cứu, xem xét nâng tiêu chí đối với điển hình tiên tiến là học sinh, sinh viên từ giải ba lên giải nhất, viết lại như sau: </w:t>
            </w:r>
            <w:r w:rsidRPr="000F2C5C">
              <w:rPr>
                <w:i/>
                <w:iCs/>
                <w:sz w:val="24"/>
                <w:szCs w:val="24"/>
                <w:lang w:val="nl-NL"/>
              </w:rPr>
              <w:t>"...</w:t>
            </w:r>
            <w:r w:rsidRPr="000F2C5C">
              <w:rPr>
                <w:i/>
                <w:iCs/>
                <w:sz w:val="24"/>
                <w:szCs w:val="24"/>
                <w:lang w:val="vi-VN"/>
              </w:rPr>
              <w:t xml:space="preserve">học sinh, sinh viên đạt giải </w:t>
            </w:r>
            <w:r w:rsidRPr="000F2C5C">
              <w:rPr>
                <w:i/>
                <w:iCs/>
                <w:sz w:val="24"/>
                <w:szCs w:val="24"/>
                <w:lang w:val="nl-NL"/>
              </w:rPr>
              <w:t>nhất</w:t>
            </w:r>
            <w:r w:rsidRPr="000F2C5C">
              <w:rPr>
                <w:i/>
                <w:iCs/>
                <w:sz w:val="24"/>
                <w:szCs w:val="24"/>
                <w:lang w:val="vi-VN"/>
              </w:rPr>
              <w:t xml:space="preserve"> (hoặc huy chương</w:t>
            </w:r>
            <w:r w:rsidRPr="000F2C5C">
              <w:rPr>
                <w:i/>
                <w:iCs/>
                <w:sz w:val="24"/>
                <w:szCs w:val="24"/>
                <w:lang w:val="nl-NL"/>
              </w:rPr>
              <w:t xml:space="preserve"> vàng</w:t>
            </w:r>
            <w:r w:rsidRPr="000F2C5C">
              <w:rPr>
                <w:i/>
                <w:iCs/>
                <w:sz w:val="24"/>
                <w:szCs w:val="24"/>
                <w:lang w:val="vi-VN"/>
              </w:rPr>
              <w:t>) trở lên trong các kỳ thi, cuộc thi cấp tỉnh trở lên</w:t>
            </w:r>
            <w:r w:rsidRPr="000F2C5C">
              <w:rPr>
                <w:i/>
                <w:iCs/>
                <w:sz w:val="24"/>
                <w:szCs w:val="24"/>
                <w:lang w:val="nl-NL"/>
              </w:rPr>
              <w:t xml:space="preserve">" </w:t>
            </w:r>
            <w:r w:rsidRPr="000F2C5C">
              <w:rPr>
                <w:sz w:val="24"/>
                <w:szCs w:val="24"/>
                <w:lang w:val="nl-NL"/>
              </w:rPr>
              <w:t xml:space="preserve">vì tại điểm b, khoản 1, Điều 5 </w:t>
            </w:r>
            <w:r w:rsidRPr="000F2C5C">
              <w:rPr>
                <w:bCs/>
                <w:sz w:val="24"/>
                <w:szCs w:val="24"/>
                <w:lang w:val="nl-NL"/>
              </w:rPr>
              <w:t>Tiêu chuẩn, điều kiện điển hình tiên tiến tỉnh Tuyên Quang</w:t>
            </w:r>
            <w:r w:rsidRPr="000F2C5C">
              <w:rPr>
                <w:sz w:val="24"/>
                <w:szCs w:val="24"/>
                <w:lang w:val="nl-NL"/>
              </w:rPr>
              <w:t xml:space="preserve"> không quy định về điều kiện đối với học sinh, sinh viên.</w:t>
            </w:r>
          </w:p>
          <w:p w14:paraId="1F50E8B8" w14:textId="77777777" w:rsidR="00F77DB3" w:rsidRPr="002E425F" w:rsidRDefault="00F77DB3" w:rsidP="00F77DB3">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nl-NL"/>
              </w:rPr>
            </w:pPr>
          </w:p>
        </w:tc>
        <w:tc>
          <w:tcPr>
            <w:tcW w:w="5155" w:type="dxa"/>
          </w:tcPr>
          <w:p w14:paraId="02A795A5" w14:textId="683D5FF6" w:rsidR="00F77DB3" w:rsidRDefault="00F77DB3" w:rsidP="00F77DB3">
            <w:pPr>
              <w:pStyle w:val="BodyText"/>
              <w:spacing w:before="120" w:after="20"/>
              <w:rPr>
                <w:sz w:val="24"/>
                <w:szCs w:val="24"/>
                <w:lang w:val="nl-NL"/>
              </w:rPr>
            </w:pPr>
            <w:r w:rsidRPr="000F2C5C">
              <w:rPr>
                <w:color w:val="000000" w:themeColor="text1"/>
                <w:w w:val="100"/>
                <w:sz w:val="24"/>
                <w:szCs w:val="24"/>
                <w:lang w:val="nl-NL"/>
              </w:rPr>
              <w:t xml:space="preserve">Tiếp thu ý kiến, bổ sung tiêu chuẩn điển hình tiên tiến tỉnh Tuyên Quang tại điểm b khoản 1 Điều 5 như sau: </w:t>
            </w:r>
            <w:r w:rsidRPr="000F2C5C">
              <w:rPr>
                <w:i/>
                <w:color w:val="000000" w:themeColor="text1"/>
                <w:w w:val="100"/>
                <w:sz w:val="24"/>
                <w:szCs w:val="24"/>
                <w:lang w:val="nl-NL"/>
              </w:rPr>
              <w:t>“Đối với học sinh, sinh viên; vận động viên, huấn luyện viên; tác giả tham gia giải thưởng báo chí, truyền thông: Đạt giải nhất (hoặc huy chương vàng) trở lên trong các kỳ thi, cuộc thi cấp tỉnh trở lên”.</w:t>
            </w:r>
            <w:r>
              <w:rPr>
                <w:i/>
                <w:color w:val="000000" w:themeColor="text1"/>
                <w:w w:val="100"/>
                <w:sz w:val="24"/>
                <w:szCs w:val="24"/>
                <w:lang w:val="nl-NL"/>
              </w:rPr>
              <w:t xml:space="preserve"> </w:t>
            </w:r>
            <w:r>
              <w:rPr>
                <w:color w:val="000000" w:themeColor="text1"/>
                <w:w w:val="100"/>
                <w:sz w:val="24"/>
                <w:szCs w:val="24"/>
                <w:lang w:val="nl-NL"/>
              </w:rPr>
              <w:t>Nội dung quy định tại đ</w:t>
            </w:r>
            <w:r w:rsidRPr="000F2C5C">
              <w:rPr>
                <w:sz w:val="24"/>
                <w:szCs w:val="24"/>
                <w:lang w:val="nl-NL"/>
              </w:rPr>
              <w:t xml:space="preserve">iểm đ, khoản 2, Điều 4 </w:t>
            </w:r>
            <w:r>
              <w:rPr>
                <w:sz w:val="24"/>
                <w:szCs w:val="24"/>
                <w:lang w:val="nl-NL"/>
              </w:rPr>
              <w:t>giữ nguyên như dự thảo để áp dụng đối với điển hình tiên tiến cơ quan, tổ chức, đơn vị và xã, phường.</w:t>
            </w:r>
          </w:p>
          <w:p w14:paraId="7DFCAF5C" w14:textId="722494B5" w:rsidR="00F77DB3" w:rsidRPr="002405E8" w:rsidRDefault="00F77DB3" w:rsidP="00F77DB3">
            <w:pPr>
              <w:pStyle w:val="BodyText"/>
              <w:spacing w:before="120" w:after="120"/>
              <w:rPr>
                <w:color w:val="000000" w:themeColor="text1"/>
                <w:w w:val="100"/>
                <w:sz w:val="24"/>
                <w:szCs w:val="24"/>
                <w:lang w:val="nl-NL"/>
              </w:rPr>
            </w:pPr>
            <w:r>
              <w:rPr>
                <w:color w:val="000000" w:themeColor="text1"/>
                <w:w w:val="100"/>
                <w:sz w:val="24"/>
                <w:szCs w:val="24"/>
                <w:lang w:val="nl-NL"/>
              </w:rPr>
              <w:t xml:space="preserve">Ngoài </w:t>
            </w:r>
            <w:r w:rsidRPr="000F2C5C">
              <w:rPr>
                <w:color w:val="000000" w:themeColor="text1"/>
                <w:w w:val="100"/>
                <w:sz w:val="24"/>
                <w:szCs w:val="24"/>
                <w:lang w:val="nl-NL"/>
              </w:rPr>
              <w:t>đối tượng học sinh, sinh viên như ý kiến của Ban Tuyên giáo và Dân vận T</w:t>
            </w:r>
            <w:r>
              <w:rPr>
                <w:color w:val="000000" w:themeColor="text1"/>
                <w:w w:val="100"/>
                <w:sz w:val="24"/>
                <w:szCs w:val="24"/>
                <w:lang w:val="nl-NL"/>
              </w:rPr>
              <w:t xml:space="preserve">ỉnh ủy, cơ quan soạn thảo có </w:t>
            </w:r>
            <w:r w:rsidRPr="000F2C5C">
              <w:rPr>
                <w:color w:val="000000" w:themeColor="text1"/>
                <w:w w:val="100"/>
                <w:sz w:val="24"/>
                <w:szCs w:val="24"/>
                <w:lang w:val="nl-NL"/>
              </w:rPr>
              <w:t xml:space="preserve">bổ sung đối tượng như: </w:t>
            </w:r>
            <w:r w:rsidRPr="000F2C5C">
              <w:rPr>
                <w:i/>
                <w:color w:val="000000" w:themeColor="text1"/>
                <w:w w:val="100"/>
                <w:sz w:val="24"/>
                <w:szCs w:val="24"/>
                <w:lang w:val="nl-NL"/>
              </w:rPr>
              <w:t xml:space="preserve">Vận động viên, huấn luyện viên; tác giả tham gia giải thưởng báo chí, truyền thông </w:t>
            </w:r>
            <w:r w:rsidRPr="000F2C5C">
              <w:rPr>
                <w:color w:val="000000" w:themeColor="text1"/>
                <w:w w:val="100"/>
                <w:sz w:val="24"/>
                <w:szCs w:val="24"/>
                <w:lang w:val="nl-NL"/>
              </w:rPr>
              <w:t>để đảm bảo công bằng giữa các đối tượng tham gia xét tặng điển hình tiên tiến tỉnh Tuyên Quang.</w:t>
            </w:r>
          </w:p>
        </w:tc>
      </w:tr>
      <w:tr w:rsidR="00A5754D" w:rsidRPr="00AF6641" w14:paraId="6327A4DF" w14:textId="77777777" w:rsidTr="00A5754D">
        <w:trPr>
          <w:trHeight w:val="2845"/>
        </w:trPr>
        <w:tc>
          <w:tcPr>
            <w:tcW w:w="2263" w:type="dxa"/>
          </w:tcPr>
          <w:p w14:paraId="2D5BBF38" w14:textId="13619206" w:rsidR="00A5754D" w:rsidRPr="000F2C5C" w:rsidRDefault="00A5754D" w:rsidP="00A5754D">
            <w:pPr>
              <w:pStyle w:val="BodyText"/>
              <w:spacing w:before="120" w:after="120"/>
              <w:jc w:val="center"/>
              <w:rPr>
                <w:sz w:val="24"/>
                <w:szCs w:val="24"/>
                <w:lang w:val="nl-NL"/>
              </w:rPr>
            </w:pPr>
            <w:r w:rsidRPr="000F2C5C">
              <w:rPr>
                <w:sz w:val="24"/>
                <w:szCs w:val="24"/>
                <w:lang w:val="nl-NL"/>
              </w:rPr>
              <w:lastRenderedPageBreak/>
              <w:t>Điều 3</w:t>
            </w:r>
            <w:r>
              <w:rPr>
                <w:sz w:val="24"/>
                <w:szCs w:val="24"/>
                <w:lang w:val="nl-NL"/>
              </w:rPr>
              <w:t xml:space="preserve">, Điều 4, </w:t>
            </w:r>
            <w:r>
              <w:rPr>
                <w:sz w:val="24"/>
                <w:szCs w:val="24"/>
                <w:lang w:val="nl-NL"/>
              </w:rPr>
              <w:br/>
              <w:t>Điều 5</w:t>
            </w:r>
          </w:p>
        </w:tc>
        <w:tc>
          <w:tcPr>
            <w:tcW w:w="1560" w:type="dxa"/>
          </w:tcPr>
          <w:p w14:paraId="33C38DB4" w14:textId="212BA71B" w:rsidR="00A5754D" w:rsidRPr="000F2C5C" w:rsidRDefault="00A5754D" w:rsidP="00A5754D">
            <w:pPr>
              <w:pStyle w:val="BodyText"/>
              <w:spacing w:before="120" w:after="120"/>
              <w:jc w:val="center"/>
              <w:rPr>
                <w:color w:val="000000" w:themeColor="text1"/>
                <w:w w:val="100"/>
                <w:sz w:val="24"/>
                <w:szCs w:val="24"/>
                <w:lang w:val="vi-VN"/>
              </w:rPr>
            </w:pPr>
            <w:r w:rsidRPr="000F2C5C">
              <w:rPr>
                <w:color w:val="000000" w:themeColor="text1"/>
                <w:w w:val="100"/>
                <w:sz w:val="24"/>
                <w:szCs w:val="24"/>
                <w:lang w:val="vi-VN"/>
              </w:rPr>
              <w:t>Ban Tuyên giáo  và Dân vận Tỉnh ủy</w:t>
            </w:r>
          </w:p>
        </w:tc>
        <w:tc>
          <w:tcPr>
            <w:tcW w:w="5811" w:type="dxa"/>
          </w:tcPr>
          <w:p w14:paraId="701FFB5E" w14:textId="22B66FC2" w:rsidR="00A5754D" w:rsidRPr="000F2C5C" w:rsidRDefault="00A5754D" w:rsidP="00A5754D">
            <w:pPr>
              <w:spacing w:before="120" w:after="120"/>
              <w:jc w:val="both"/>
              <w:rPr>
                <w:sz w:val="24"/>
                <w:szCs w:val="24"/>
                <w:lang w:val="nl-NL"/>
              </w:rPr>
            </w:pPr>
            <w:r w:rsidRPr="000F2C5C">
              <w:rPr>
                <w:sz w:val="24"/>
                <w:szCs w:val="24"/>
                <w:lang w:val="nl-NL"/>
              </w:rPr>
              <w:t>Đề nghị nghiên cứu, xem xét đưa định nghĩa "điển hình tiên tiến (cấp cơ sở)" và "điển hình tiên tiến tỉnh Tuyên Quang (cấp tỉnh)" đồng thời bổ sung cụm từ "cấp cơ sở" Tại Điều 4 (trang 3) và cụm từ "cấp tỉnh" tại Điều 5.</w:t>
            </w:r>
          </w:p>
        </w:tc>
        <w:tc>
          <w:tcPr>
            <w:tcW w:w="5155" w:type="dxa"/>
          </w:tcPr>
          <w:p w14:paraId="4BEA1AC0" w14:textId="77777777" w:rsidR="00A5754D" w:rsidRDefault="00A5754D" w:rsidP="00A5754D">
            <w:pPr>
              <w:pStyle w:val="BodyText"/>
              <w:spacing w:before="120" w:after="20"/>
              <w:rPr>
                <w:color w:val="000000" w:themeColor="text1"/>
                <w:w w:val="100"/>
                <w:sz w:val="24"/>
                <w:szCs w:val="24"/>
                <w:lang w:val="nl-NL"/>
              </w:rPr>
            </w:pPr>
            <w:r>
              <w:rPr>
                <w:color w:val="000000" w:themeColor="text1"/>
                <w:w w:val="100"/>
                <w:sz w:val="24"/>
                <w:szCs w:val="24"/>
                <w:lang w:val="nl-NL"/>
              </w:rPr>
              <w:t>Không tiếp thu.</w:t>
            </w:r>
          </w:p>
          <w:p w14:paraId="6F111735" w14:textId="77777777" w:rsidR="00A5754D" w:rsidRDefault="00A5754D" w:rsidP="00A5754D">
            <w:pPr>
              <w:pStyle w:val="BodyText"/>
              <w:spacing w:before="120" w:after="20"/>
              <w:rPr>
                <w:color w:val="000000" w:themeColor="text1"/>
                <w:w w:val="100"/>
                <w:sz w:val="24"/>
                <w:szCs w:val="24"/>
                <w:lang w:val="nl-NL"/>
              </w:rPr>
            </w:pPr>
            <w:r>
              <w:rPr>
                <w:color w:val="000000" w:themeColor="text1"/>
                <w:w w:val="100"/>
                <w:sz w:val="24"/>
                <w:szCs w:val="24"/>
                <w:lang w:val="nl-NL"/>
              </w:rPr>
              <w:t xml:space="preserve">Lý do: </w:t>
            </w:r>
          </w:p>
          <w:p w14:paraId="7DB435D3" w14:textId="77777777" w:rsidR="00A5754D" w:rsidRDefault="00A5754D" w:rsidP="00A5754D">
            <w:pPr>
              <w:pStyle w:val="BodyText"/>
              <w:spacing w:before="120" w:after="20"/>
              <w:rPr>
                <w:color w:val="000000" w:themeColor="text1"/>
                <w:w w:val="100"/>
                <w:sz w:val="24"/>
                <w:szCs w:val="24"/>
                <w:lang w:val="nl-NL"/>
              </w:rPr>
            </w:pPr>
            <w:r>
              <w:rPr>
                <w:color w:val="000000" w:themeColor="text1"/>
                <w:w w:val="100"/>
                <w:sz w:val="24"/>
                <w:szCs w:val="24"/>
                <w:lang w:val="nl-NL"/>
              </w:rPr>
              <w:t xml:space="preserve">Điển hình tiên tiến (Điều 3) là khái niệm chung về điển hình tiên tiến, do vậy không phân định cụ thể về điển hình tiên tiến cấp cơ sở và điển hình tiên tiến cấp tỉnh (điển hình tiên tiến không có cấp) tương tự như “Chiến sĩ thi đua cơ sở”, “Chiến sĩ thi đua tỉnh” (tại Điều 19 Luật Thi đua, khen thưởng), chỉ phân biệt bằng tên gọi (điển hình tiên tiến cơ quan, tổ chức, đơn vị; điển hình tiên tiến xã, phường; điển hình tiên tiến tỉnh Tuyên Quang). </w:t>
            </w:r>
          </w:p>
          <w:p w14:paraId="15FB4235" w14:textId="0581DD50" w:rsidR="00A5754D" w:rsidRPr="000F2C5C" w:rsidRDefault="00A5754D" w:rsidP="00A5754D">
            <w:pPr>
              <w:pStyle w:val="BodyText"/>
              <w:spacing w:before="120" w:after="20"/>
              <w:rPr>
                <w:color w:val="000000" w:themeColor="text1"/>
                <w:w w:val="100"/>
                <w:sz w:val="24"/>
                <w:szCs w:val="24"/>
                <w:lang w:val="nl-NL"/>
              </w:rPr>
            </w:pPr>
            <w:r>
              <w:rPr>
                <w:color w:val="000000" w:themeColor="text1"/>
                <w:w w:val="100"/>
                <w:sz w:val="24"/>
                <w:szCs w:val="24"/>
                <w:lang w:val="nl-NL"/>
              </w:rPr>
              <w:t>Do vậy, không bổ sung cụm từ “</w:t>
            </w:r>
            <w:r>
              <w:rPr>
                <w:sz w:val="24"/>
                <w:szCs w:val="24"/>
                <w:lang w:val="nl-NL"/>
              </w:rPr>
              <w:t xml:space="preserve">điển hình tiên tiến </w:t>
            </w:r>
            <w:r w:rsidRPr="000F2C5C">
              <w:rPr>
                <w:sz w:val="24"/>
                <w:szCs w:val="24"/>
                <w:lang w:val="nl-NL"/>
              </w:rPr>
              <w:t>cấp cơ sở"</w:t>
            </w:r>
            <w:r>
              <w:rPr>
                <w:sz w:val="24"/>
                <w:szCs w:val="24"/>
                <w:lang w:val="nl-NL"/>
              </w:rPr>
              <w:t xml:space="preserve"> tại Điều 4</w:t>
            </w:r>
            <w:r w:rsidRPr="000F2C5C">
              <w:rPr>
                <w:sz w:val="24"/>
                <w:szCs w:val="24"/>
                <w:lang w:val="nl-NL"/>
              </w:rPr>
              <w:t xml:space="preserve"> và </w:t>
            </w:r>
            <w:r>
              <w:rPr>
                <w:sz w:val="24"/>
                <w:szCs w:val="24"/>
                <w:lang w:val="nl-NL"/>
              </w:rPr>
              <w:t xml:space="preserve">cụm từ </w:t>
            </w:r>
            <w:r w:rsidRPr="000F2C5C">
              <w:rPr>
                <w:sz w:val="24"/>
                <w:szCs w:val="24"/>
                <w:lang w:val="nl-NL"/>
              </w:rPr>
              <w:t xml:space="preserve">"điển hình tiên tiến tỉnh Tuyên Quang (cấp tỉnh)" </w:t>
            </w:r>
            <w:r>
              <w:rPr>
                <w:sz w:val="24"/>
                <w:szCs w:val="24"/>
                <w:lang w:val="nl-NL"/>
              </w:rPr>
              <w:t>tại Điều 5, mà điều chỉnh tên gọi của Điều 4 như ý kiến tham gia của Thanh tra tỉnh.</w:t>
            </w:r>
          </w:p>
        </w:tc>
      </w:tr>
      <w:tr w:rsidR="00A5754D" w:rsidRPr="00AF6641" w14:paraId="229C60D0" w14:textId="77777777" w:rsidTr="00A5754D">
        <w:trPr>
          <w:trHeight w:val="1001"/>
        </w:trPr>
        <w:tc>
          <w:tcPr>
            <w:tcW w:w="2263" w:type="dxa"/>
          </w:tcPr>
          <w:p w14:paraId="431330BD" w14:textId="25727394" w:rsidR="00A5754D" w:rsidRPr="000F2C5C" w:rsidRDefault="00A5754D" w:rsidP="00A5754D">
            <w:pPr>
              <w:pStyle w:val="BodyText"/>
              <w:spacing w:before="120" w:after="120"/>
              <w:jc w:val="center"/>
              <w:rPr>
                <w:sz w:val="24"/>
                <w:szCs w:val="24"/>
                <w:lang w:val="nl-NL"/>
              </w:rPr>
            </w:pPr>
            <w:r w:rsidRPr="000F2C5C">
              <w:rPr>
                <w:sz w:val="24"/>
                <w:szCs w:val="24"/>
                <w:lang w:val="nl-NL"/>
              </w:rPr>
              <w:t>Khoản 2 Điều 7</w:t>
            </w:r>
          </w:p>
        </w:tc>
        <w:tc>
          <w:tcPr>
            <w:tcW w:w="1560" w:type="dxa"/>
          </w:tcPr>
          <w:p w14:paraId="5241A4E4" w14:textId="32C8CADC" w:rsidR="00A5754D" w:rsidRPr="000F2C5C" w:rsidRDefault="00A5754D" w:rsidP="00A5754D">
            <w:pPr>
              <w:pStyle w:val="BodyText"/>
              <w:spacing w:before="120" w:after="120"/>
              <w:jc w:val="center"/>
              <w:rPr>
                <w:color w:val="000000" w:themeColor="text1"/>
                <w:w w:val="100"/>
                <w:sz w:val="24"/>
                <w:szCs w:val="24"/>
                <w:lang w:val="vi-VN"/>
              </w:rPr>
            </w:pPr>
            <w:r w:rsidRPr="000F2C5C">
              <w:rPr>
                <w:color w:val="000000" w:themeColor="text1"/>
                <w:w w:val="100"/>
                <w:sz w:val="24"/>
                <w:szCs w:val="24"/>
                <w:lang w:val="vi-VN"/>
              </w:rPr>
              <w:t>Ban Tuyên giáo  và Dân vận Tỉnh ủy</w:t>
            </w:r>
          </w:p>
        </w:tc>
        <w:tc>
          <w:tcPr>
            <w:tcW w:w="5811" w:type="dxa"/>
          </w:tcPr>
          <w:p w14:paraId="3B5F9DB0" w14:textId="359FCE68" w:rsidR="00A5754D" w:rsidRPr="000F2C5C" w:rsidRDefault="00A5754D" w:rsidP="00A5754D">
            <w:pPr>
              <w:spacing w:before="120"/>
              <w:jc w:val="both"/>
              <w:rPr>
                <w:sz w:val="24"/>
                <w:szCs w:val="24"/>
                <w:lang w:val="nl-NL"/>
              </w:rPr>
            </w:pPr>
            <w:r w:rsidRPr="000F2C5C">
              <w:rPr>
                <w:sz w:val="24"/>
                <w:szCs w:val="24"/>
                <w:lang w:val="nl-NL"/>
              </w:rPr>
              <w:t>Đề nghị không viết bằng chữ (một, ba, mười lăm) mà viết thành các số 1, 3, 15.</w:t>
            </w:r>
          </w:p>
        </w:tc>
        <w:tc>
          <w:tcPr>
            <w:tcW w:w="5155" w:type="dxa"/>
          </w:tcPr>
          <w:p w14:paraId="5E314120" w14:textId="18EB850B" w:rsidR="00A5754D" w:rsidRDefault="00A5754D" w:rsidP="00A5754D">
            <w:pPr>
              <w:pStyle w:val="BodyText"/>
              <w:spacing w:before="120" w:after="20"/>
              <w:rPr>
                <w:color w:val="000000" w:themeColor="text1"/>
                <w:w w:val="100"/>
                <w:sz w:val="24"/>
                <w:szCs w:val="24"/>
                <w:lang w:val="nl-NL"/>
              </w:rPr>
            </w:pPr>
            <w:r w:rsidRPr="000F2C5C">
              <w:rPr>
                <w:color w:val="000000" w:themeColor="text1"/>
                <w:w w:val="100"/>
                <w:sz w:val="24"/>
                <w:szCs w:val="24"/>
                <w:lang w:val="vi-VN"/>
              </w:rPr>
              <w:t xml:space="preserve">Tiếp thu </w:t>
            </w:r>
            <w:r>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A5754D" w:rsidRPr="00AF6641" w14:paraId="5C8F60FC" w14:textId="77777777" w:rsidTr="00A5754D">
        <w:trPr>
          <w:trHeight w:val="1001"/>
        </w:trPr>
        <w:tc>
          <w:tcPr>
            <w:tcW w:w="2263" w:type="dxa"/>
          </w:tcPr>
          <w:p w14:paraId="6CFB9522" w14:textId="6C922119" w:rsidR="00A5754D" w:rsidRPr="000F2C5C" w:rsidRDefault="00A5754D" w:rsidP="00A5754D">
            <w:pPr>
              <w:pStyle w:val="BodyText"/>
              <w:spacing w:before="120" w:after="120"/>
              <w:jc w:val="center"/>
              <w:rPr>
                <w:sz w:val="24"/>
                <w:szCs w:val="24"/>
                <w:lang w:val="nl-NL"/>
              </w:rPr>
            </w:pPr>
            <w:r>
              <w:rPr>
                <w:sz w:val="24"/>
                <w:szCs w:val="24"/>
                <w:lang w:val="nl-NL"/>
              </w:rPr>
              <w:t>Điểm a khoản 2 Điều 7</w:t>
            </w:r>
          </w:p>
        </w:tc>
        <w:tc>
          <w:tcPr>
            <w:tcW w:w="1560" w:type="dxa"/>
          </w:tcPr>
          <w:p w14:paraId="0A953211" w14:textId="3D0C9AF1" w:rsidR="00A5754D" w:rsidRPr="000F2C5C" w:rsidRDefault="00A5754D" w:rsidP="00A5754D">
            <w:pPr>
              <w:pStyle w:val="BodyText"/>
              <w:spacing w:before="120" w:after="120"/>
              <w:jc w:val="center"/>
              <w:rPr>
                <w:color w:val="000000" w:themeColor="text1"/>
                <w:w w:val="100"/>
                <w:sz w:val="24"/>
                <w:szCs w:val="24"/>
                <w:lang w:val="vi-VN"/>
              </w:rPr>
            </w:pPr>
            <w:r w:rsidRPr="002E425F">
              <w:rPr>
                <w:color w:val="000000" w:themeColor="text1"/>
                <w:w w:val="100"/>
                <w:sz w:val="24"/>
                <w:szCs w:val="24"/>
                <w:lang w:val="nl-NL"/>
              </w:rPr>
              <w:t xml:space="preserve">Ban Thường trực Ủy ban Mặt trận Tổ quốc </w:t>
            </w:r>
            <w:r>
              <w:rPr>
                <w:color w:val="000000" w:themeColor="text1"/>
                <w:w w:val="100"/>
                <w:sz w:val="24"/>
                <w:szCs w:val="24"/>
                <w:lang w:val="nl-NL"/>
              </w:rPr>
              <w:t>Việt Nam tỉnh</w:t>
            </w:r>
          </w:p>
        </w:tc>
        <w:tc>
          <w:tcPr>
            <w:tcW w:w="5811" w:type="dxa"/>
          </w:tcPr>
          <w:p w14:paraId="18AE5B45" w14:textId="27A0E7E5" w:rsidR="00A5754D" w:rsidRPr="000F2C5C" w:rsidRDefault="00A5754D" w:rsidP="00A5754D">
            <w:pPr>
              <w:spacing w:before="120"/>
              <w:jc w:val="both"/>
              <w:rPr>
                <w:sz w:val="24"/>
                <w:szCs w:val="24"/>
                <w:lang w:val="nl-NL"/>
              </w:rPr>
            </w:pPr>
            <w:r>
              <w:rPr>
                <w:sz w:val="24"/>
                <w:szCs w:val="24"/>
                <w:lang w:val="nl-NL"/>
              </w:rPr>
              <w:t xml:space="preserve">Đề nghị bổ sung nội dung </w:t>
            </w:r>
            <w:r w:rsidRPr="00912AE8">
              <w:rPr>
                <w:i/>
                <w:sz w:val="24"/>
                <w:szCs w:val="24"/>
                <w:lang w:val="nl-NL"/>
              </w:rPr>
              <w:t>“Trường hợp không có tập thể, cá nhân thật sự tiêu biểu, xuất sắc thì không bắt buộc đề nghị số lượng tối thiểu”</w:t>
            </w:r>
          </w:p>
        </w:tc>
        <w:tc>
          <w:tcPr>
            <w:tcW w:w="5155" w:type="dxa"/>
          </w:tcPr>
          <w:p w14:paraId="62ECF596" w14:textId="77777777" w:rsidR="00A5754D" w:rsidRPr="00AF6641" w:rsidRDefault="00A5754D" w:rsidP="00A5754D">
            <w:pPr>
              <w:pStyle w:val="BodyText"/>
              <w:spacing w:before="120" w:after="120"/>
              <w:rPr>
                <w:color w:val="000000" w:themeColor="text1"/>
                <w:w w:val="100"/>
                <w:sz w:val="24"/>
                <w:szCs w:val="24"/>
                <w:lang w:val="nl-NL"/>
              </w:rPr>
            </w:pPr>
            <w:r w:rsidRPr="00AF6641">
              <w:rPr>
                <w:color w:val="000000" w:themeColor="text1"/>
                <w:w w:val="100"/>
                <w:sz w:val="24"/>
                <w:szCs w:val="24"/>
                <w:lang w:val="nl-NL"/>
              </w:rPr>
              <w:t>Không tiếp thu.</w:t>
            </w:r>
          </w:p>
          <w:p w14:paraId="73F0162B" w14:textId="37965A94" w:rsidR="00A5754D" w:rsidRPr="000F2C5C" w:rsidRDefault="00A5754D" w:rsidP="00A5754D">
            <w:pPr>
              <w:pStyle w:val="BodyText"/>
              <w:spacing w:before="120" w:after="20"/>
              <w:rPr>
                <w:color w:val="000000" w:themeColor="text1"/>
                <w:w w:val="100"/>
                <w:sz w:val="24"/>
                <w:szCs w:val="24"/>
                <w:lang w:val="vi-VN"/>
              </w:rPr>
            </w:pPr>
            <w:r w:rsidRPr="00AF6641">
              <w:rPr>
                <w:color w:val="000000" w:themeColor="text1"/>
                <w:w w:val="100"/>
                <w:sz w:val="24"/>
                <w:szCs w:val="24"/>
                <w:lang w:val="nl-NL"/>
              </w:rPr>
              <w:t xml:space="preserve">Lý do: Luật Thi đua, khen thưởng quy định trách nhiệm của cơ quan, tổ chức, đơn vị phải nhân rộng điển hình tiên tiến (Điều 13); tuyên truyền, phát hiện, bồi dưỡng và nhân rộng điên hình tiên tiến (Điều 17) đồng thời trong </w:t>
            </w:r>
            <w:r w:rsidRPr="007222E1">
              <w:rPr>
                <w:spacing w:val="-4"/>
                <w:sz w:val="24"/>
                <w:szCs w:val="24"/>
                <w:lang w:val="vi-VN"/>
              </w:rPr>
              <w:t xml:space="preserve">Kế hoạch số 27-KH/TU ngày 05/11/2025 của Tỉnh ủy Tuyên Quang thực </w:t>
            </w:r>
            <w:r w:rsidRPr="007222E1">
              <w:rPr>
                <w:spacing w:val="-4"/>
                <w:sz w:val="24"/>
                <w:szCs w:val="24"/>
                <w:lang w:val="vi-VN"/>
              </w:rPr>
              <w:lastRenderedPageBreak/>
              <w:t xml:space="preserve">hiện Chỉ thị số 41-CT/TW ngày 26/12/2024 của Bộ Chính trị về tăng cường sự lãnh đạo của Đảng đối với công tác thi đua, khen thưởng trong tình hình mới tại mục 4, phần IV, chỉ đạo: </w:t>
            </w:r>
            <w:r w:rsidRPr="007222E1">
              <w:rPr>
                <w:i/>
                <w:spacing w:val="-4"/>
                <w:sz w:val="24"/>
                <w:szCs w:val="24"/>
                <w:lang w:val="vi-VN"/>
              </w:rPr>
              <w:t>“…</w:t>
            </w:r>
            <w:r w:rsidRPr="007222E1">
              <w:rPr>
                <w:i/>
                <w:spacing w:val="-4"/>
                <w:sz w:val="24"/>
                <w:szCs w:val="24"/>
                <w:lang w:val="af-ZA"/>
              </w:rPr>
              <w:t>T</w:t>
            </w:r>
            <w:r w:rsidRPr="007222E1">
              <w:rPr>
                <w:i/>
                <w:spacing w:val="-4"/>
                <w:sz w:val="24"/>
                <w:szCs w:val="24"/>
                <w:lang w:val="nl-NL"/>
              </w:rPr>
              <w:t xml:space="preserve">iếp tục thực hiện tốt việc xây dựng điển hình tiên tiến theo tiêu chuẩn, tiêu chí tại Quy định về điển hình tiên tiến của Ủy ban nhân dân tỉnh </w:t>
            </w:r>
            <w:r>
              <w:rPr>
                <w:i/>
                <w:spacing w:val="-4"/>
                <w:sz w:val="24"/>
                <w:szCs w:val="24"/>
                <w:lang w:val="nl-NL"/>
              </w:rPr>
              <w:t xml:space="preserve">...”. </w:t>
            </w:r>
            <w:r w:rsidRPr="00D614F8">
              <w:rPr>
                <w:spacing w:val="-4"/>
                <w:sz w:val="24"/>
                <w:szCs w:val="24"/>
                <w:lang w:val="nl-NL"/>
              </w:rPr>
              <w:t>Do vậy, nếu bổ sung quy định như góp ý của</w:t>
            </w:r>
            <w:r>
              <w:rPr>
                <w:i/>
                <w:spacing w:val="-4"/>
                <w:sz w:val="24"/>
                <w:szCs w:val="24"/>
                <w:lang w:val="nl-NL"/>
              </w:rPr>
              <w:t xml:space="preserve"> </w:t>
            </w:r>
            <w:r w:rsidRPr="002E425F">
              <w:rPr>
                <w:color w:val="000000" w:themeColor="text1"/>
                <w:w w:val="100"/>
                <w:sz w:val="24"/>
                <w:szCs w:val="24"/>
                <w:lang w:val="nl-NL"/>
              </w:rPr>
              <w:t xml:space="preserve">Ban Thường trực Ủy ban Mặt trận Tổ quốc </w:t>
            </w:r>
            <w:r>
              <w:rPr>
                <w:color w:val="000000" w:themeColor="text1"/>
                <w:w w:val="100"/>
                <w:sz w:val="24"/>
                <w:szCs w:val="24"/>
                <w:lang w:val="nl-NL"/>
              </w:rPr>
              <w:t>Việt Nam tỉnh sẽ dẫn đến các cơ quan, tổ chức, đơn vị thực hiện không hết trách nhiệm trong công tác thi đua, khen thưởng.</w:t>
            </w:r>
          </w:p>
        </w:tc>
      </w:tr>
      <w:tr w:rsidR="007363E0" w:rsidRPr="00AF6641" w14:paraId="77A4F316" w14:textId="77777777" w:rsidTr="00C5060D">
        <w:trPr>
          <w:trHeight w:val="737"/>
        </w:trPr>
        <w:tc>
          <w:tcPr>
            <w:tcW w:w="2263" w:type="dxa"/>
          </w:tcPr>
          <w:p w14:paraId="2FE3FCB5" w14:textId="77B13541" w:rsidR="007363E0" w:rsidRPr="000F2C5C" w:rsidRDefault="007363E0" w:rsidP="00346FDA">
            <w:pPr>
              <w:pStyle w:val="BodyText"/>
              <w:spacing w:before="120" w:after="120"/>
              <w:jc w:val="center"/>
              <w:rPr>
                <w:color w:val="000000" w:themeColor="text1"/>
                <w:w w:val="100"/>
                <w:sz w:val="24"/>
                <w:szCs w:val="24"/>
                <w:lang w:val="nl-NL"/>
              </w:rPr>
            </w:pPr>
            <w:r w:rsidRPr="000F2C5C">
              <w:rPr>
                <w:bCs/>
                <w:sz w:val="24"/>
                <w:szCs w:val="24"/>
                <w:lang w:val="vi-VN"/>
              </w:rPr>
              <w:lastRenderedPageBreak/>
              <w:t>Khoản 5 Điều 10 và khoản 1 Điều 11</w:t>
            </w:r>
          </w:p>
        </w:tc>
        <w:tc>
          <w:tcPr>
            <w:tcW w:w="1560" w:type="dxa"/>
          </w:tcPr>
          <w:p w14:paraId="58627E06" w14:textId="645506D5" w:rsidR="007363E0" w:rsidRPr="000F2C5C" w:rsidRDefault="007363E0" w:rsidP="00346FDA">
            <w:pPr>
              <w:pStyle w:val="BodyText"/>
              <w:spacing w:before="120" w:after="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558996F4" w14:textId="782BF1C9" w:rsidR="007363E0" w:rsidRPr="00277CB0" w:rsidRDefault="00277CB0" w:rsidP="00C5060D">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vi-VN"/>
              </w:rPr>
            </w:pPr>
            <w:r w:rsidRPr="00C5060D">
              <w:rPr>
                <w:spacing w:val="-6"/>
                <w:sz w:val="24"/>
                <w:szCs w:val="24"/>
                <w:lang w:val="vi-VN"/>
              </w:rPr>
              <w:t xml:space="preserve">Đề nghị </w:t>
            </w:r>
            <w:r w:rsidRPr="00C5060D">
              <w:rPr>
                <w:spacing w:val="-6"/>
                <w:sz w:val="24"/>
                <w:szCs w:val="24"/>
              </w:rPr>
              <w:t>c</w:t>
            </w:r>
            <w:r w:rsidR="007363E0" w:rsidRPr="00C5060D">
              <w:rPr>
                <w:spacing w:val="-6"/>
                <w:sz w:val="24"/>
                <w:szCs w:val="24"/>
                <w:lang w:val="vi-VN"/>
              </w:rPr>
              <w:t xml:space="preserve">hỉnh sửa cụm từ </w:t>
            </w:r>
            <w:r w:rsidR="007363E0" w:rsidRPr="00C5060D">
              <w:rPr>
                <w:i/>
                <w:iCs/>
                <w:spacing w:val="-6"/>
                <w:sz w:val="24"/>
                <w:szCs w:val="24"/>
                <w:lang w:val="vi-VN"/>
              </w:rPr>
              <w:t>“Báo và Phát thanh, truyền hình tỉnh”</w:t>
            </w:r>
            <w:r w:rsidR="007363E0" w:rsidRPr="00C5060D">
              <w:rPr>
                <w:spacing w:val="-6"/>
                <w:sz w:val="24"/>
                <w:szCs w:val="24"/>
                <w:lang w:val="vi-VN"/>
              </w:rPr>
              <w:t xml:space="preserve"> thành </w:t>
            </w:r>
            <w:r w:rsidR="007363E0" w:rsidRPr="00C5060D">
              <w:rPr>
                <w:i/>
                <w:iCs/>
                <w:spacing w:val="-6"/>
                <w:sz w:val="24"/>
                <w:szCs w:val="24"/>
                <w:lang w:val="vi-VN"/>
              </w:rPr>
              <w:t>“Báo và Phát thanh, truyền hình</w:t>
            </w:r>
            <w:r w:rsidRPr="00C5060D">
              <w:rPr>
                <w:i/>
                <w:iCs/>
                <w:spacing w:val="-6"/>
                <w:sz w:val="24"/>
                <w:szCs w:val="24"/>
              </w:rPr>
              <w:t xml:space="preserve"> </w:t>
            </w:r>
            <w:r w:rsidR="007363E0" w:rsidRPr="00C5060D">
              <w:rPr>
                <w:i/>
                <w:iCs/>
                <w:spacing w:val="-6"/>
                <w:sz w:val="24"/>
                <w:szCs w:val="24"/>
                <w:lang w:val="vi-VN"/>
              </w:rPr>
              <w:t>Tuyên Quang”</w:t>
            </w:r>
            <w:r w:rsidR="007363E0" w:rsidRPr="00277CB0">
              <w:rPr>
                <w:sz w:val="24"/>
                <w:szCs w:val="24"/>
                <w:lang w:val="vi-VN"/>
              </w:rPr>
              <w:t xml:space="preserve"> cho chính xác.</w:t>
            </w:r>
          </w:p>
        </w:tc>
        <w:tc>
          <w:tcPr>
            <w:tcW w:w="5155" w:type="dxa"/>
          </w:tcPr>
          <w:p w14:paraId="1A70E243" w14:textId="765EEF61" w:rsidR="007363E0" w:rsidRPr="000F2C5C" w:rsidRDefault="007363E0"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7363E0" w:rsidRPr="00AF6641" w14:paraId="4713CDF5" w14:textId="77777777" w:rsidTr="00A5754D">
        <w:trPr>
          <w:trHeight w:val="843"/>
        </w:trPr>
        <w:tc>
          <w:tcPr>
            <w:tcW w:w="2263" w:type="dxa"/>
          </w:tcPr>
          <w:p w14:paraId="4E992796" w14:textId="4FA93A17" w:rsidR="007363E0" w:rsidRPr="000F2C5C" w:rsidRDefault="007363E0" w:rsidP="00346FDA">
            <w:pPr>
              <w:pStyle w:val="BodyText"/>
              <w:spacing w:before="120" w:after="120"/>
              <w:jc w:val="center"/>
              <w:rPr>
                <w:bCs/>
                <w:sz w:val="24"/>
                <w:szCs w:val="24"/>
                <w:lang w:val="vi-VN"/>
              </w:rPr>
            </w:pPr>
            <w:r w:rsidRPr="000F2C5C">
              <w:rPr>
                <w:sz w:val="24"/>
                <w:szCs w:val="24"/>
                <w:lang w:val="vi-VN"/>
              </w:rPr>
              <w:t xml:space="preserve">Khoản 1 </w:t>
            </w:r>
            <w:r w:rsidRPr="000F2C5C">
              <w:rPr>
                <w:bCs/>
                <w:sz w:val="24"/>
                <w:szCs w:val="24"/>
                <w:lang w:val="vi-VN"/>
              </w:rPr>
              <w:t>Điều 12</w:t>
            </w:r>
          </w:p>
        </w:tc>
        <w:tc>
          <w:tcPr>
            <w:tcW w:w="1560" w:type="dxa"/>
          </w:tcPr>
          <w:p w14:paraId="64907524" w14:textId="309D4F0D" w:rsidR="007363E0" w:rsidRPr="000F2C5C" w:rsidRDefault="007363E0" w:rsidP="00346FDA">
            <w:pPr>
              <w:pStyle w:val="BodyText"/>
              <w:spacing w:before="120" w:after="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14EACE9B" w14:textId="1DEE7E4B" w:rsidR="007363E0" w:rsidRPr="007363E0" w:rsidRDefault="007363E0" w:rsidP="00277CB0">
            <w:pPr>
              <w:pBdr>
                <w:top w:val="dotted" w:sz="4" w:space="0" w:color="FFFFFF"/>
                <w:left w:val="dotted" w:sz="4" w:space="0" w:color="FFFFFF"/>
                <w:bottom w:val="dotted" w:sz="4" w:space="13" w:color="FFFFFF"/>
                <w:right w:val="dotted" w:sz="4" w:space="0" w:color="FFFFFF"/>
              </w:pBdr>
              <w:shd w:val="clear" w:color="auto" w:fill="FFFFFF"/>
              <w:spacing w:before="120"/>
              <w:jc w:val="both"/>
              <w:rPr>
                <w:spacing w:val="-8"/>
                <w:sz w:val="24"/>
                <w:szCs w:val="24"/>
                <w:lang w:val="vi-VN"/>
              </w:rPr>
            </w:pPr>
            <w:r w:rsidRPr="000F2C5C">
              <w:rPr>
                <w:sz w:val="24"/>
                <w:szCs w:val="24"/>
                <w:lang w:val="vi-VN"/>
              </w:rPr>
              <w:t xml:space="preserve">Đề nghị chỉnh sửa cụm từ </w:t>
            </w:r>
            <w:r w:rsidRPr="000F2C5C">
              <w:rPr>
                <w:i/>
                <w:iCs/>
                <w:sz w:val="24"/>
                <w:szCs w:val="24"/>
                <w:lang w:val="vi-VN"/>
              </w:rPr>
              <w:t>“ngày…/…/…”</w:t>
            </w:r>
            <w:r w:rsidRPr="000F2C5C">
              <w:rPr>
                <w:sz w:val="24"/>
                <w:szCs w:val="24"/>
                <w:lang w:val="vi-VN"/>
              </w:rPr>
              <w:t xml:space="preserve"> thành </w:t>
            </w:r>
            <w:r w:rsidRPr="000F2C5C">
              <w:rPr>
                <w:i/>
                <w:iCs/>
                <w:sz w:val="24"/>
                <w:szCs w:val="24"/>
                <w:lang w:val="vi-VN"/>
              </w:rPr>
              <w:t>“ngày … tháng … năm 2026”</w:t>
            </w:r>
            <w:r w:rsidRPr="000F2C5C">
              <w:rPr>
                <w:sz w:val="24"/>
                <w:szCs w:val="24"/>
                <w:lang w:val="vi-VN"/>
              </w:rPr>
              <w:t xml:space="preserve"> cho đúng kỹ thuật trình bày.</w:t>
            </w:r>
          </w:p>
        </w:tc>
        <w:tc>
          <w:tcPr>
            <w:tcW w:w="5155" w:type="dxa"/>
          </w:tcPr>
          <w:p w14:paraId="0F04D2B3" w14:textId="5E555161" w:rsidR="007363E0" w:rsidRPr="000F2C5C" w:rsidRDefault="007363E0"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7363E0" w:rsidRPr="00AF6641" w14:paraId="14C7D28C" w14:textId="77777777" w:rsidTr="00A5754D">
        <w:tc>
          <w:tcPr>
            <w:tcW w:w="2263" w:type="dxa"/>
          </w:tcPr>
          <w:p w14:paraId="4866DC74" w14:textId="5363B2C1" w:rsidR="007363E0" w:rsidRPr="000F2C5C" w:rsidRDefault="007363E0" w:rsidP="00346FDA">
            <w:pPr>
              <w:pStyle w:val="BodyText"/>
              <w:spacing w:before="120" w:after="120"/>
              <w:jc w:val="center"/>
              <w:rPr>
                <w:sz w:val="24"/>
                <w:szCs w:val="24"/>
                <w:lang w:val="vi-VN"/>
              </w:rPr>
            </w:pPr>
            <w:r w:rsidRPr="000F2C5C">
              <w:rPr>
                <w:sz w:val="24"/>
                <w:szCs w:val="24"/>
                <w:lang w:val="vi-VN"/>
              </w:rPr>
              <w:t>Điểm a</w:t>
            </w:r>
            <w:r w:rsidRPr="000F2C5C">
              <w:rPr>
                <w:sz w:val="24"/>
                <w:szCs w:val="24"/>
              </w:rPr>
              <w:t xml:space="preserve"> </w:t>
            </w:r>
            <w:r w:rsidRPr="000F2C5C">
              <w:rPr>
                <w:sz w:val="24"/>
                <w:szCs w:val="24"/>
                <w:lang w:val="vi-VN"/>
              </w:rPr>
              <w:t>Khoản 2</w:t>
            </w:r>
            <w:r w:rsidRPr="000F2C5C">
              <w:rPr>
                <w:sz w:val="24"/>
                <w:szCs w:val="24"/>
              </w:rPr>
              <w:t xml:space="preserve"> Điều 12</w:t>
            </w:r>
          </w:p>
        </w:tc>
        <w:tc>
          <w:tcPr>
            <w:tcW w:w="1560" w:type="dxa"/>
          </w:tcPr>
          <w:p w14:paraId="2D2418D8" w14:textId="32CD7520" w:rsidR="007363E0" w:rsidRPr="000F2C5C" w:rsidRDefault="007363E0" w:rsidP="00346FDA">
            <w:pPr>
              <w:pStyle w:val="BodyText"/>
              <w:spacing w:before="120" w:after="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5CD9F3FA" w14:textId="0F130C64" w:rsidR="007363E0" w:rsidRPr="000F2C5C" w:rsidRDefault="007363E0" w:rsidP="00277CB0">
            <w:pPr>
              <w:pBdr>
                <w:top w:val="dotted" w:sz="4" w:space="0" w:color="FFFFFF"/>
                <w:left w:val="dotted" w:sz="4" w:space="0" w:color="FFFFFF"/>
                <w:bottom w:val="dotted" w:sz="4" w:space="13" w:color="FFFFFF"/>
                <w:right w:val="dotted" w:sz="4" w:space="0" w:color="FFFFFF"/>
              </w:pBdr>
              <w:shd w:val="clear" w:color="auto" w:fill="FFFFFF"/>
              <w:spacing w:before="120" w:line="340" w:lineRule="exact"/>
              <w:jc w:val="both"/>
              <w:rPr>
                <w:sz w:val="24"/>
                <w:szCs w:val="24"/>
                <w:lang w:val="vi-VN"/>
              </w:rPr>
            </w:pPr>
            <w:r w:rsidRPr="000F2C5C">
              <w:rPr>
                <w:sz w:val="24"/>
                <w:szCs w:val="24"/>
                <w:lang w:val="vi-VN"/>
              </w:rPr>
              <w:t xml:space="preserve">Đề nghị chỉnh sửa </w:t>
            </w:r>
            <w:r w:rsidRPr="000F2C5C">
              <w:rPr>
                <w:i/>
                <w:iCs/>
                <w:sz w:val="24"/>
                <w:szCs w:val="24"/>
                <w:lang w:val="vi-VN"/>
              </w:rPr>
              <w:t>“Quyết định số 17/2024/QĐ-UBND”</w:t>
            </w:r>
            <w:r w:rsidRPr="000F2C5C">
              <w:rPr>
                <w:sz w:val="24"/>
                <w:szCs w:val="24"/>
                <w:lang w:val="vi-VN"/>
              </w:rPr>
              <w:t xml:space="preserve"> thành </w:t>
            </w:r>
            <w:r w:rsidRPr="000F2C5C">
              <w:rPr>
                <w:i/>
                <w:iCs/>
                <w:sz w:val="24"/>
                <w:szCs w:val="24"/>
                <w:lang w:val="vi-VN"/>
              </w:rPr>
              <w:t>“Quyết định số 17/2023/QĐ-UBND”</w:t>
            </w:r>
            <w:r w:rsidRPr="000F2C5C">
              <w:rPr>
                <w:sz w:val="24"/>
                <w:szCs w:val="24"/>
                <w:lang w:val="vi-VN"/>
              </w:rPr>
              <w:t xml:space="preserve"> cho chính xác.</w:t>
            </w:r>
          </w:p>
        </w:tc>
        <w:tc>
          <w:tcPr>
            <w:tcW w:w="5155" w:type="dxa"/>
          </w:tcPr>
          <w:p w14:paraId="3071B209" w14:textId="1E3576CF" w:rsidR="007363E0" w:rsidRPr="000F2C5C" w:rsidRDefault="007363E0"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7363E0" w:rsidRPr="00AF6641" w14:paraId="4313DE98" w14:textId="77777777" w:rsidTr="00A5754D">
        <w:tc>
          <w:tcPr>
            <w:tcW w:w="2263" w:type="dxa"/>
          </w:tcPr>
          <w:p w14:paraId="4D932408" w14:textId="30A9D928" w:rsidR="007363E0" w:rsidRPr="000F2C5C" w:rsidRDefault="007363E0" w:rsidP="00346FDA">
            <w:pPr>
              <w:pStyle w:val="BodyText"/>
              <w:spacing w:before="120" w:after="120"/>
              <w:jc w:val="center"/>
              <w:rPr>
                <w:sz w:val="24"/>
                <w:szCs w:val="24"/>
                <w:lang w:val="vi-VN"/>
              </w:rPr>
            </w:pPr>
            <w:r w:rsidRPr="000F2C5C">
              <w:rPr>
                <w:sz w:val="24"/>
                <w:szCs w:val="24"/>
                <w:lang w:val="vi-VN"/>
              </w:rPr>
              <w:t xml:space="preserve">Điểm </w:t>
            </w:r>
            <w:r w:rsidRPr="000F2C5C">
              <w:rPr>
                <w:sz w:val="24"/>
                <w:szCs w:val="24"/>
              </w:rPr>
              <w:t xml:space="preserve">b </w:t>
            </w:r>
            <w:r w:rsidRPr="000F2C5C">
              <w:rPr>
                <w:sz w:val="24"/>
                <w:szCs w:val="24"/>
                <w:lang w:val="vi-VN"/>
              </w:rPr>
              <w:t>Khoản 2</w:t>
            </w:r>
            <w:r w:rsidRPr="000F2C5C">
              <w:rPr>
                <w:sz w:val="24"/>
                <w:szCs w:val="24"/>
              </w:rPr>
              <w:t xml:space="preserve"> Điều 12</w:t>
            </w:r>
          </w:p>
        </w:tc>
        <w:tc>
          <w:tcPr>
            <w:tcW w:w="1560" w:type="dxa"/>
          </w:tcPr>
          <w:p w14:paraId="20DA179B" w14:textId="7EFCAA12" w:rsidR="007363E0" w:rsidRPr="000F2C5C" w:rsidRDefault="007363E0" w:rsidP="00346FDA">
            <w:pPr>
              <w:pStyle w:val="BodyText"/>
              <w:spacing w:before="120" w:after="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69C860D6" w14:textId="3E156CE0" w:rsidR="007363E0" w:rsidRPr="000F2C5C" w:rsidRDefault="007363E0" w:rsidP="00277CB0">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vi-VN"/>
              </w:rPr>
            </w:pPr>
            <w:r w:rsidRPr="000F2C5C">
              <w:rPr>
                <w:sz w:val="24"/>
                <w:szCs w:val="24"/>
                <w:lang w:val="vi-VN"/>
              </w:rPr>
              <w:t xml:space="preserve">Đề nghị bổ sung từ </w:t>
            </w:r>
            <w:r w:rsidRPr="000F2C5C">
              <w:rPr>
                <w:i/>
                <w:iCs/>
                <w:sz w:val="24"/>
                <w:szCs w:val="24"/>
                <w:lang w:val="vi-VN"/>
              </w:rPr>
              <w:t>“Mục III”</w:t>
            </w:r>
            <w:r w:rsidRPr="000F2C5C">
              <w:rPr>
                <w:sz w:val="24"/>
                <w:szCs w:val="24"/>
                <w:lang w:val="vi-VN"/>
              </w:rPr>
              <w:t xml:space="preserve"> vào sau cụm từ </w:t>
            </w:r>
            <w:r w:rsidRPr="000F2C5C">
              <w:rPr>
                <w:i/>
                <w:iCs/>
                <w:sz w:val="24"/>
                <w:szCs w:val="24"/>
                <w:lang w:val="vi-VN"/>
              </w:rPr>
              <w:t>“Bãi bỏ số thứ tự 39”</w:t>
            </w:r>
            <w:r w:rsidRPr="000F2C5C">
              <w:rPr>
                <w:sz w:val="24"/>
                <w:szCs w:val="24"/>
                <w:lang w:val="vi-VN"/>
              </w:rPr>
              <w:t xml:space="preserve"> cho đầy đủ.</w:t>
            </w:r>
          </w:p>
        </w:tc>
        <w:tc>
          <w:tcPr>
            <w:tcW w:w="5155" w:type="dxa"/>
          </w:tcPr>
          <w:p w14:paraId="4737CF2D" w14:textId="72A1A92D" w:rsidR="007363E0" w:rsidRPr="000F2C5C" w:rsidRDefault="007363E0"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sidR="004E4D1D">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346FDA" w:rsidRPr="00AF6641" w14:paraId="3AF3BCD5" w14:textId="77777777" w:rsidTr="00C5060D">
        <w:trPr>
          <w:trHeight w:val="1709"/>
        </w:trPr>
        <w:tc>
          <w:tcPr>
            <w:tcW w:w="2263" w:type="dxa"/>
            <w:vMerge w:val="restart"/>
            <w:vAlign w:val="center"/>
          </w:tcPr>
          <w:p w14:paraId="3D3A0157" w14:textId="73C65261" w:rsidR="00346FDA" w:rsidRPr="000F2C5C" w:rsidRDefault="00346FDA" w:rsidP="00346FDA">
            <w:pPr>
              <w:pStyle w:val="BodyText"/>
              <w:spacing w:before="120" w:after="120"/>
              <w:jc w:val="center"/>
              <w:rPr>
                <w:sz w:val="24"/>
                <w:szCs w:val="24"/>
                <w:lang w:val="vi-VN"/>
              </w:rPr>
            </w:pPr>
            <w:r w:rsidRPr="000F2C5C">
              <w:rPr>
                <w:spacing w:val="-4"/>
                <w:sz w:val="24"/>
                <w:szCs w:val="24"/>
                <w:lang w:val="nl-NL"/>
              </w:rPr>
              <w:lastRenderedPageBreak/>
              <w:t>Nơi nhận</w:t>
            </w:r>
          </w:p>
        </w:tc>
        <w:tc>
          <w:tcPr>
            <w:tcW w:w="1560" w:type="dxa"/>
            <w:vAlign w:val="center"/>
          </w:tcPr>
          <w:p w14:paraId="75522E4F" w14:textId="1A5347E7" w:rsidR="00346FDA" w:rsidRPr="000F2C5C" w:rsidRDefault="00346FDA" w:rsidP="00C5060D">
            <w:pPr>
              <w:pStyle w:val="BodyText"/>
              <w:spacing w:before="120" w:after="120"/>
              <w:jc w:val="center"/>
              <w:rPr>
                <w:color w:val="000000" w:themeColor="text1"/>
                <w:w w:val="100"/>
                <w:sz w:val="24"/>
                <w:szCs w:val="24"/>
              </w:rPr>
            </w:pPr>
            <w:r w:rsidRPr="000F2C5C">
              <w:rPr>
                <w:color w:val="000000" w:themeColor="text1"/>
                <w:w w:val="100"/>
                <w:sz w:val="24"/>
                <w:szCs w:val="24"/>
              </w:rPr>
              <w:t>Sở Tư pháp</w:t>
            </w:r>
          </w:p>
        </w:tc>
        <w:tc>
          <w:tcPr>
            <w:tcW w:w="5811" w:type="dxa"/>
          </w:tcPr>
          <w:p w14:paraId="6CC78661" w14:textId="650066C3" w:rsidR="00346FDA" w:rsidRPr="000F2C5C" w:rsidRDefault="00346FDA" w:rsidP="00F77DB3">
            <w:pPr>
              <w:pBdr>
                <w:top w:val="dotted" w:sz="4" w:space="0" w:color="FFFFFF"/>
                <w:left w:val="dotted" w:sz="4" w:space="0" w:color="FFFFFF"/>
                <w:bottom w:val="dotted" w:sz="4" w:space="13" w:color="FFFFFF"/>
                <w:right w:val="dotted" w:sz="4" w:space="0" w:color="FFFFFF"/>
              </w:pBdr>
              <w:shd w:val="clear" w:color="auto" w:fill="FFFFFF"/>
              <w:spacing w:before="120"/>
              <w:jc w:val="both"/>
              <w:rPr>
                <w:sz w:val="24"/>
                <w:szCs w:val="24"/>
                <w:lang w:val="vi-VN"/>
              </w:rPr>
            </w:pPr>
            <w:r w:rsidRPr="000F2C5C">
              <w:rPr>
                <w:spacing w:val="-4"/>
                <w:sz w:val="24"/>
                <w:szCs w:val="24"/>
                <w:lang w:val="vi-VN"/>
              </w:rPr>
              <w:t xml:space="preserve">Đề nghị chỉnh sửa nơi nhận </w:t>
            </w:r>
            <w:r w:rsidRPr="000F2C5C">
              <w:rPr>
                <w:i/>
                <w:iCs/>
                <w:sz w:val="24"/>
                <w:szCs w:val="24"/>
                <w:lang w:val="vi-VN"/>
              </w:rPr>
              <w:t>“Cục Kiểm tra văn bản và Quản lý xử lý vi phạm hành chính, Bộ Tư pháp”</w:t>
            </w:r>
            <w:r w:rsidRPr="000F2C5C">
              <w:rPr>
                <w:sz w:val="24"/>
                <w:szCs w:val="24"/>
                <w:lang w:val="vi-VN"/>
              </w:rPr>
              <w:t xml:space="preserve"> thành </w:t>
            </w:r>
            <w:r w:rsidRPr="000F2C5C">
              <w:rPr>
                <w:i/>
                <w:iCs/>
                <w:sz w:val="24"/>
                <w:szCs w:val="24"/>
                <w:lang w:val="vi-VN"/>
              </w:rPr>
              <w:t>“Cục Kiểm tra văn bản và Tổ chức thi hành pháp luật, Bộ Tư pháp”</w:t>
            </w:r>
            <w:r w:rsidRPr="000F2C5C">
              <w:rPr>
                <w:sz w:val="24"/>
                <w:szCs w:val="24"/>
                <w:lang w:val="vi-VN"/>
              </w:rPr>
              <w:t xml:space="preserve"> cho chính xác; bổ sung nơi nhận </w:t>
            </w:r>
            <w:r w:rsidRPr="000F2C5C">
              <w:rPr>
                <w:i/>
                <w:iCs/>
                <w:sz w:val="24"/>
                <w:szCs w:val="24"/>
                <w:lang w:val="vi-VN"/>
              </w:rPr>
              <w:t xml:space="preserve">“Các Sở, ban, ngành; Trung tâm Thông tin </w:t>
            </w:r>
            <w:r w:rsidR="00F77DB3">
              <w:rPr>
                <w:i/>
                <w:iCs/>
                <w:sz w:val="24"/>
                <w:szCs w:val="24"/>
              </w:rPr>
              <w:t>-</w:t>
            </w:r>
            <w:r w:rsidRPr="000F2C5C">
              <w:rPr>
                <w:i/>
                <w:iCs/>
                <w:sz w:val="24"/>
                <w:szCs w:val="24"/>
                <w:lang w:val="vi-VN"/>
              </w:rPr>
              <w:t xml:space="preserve"> Hội nghị tỉnh (đăng Công báo)”</w:t>
            </w:r>
            <w:r w:rsidRPr="000F2C5C">
              <w:rPr>
                <w:sz w:val="24"/>
                <w:szCs w:val="24"/>
                <w:lang w:val="vi-VN"/>
              </w:rPr>
              <w:t xml:space="preserve"> </w:t>
            </w:r>
            <w:r w:rsidRPr="000F2C5C">
              <w:rPr>
                <w:spacing w:val="-4"/>
                <w:sz w:val="24"/>
                <w:szCs w:val="24"/>
                <w:lang w:val="vi-VN"/>
              </w:rPr>
              <w:t>cho đầy đủ.</w:t>
            </w:r>
          </w:p>
        </w:tc>
        <w:tc>
          <w:tcPr>
            <w:tcW w:w="5155" w:type="dxa"/>
          </w:tcPr>
          <w:p w14:paraId="3D7B36D7" w14:textId="06E3E6BF" w:rsidR="00346FDA" w:rsidRPr="000F2C5C" w:rsidRDefault="00346FDA"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r w:rsidR="00346FDA" w:rsidRPr="00AF6641" w14:paraId="14D9BDB4" w14:textId="77777777" w:rsidTr="00A5754D">
        <w:tc>
          <w:tcPr>
            <w:tcW w:w="2263" w:type="dxa"/>
            <w:vMerge/>
          </w:tcPr>
          <w:p w14:paraId="3B1FE6BA" w14:textId="77777777" w:rsidR="00346FDA" w:rsidRPr="000F2C5C" w:rsidRDefault="00346FDA" w:rsidP="00346FDA">
            <w:pPr>
              <w:pStyle w:val="BodyText"/>
              <w:spacing w:before="120" w:after="120"/>
              <w:jc w:val="center"/>
              <w:rPr>
                <w:spacing w:val="-4"/>
                <w:sz w:val="24"/>
                <w:szCs w:val="24"/>
                <w:lang w:val="nl-NL"/>
              </w:rPr>
            </w:pPr>
          </w:p>
        </w:tc>
        <w:tc>
          <w:tcPr>
            <w:tcW w:w="1560" w:type="dxa"/>
          </w:tcPr>
          <w:p w14:paraId="51E3435D" w14:textId="3DC001A4" w:rsidR="00346FDA" w:rsidRPr="00346FDA" w:rsidRDefault="00346FDA" w:rsidP="00C5060D">
            <w:pPr>
              <w:pStyle w:val="BodyText"/>
              <w:spacing w:before="120" w:after="120"/>
              <w:jc w:val="center"/>
              <w:rPr>
                <w:color w:val="000000" w:themeColor="text1"/>
                <w:w w:val="100"/>
                <w:sz w:val="24"/>
                <w:szCs w:val="24"/>
                <w:lang w:val="nl-NL"/>
              </w:rPr>
            </w:pPr>
            <w:r w:rsidRPr="000F2C5C">
              <w:rPr>
                <w:color w:val="000000" w:themeColor="text1"/>
                <w:w w:val="100"/>
                <w:sz w:val="24"/>
                <w:szCs w:val="24"/>
                <w:lang w:val="vi-VN"/>
              </w:rPr>
              <w:t>Ban Tuyên giáo  và Dân vận Tỉnh ủy</w:t>
            </w:r>
          </w:p>
        </w:tc>
        <w:tc>
          <w:tcPr>
            <w:tcW w:w="5811" w:type="dxa"/>
          </w:tcPr>
          <w:p w14:paraId="169C1FCE" w14:textId="39296F28" w:rsidR="00346FDA" w:rsidRPr="000F2C5C" w:rsidRDefault="00346FDA" w:rsidP="00346FDA">
            <w:pPr>
              <w:pBdr>
                <w:top w:val="dotted" w:sz="4" w:space="0" w:color="FFFFFF"/>
                <w:left w:val="dotted" w:sz="4" w:space="0" w:color="FFFFFF"/>
                <w:bottom w:val="dotted" w:sz="4" w:space="13" w:color="FFFFFF"/>
                <w:right w:val="dotted" w:sz="4" w:space="0" w:color="FFFFFF"/>
              </w:pBdr>
              <w:shd w:val="clear" w:color="auto" w:fill="FFFFFF"/>
              <w:spacing w:before="120"/>
              <w:jc w:val="both"/>
              <w:rPr>
                <w:spacing w:val="-4"/>
                <w:sz w:val="24"/>
                <w:szCs w:val="24"/>
                <w:lang w:val="vi-VN"/>
              </w:rPr>
            </w:pPr>
            <w:r w:rsidRPr="000F2C5C">
              <w:rPr>
                <w:sz w:val="24"/>
                <w:szCs w:val="24"/>
                <w:lang w:val="nl-NL"/>
              </w:rPr>
              <w:t xml:space="preserve">Đề nghị chuyển </w:t>
            </w:r>
            <w:r w:rsidRPr="000F2C5C">
              <w:rPr>
                <w:sz w:val="24"/>
                <w:szCs w:val="24"/>
                <w:shd w:val="clear" w:color="auto" w:fill="FFFFFF"/>
                <w:lang w:val="nl-NL"/>
              </w:rPr>
              <w:t>"Như Điều 12" xuống gần cuối (trước Lưu: VT, NC) cho đúng thể thức văn bản.</w:t>
            </w:r>
          </w:p>
        </w:tc>
        <w:tc>
          <w:tcPr>
            <w:tcW w:w="5155" w:type="dxa"/>
          </w:tcPr>
          <w:p w14:paraId="7E7CCD37" w14:textId="56CCCA09" w:rsidR="00346FDA" w:rsidRPr="000F2C5C" w:rsidRDefault="00346FDA" w:rsidP="0069217A">
            <w:pPr>
              <w:pStyle w:val="BodyText"/>
              <w:spacing w:before="120" w:after="120"/>
              <w:rPr>
                <w:color w:val="000000" w:themeColor="text1"/>
                <w:w w:val="100"/>
                <w:sz w:val="24"/>
                <w:szCs w:val="24"/>
                <w:lang w:val="vi-VN"/>
              </w:rPr>
            </w:pPr>
            <w:r w:rsidRPr="000F2C5C">
              <w:rPr>
                <w:color w:val="000000" w:themeColor="text1"/>
                <w:w w:val="100"/>
                <w:sz w:val="24"/>
                <w:szCs w:val="24"/>
                <w:lang w:val="vi-VN"/>
              </w:rPr>
              <w:t xml:space="preserve">Tiếp thu </w:t>
            </w:r>
            <w:r>
              <w:rPr>
                <w:color w:val="000000" w:themeColor="text1"/>
                <w:w w:val="100"/>
                <w:sz w:val="24"/>
                <w:szCs w:val="24"/>
                <w:lang w:val="vi-VN"/>
              </w:rPr>
              <w:t>ý kiến</w:t>
            </w:r>
            <w:r w:rsidRPr="000F2C5C">
              <w:rPr>
                <w:color w:val="000000" w:themeColor="text1"/>
                <w:sz w:val="24"/>
                <w:szCs w:val="24"/>
                <w:lang w:val="vi-VN"/>
              </w:rPr>
              <w:t xml:space="preserve">, hoàn thiện dự thảo Quyết định. </w:t>
            </w:r>
          </w:p>
        </w:tc>
      </w:tr>
    </w:tbl>
    <w:p w14:paraId="635F36E4" w14:textId="77777777" w:rsidR="007363E0" w:rsidRPr="006B3D84" w:rsidRDefault="007363E0" w:rsidP="008F1BB6">
      <w:pPr>
        <w:pStyle w:val="BodyText"/>
        <w:spacing w:before="120" w:after="120"/>
        <w:ind w:firstLine="720"/>
        <w:rPr>
          <w:iCs/>
          <w:color w:val="000000" w:themeColor="text1"/>
          <w:w w:val="100"/>
          <w:szCs w:val="28"/>
          <w:lang w:val="vi-VN"/>
        </w:rPr>
      </w:pPr>
    </w:p>
    <w:sectPr w:rsidR="007363E0" w:rsidRPr="006B3D84" w:rsidSect="001D2166">
      <w:headerReference w:type="default" r:id="rId8"/>
      <w:footerReference w:type="default" r:id="rId9"/>
      <w:pgSz w:w="16840" w:h="11907" w:orient="landscape" w:code="9"/>
      <w:pgMar w:top="1021" w:right="907" w:bottom="1134" w:left="1134" w:header="624"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3CF1C" w14:textId="77777777" w:rsidR="00EC1210" w:rsidRDefault="00EC1210">
      <w:r>
        <w:separator/>
      </w:r>
    </w:p>
  </w:endnote>
  <w:endnote w:type="continuationSeparator" w:id="0">
    <w:p w14:paraId="6B0AA34B" w14:textId="77777777" w:rsidR="00EC1210" w:rsidRDefault="00EC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F7F7" w14:textId="77777777" w:rsidR="009F213D" w:rsidRDefault="009F213D" w:rsidP="00A53BC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C2840" w14:textId="77777777" w:rsidR="00EC1210" w:rsidRDefault="00EC1210">
      <w:r>
        <w:separator/>
      </w:r>
    </w:p>
  </w:footnote>
  <w:footnote w:type="continuationSeparator" w:id="0">
    <w:p w14:paraId="471F23BC" w14:textId="77777777" w:rsidR="00EC1210" w:rsidRDefault="00EC1210">
      <w:r>
        <w:continuationSeparator/>
      </w:r>
    </w:p>
  </w:footnote>
  <w:footnote w:id="1">
    <w:p w14:paraId="526D85FE" w14:textId="77777777" w:rsidR="006D303D" w:rsidRPr="00B0114D" w:rsidRDefault="006D303D" w:rsidP="006D303D">
      <w:pPr>
        <w:pStyle w:val="FootnoteText"/>
        <w:ind w:firstLine="720"/>
        <w:jc w:val="both"/>
        <w:rPr>
          <w:lang w:val="vi-VN"/>
        </w:rPr>
      </w:pPr>
      <w:r w:rsidRPr="006B3D84">
        <w:rPr>
          <w:rStyle w:val="FootnoteReference"/>
          <w:spacing w:val="-6"/>
        </w:rPr>
        <w:footnoteRef/>
      </w:r>
      <w:r w:rsidRPr="006B3D84">
        <w:rPr>
          <w:spacing w:val="-6"/>
        </w:rPr>
        <w:t xml:space="preserve"> Các cơ quan, tổ chức, đơn vị trong Cụm, khối thi đua thuộc tỉnh Tuyên Quang (theo Quyết định số 196/QĐ-UBND ngày 29/01/2026 của Chủ tịch Ủy ban nhân dân tỉnh về việc thành lập các cụm, khối thi đua thuộc tỉnh Tuyên Quang).</w:t>
      </w:r>
    </w:p>
  </w:footnote>
  <w:footnote w:id="2">
    <w:p w14:paraId="18047E76" w14:textId="319AEA20" w:rsidR="009F213D" w:rsidRPr="00B0114D" w:rsidRDefault="009F213D" w:rsidP="00835F72">
      <w:pPr>
        <w:pStyle w:val="FootnoteText"/>
        <w:ind w:firstLine="720"/>
        <w:jc w:val="both"/>
        <w:rPr>
          <w:lang w:val="vi-VN"/>
        </w:rPr>
      </w:pPr>
      <w:r w:rsidRPr="00835F72">
        <w:rPr>
          <w:spacing w:val="-6"/>
          <w:vertAlign w:val="superscript"/>
        </w:rPr>
        <w:footnoteRef/>
      </w:r>
      <w:r w:rsidRPr="00835F72">
        <w:rPr>
          <w:spacing w:val="-6"/>
          <w:vertAlign w:val="superscript"/>
          <w:lang w:val="vi-VN"/>
        </w:rPr>
        <w:t xml:space="preserve"> </w:t>
      </w:r>
      <w:r w:rsidRPr="00835F72">
        <w:rPr>
          <w:spacing w:val="-6"/>
          <w:lang w:val="vi-VN"/>
        </w:rPr>
        <w:t>Công văn số 1165/SNV-TĐKT ngày 08/4/2026 của Sở Nội vụ về việc lấy ý kiến góp ý đối với hồ sơ dự thảo Quyết định của Ủy ban nhân dân tỉnh quy định về điển hình tiên tiến trên địa bàn tỉnh Tuyên Quang.</w:t>
      </w:r>
    </w:p>
  </w:footnote>
  <w:footnote w:id="3">
    <w:p w14:paraId="7E3784FE" w14:textId="38FD7050" w:rsidR="009F213D" w:rsidRPr="00835F72" w:rsidRDefault="009F213D" w:rsidP="00835F72">
      <w:pPr>
        <w:pStyle w:val="FootnoteText"/>
        <w:ind w:firstLine="720"/>
        <w:jc w:val="both"/>
        <w:rPr>
          <w:spacing w:val="-8"/>
          <w:lang w:val="vi-VN"/>
        </w:rPr>
      </w:pPr>
      <w:r w:rsidRPr="00835F72">
        <w:rPr>
          <w:rStyle w:val="FootnoteReference"/>
          <w:spacing w:val="-8"/>
        </w:rPr>
        <w:footnoteRef/>
      </w:r>
      <w:r w:rsidRPr="00835F72">
        <w:rPr>
          <w:spacing w:val="-8"/>
          <w:lang w:val="vi-VN"/>
        </w:rPr>
        <w:t xml:space="preserve"> Sở Tư pháp; Ban Tuyên giáo và Dân vận Tỉnh ủy; Ủy ban Mặt trận Tổ quốc Việt Nam tỉnh; Thanh tra tỉnh.</w:t>
      </w:r>
    </w:p>
  </w:footnote>
  <w:footnote w:id="4">
    <w:p w14:paraId="752C5EB5" w14:textId="77777777" w:rsidR="009F213D" w:rsidRPr="003C2D57" w:rsidRDefault="009F213D" w:rsidP="001F3FB0">
      <w:pPr>
        <w:pStyle w:val="FootnoteText"/>
        <w:ind w:firstLine="720"/>
        <w:jc w:val="both"/>
        <w:rPr>
          <w:color w:val="000000" w:themeColor="text1"/>
          <w:lang w:val="vi-VN"/>
        </w:rPr>
      </w:pPr>
      <w:r w:rsidRPr="003C2D57">
        <w:rPr>
          <w:rStyle w:val="FootnoteReference"/>
          <w:color w:val="000000" w:themeColor="text1"/>
        </w:rPr>
        <w:footnoteRef/>
      </w:r>
      <w:r w:rsidRPr="001F3FB0">
        <w:rPr>
          <w:color w:val="000000" w:themeColor="text1"/>
          <w:lang w:val="vi-VN"/>
        </w:rPr>
        <w:t xml:space="preserve"> Điều</w:t>
      </w:r>
      <w:r w:rsidRPr="003C2D57">
        <w:rPr>
          <w:color w:val="000000" w:themeColor="text1"/>
          <w:lang w:val="vi-VN"/>
        </w:rPr>
        <w:t xml:space="preserve"> 62 Nghị định số 78/2025/NĐ-CP được sửa đổi, bổ sung bởi Nghị định số 187/2025/NĐ-CP quy định: </w:t>
      </w:r>
      <w:r w:rsidRPr="003C2D57">
        <w:rPr>
          <w:i/>
          <w:iCs/>
          <w:color w:val="000000" w:themeColor="text1"/>
          <w:lang w:val="vi-VN"/>
        </w:rPr>
        <w:t>“Căn cứ ban hành văn bản bao gồm văn bản quy phạm pháp luật quy định thẩm quyền, chức năng của cơ quan ban hành văn bản đó và văn bản quy phạm pháp luật có hiệu lực pháp lý cao hơn quy định nội dung, cơ sở để ban hành văn bản”.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597258"/>
      <w:docPartObj>
        <w:docPartGallery w:val="Page Numbers (Top of Page)"/>
        <w:docPartUnique/>
      </w:docPartObj>
    </w:sdtPr>
    <w:sdtEndPr>
      <w:rPr>
        <w:noProof/>
      </w:rPr>
    </w:sdtEndPr>
    <w:sdtContent>
      <w:p w14:paraId="64427705" w14:textId="650E0493" w:rsidR="009F213D" w:rsidRDefault="009F213D">
        <w:pPr>
          <w:pStyle w:val="Header"/>
          <w:jc w:val="center"/>
        </w:pPr>
        <w:r>
          <w:fldChar w:fldCharType="begin"/>
        </w:r>
        <w:r>
          <w:instrText xml:space="preserve"> PAGE   \* MERGEFORMAT </w:instrText>
        </w:r>
        <w:r>
          <w:fldChar w:fldCharType="separate"/>
        </w:r>
        <w:r w:rsidR="00E80E46">
          <w:rPr>
            <w:noProof/>
          </w:rPr>
          <w:t>7</w:t>
        </w:r>
        <w:r>
          <w:rPr>
            <w:noProof/>
          </w:rPr>
          <w:fldChar w:fldCharType="end"/>
        </w:r>
      </w:p>
    </w:sdtContent>
  </w:sdt>
  <w:p w14:paraId="1907FD14" w14:textId="77777777" w:rsidR="009F213D" w:rsidRDefault="009F21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361"/>
    <w:multiLevelType w:val="hybridMultilevel"/>
    <w:tmpl w:val="B140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B3379"/>
    <w:multiLevelType w:val="hybridMultilevel"/>
    <w:tmpl w:val="F522A948"/>
    <w:lvl w:ilvl="0" w:tplc="A0A69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8D7B00"/>
    <w:multiLevelType w:val="hybridMultilevel"/>
    <w:tmpl w:val="B140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65"/>
    <w:rsid w:val="0000030B"/>
    <w:rsid w:val="00003BCC"/>
    <w:rsid w:val="00003EE2"/>
    <w:rsid w:val="00006E6E"/>
    <w:rsid w:val="000107BB"/>
    <w:rsid w:val="000127E9"/>
    <w:rsid w:val="00015731"/>
    <w:rsid w:val="0001675E"/>
    <w:rsid w:val="00020923"/>
    <w:rsid w:val="00034EE7"/>
    <w:rsid w:val="00036340"/>
    <w:rsid w:val="00037521"/>
    <w:rsid w:val="000377BE"/>
    <w:rsid w:val="00040DB9"/>
    <w:rsid w:val="00041811"/>
    <w:rsid w:val="0004277A"/>
    <w:rsid w:val="00047905"/>
    <w:rsid w:val="00062AE4"/>
    <w:rsid w:val="000678B6"/>
    <w:rsid w:val="000723E2"/>
    <w:rsid w:val="00076600"/>
    <w:rsid w:val="00082D46"/>
    <w:rsid w:val="00084277"/>
    <w:rsid w:val="0009389D"/>
    <w:rsid w:val="0009590E"/>
    <w:rsid w:val="000975B1"/>
    <w:rsid w:val="000A1C8C"/>
    <w:rsid w:val="000A7C2B"/>
    <w:rsid w:val="000B440E"/>
    <w:rsid w:val="000B4BF6"/>
    <w:rsid w:val="000B72D2"/>
    <w:rsid w:val="000B7445"/>
    <w:rsid w:val="000C0F6F"/>
    <w:rsid w:val="000C122F"/>
    <w:rsid w:val="000C6B92"/>
    <w:rsid w:val="000D1802"/>
    <w:rsid w:val="000D2569"/>
    <w:rsid w:val="000D449E"/>
    <w:rsid w:val="000D5719"/>
    <w:rsid w:val="000E1ABA"/>
    <w:rsid w:val="000E3AA5"/>
    <w:rsid w:val="000E5D59"/>
    <w:rsid w:val="000F1309"/>
    <w:rsid w:val="000F2853"/>
    <w:rsid w:val="000F2C5C"/>
    <w:rsid w:val="000F72F2"/>
    <w:rsid w:val="000F76AC"/>
    <w:rsid w:val="0010226B"/>
    <w:rsid w:val="001027F1"/>
    <w:rsid w:val="00106AD5"/>
    <w:rsid w:val="001104AA"/>
    <w:rsid w:val="001114F7"/>
    <w:rsid w:val="0011465D"/>
    <w:rsid w:val="00116A8B"/>
    <w:rsid w:val="00124ABF"/>
    <w:rsid w:val="0013252A"/>
    <w:rsid w:val="00132DDB"/>
    <w:rsid w:val="00134572"/>
    <w:rsid w:val="00137171"/>
    <w:rsid w:val="00140A29"/>
    <w:rsid w:val="001416BD"/>
    <w:rsid w:val="00150F47"/>
    <w:rsid w:val="00151867"/>
    <w:rsid w:val="001531F9"/>
    <w:rsid w:val="00154D7A"/>
    <w:rsid w:val="00164657"/>
    <w:rsid w:val="001656A8"/>
    <w:rsid w:val="0016642E"/>
    <w:rsid w:val="001665E6"/>
    <w:rsid w:val="001810A5"/>
    <w:rsid w:val="00181F32"/>
    <w:rsid w:val="00181FE1"/>
    <w:rsid w:val="001824A5"/>
    <w:rsid w:val="001874DC"/>
    <w:rsid w:val="00187B69"/>
    <w:rsid w:val="001A09C8"/>
    <w:rsid w:val="001A33A7"/>
    <w:rsid w:val="001A5B4F"/>
    <w:rsid w:val="001A6A11"/>
    <w:rsid w:val="001B7599"/>
    <w:rsid w:val="001D2166"/>
    <w:rsid w:val="001D33F6"/>
    <w:rsid w:val="001E0782"/>
    <w:rsid w:val="001E50B7"/>
    <w:rsid w:val="001F0C1B"/>
    <w:rsid w:val="001F3847"/>
    <w:rsid w:val="001F3FB0"/>
    <w:rsid w:val="001F7098"/>
    <w:rsid w:val="00203FC7"/>
    <w:rsid w:val="00212098"/>
    <w:rsid w:val="0021283B"/>
    <w:rsid w:val="00213A44"/>
    <w:rsid w:val="00214E50"/>
    <w:rsid w:val="00215AA7"/>
    <w:rsid w:val="00216499"/>
    <w:rsid w:val="0021664D"/>
    <w:rsid w:val="00220BDC"/>
    <w:rsid w:val="00221411"/>
    <w:rsid w:val="00221B23"/>
    <w:rsid w:val="00224908"/>
    <w:rsid w:val="002263F9"/>
    <w:rsid w:val="00231053"/>
    <w:rsid w:val="002319CD"/>
    <w:rsid w:val="00232E32"/>
    <w:rsid w:val="002405E8"/>
    <w:rsid w:val="00241064"/>
    <w:rsid w:val="0024456C"/>
    <w:rsid w:val="00252DE1"/>
    <w:rsid w:val="00253EDB"/>
    <w:rsid w:val="00260D3D"/>
    <w:rsid w:val="00265FFA"/>
    <w:rsid w:val="00277CB0"/>
    <w:rsid w:val="00277E48"/>
    <w:rsid w:val="0028123A"/>
    <w:rsid w:val="00282619"/>
    <w:rsid w:val="00284AF3"/>
    <w:rsid w:val="00284BE0"/>
    <w:rsid w:val="00285CA8"/>
    <w:rsid w:val="0029567C"/>
    <w:rsid w:val="0029660C"/>
    <w:rsid w:val="00297DE9"/>
    <w:rsid w:val="002A064E"/>
    <w:rsid w:val="002A1EDB"/>
    <w:rsid w:val="002A3DD3"/>
    <w:rsid w:val="002A3E06"/>
    <w:rsid w:val="002B21CC"/>
    <w:rsid w:val="002B405E"/>
    <w:rsid w:val="002B6FE6"/>
    <w:rsid w:val="002B71F7"/>
    <w:rsid w:val="002B7CE5"/>
    <w:rsid w:val="002C24BD"/>
    <w:rsid w:val="002C35F2"/>
    <w:rsid w:val="002C3A1C"/>
    <w:rsid w:val="002C44D2"/>
    <w:rsid w:val="002C56A3"/>
    <w:rsid w:val="002D23D7"/>
    <w:rsid w:val="002D6767"/>
    <w:rsid w:val="002E0D75"/>
    <w:rsid w:val="002E425F"/>
    <w:rsid w:val="002E4268"/>
    <w:rsid w:val="002F19A2"/>
    <w:rsid w:val="002F3F4F"/>
    <w:rsid w:val="00300057"/>
    <w:rsid w:val="00300656"/>
    <w:rsid w:val="00300AD7"/>
    <w:rsid w:val="00301018"/>
    <w:rsid w:val="0030196A"/>
    <w:rsid w:val="00301B82"/>
    <w:rsid w:val="003063A6"/>
    <w:rsid w:val="00312DF9"/>
    <w:rsid w:val="003144DC"/>
    <w:rsid w:val="003228C5"/>
    <w:rsid w:val="003272E7"/>
    <w:rsid w:val="0032761F"/>
    <w:rsid w:val="0033191C"/>
    <w:rsid w:val="00335790"/>
    <w:rsid w:val="00336093"/>
    <w:rsid w:val="00344B05"/>
    <w:rsid w:val="003460F1"/>
    <w:rsid w:val="00346FDA"/>
    <w:rsid w:val="0035115B"/>
    <w:rsid w:val="003533C8"/>
    <w:rsid w:val="00362627"/>
    <w:rsid w:val="00364309"/>
    <w:rsid w:val="00364384"/>
    <w:rsid w:val="00364DF0"/>
    <w:rsid w:val="00366212"/>
    <w:rsid w:val="00367584"/>
    <w:rsid w:val="003733BF"/>
    <w:rsid w:val="003735EA"/>
    <w:rsid w:val="00373700"/>
    <w:rsid w:val="00375200"/>
    <w:rsid w:val="003752D2"/>
    <w:rsid w:val="0037641C"/>
    <w:rsid w:val="0038045C"/>
    <w:rsid w:val="00396548"/>
    <w:rsid w:val="003A082A"/>
    <w:rsid w:val="003B235A"/>
    <w:rsid w:val="003B3D75"/>
    <w:rsid w:val="003B5638"/>
    <w:rsid w:val="003C30B5"/>
    <w:rsid w:val="003D583C"/>
    <w:rsid w:val="003E33B1"/>
    <w:rsid w:val="003E6C0D"/>
    <w:rsid w:val="003E7E66"/>
    <w:rsid w:val="003F531F"/>
    <w:rsid w:val="004039F3"/>
    <w:rsid w:val="0040478F"/>
    <w:rsid w:val="0040488E"/>
    <w:rsid w:val="004053F9"/>
    <w:rsid w:val="00412AA8"/>
    <w:rsid w:val="004174C8"/>
    <w:rsid w:val="0043245A"/>
    <w:rsid w:val="00433A45"/>
    <w:rsid w:val="0043546B"/>
    <w:rsid w:val="00436E2B"/>
    <w:rsid w:val="00436FD4"/>
    <w:rsid w:val="00437001"/>
    <w:rsid w:val="0043753F"/>
    <w:rsid w:val="004418B2"/>
    <w:rsid w:val="004418E4"/>
    <w:rsid w:val="0044256B"/>
    <w:rsid w:val="00443923"/>
    <w:rsid w:val="00447276"/>
    <w:rsid w:val="004516C9"/>
    <w:rsid w:val="00453852"/>
    <w:rsid w:val="00462C10"/>
    <w:rsid w:val="00472240"/>
    <w:rsid w:val="004826A7"/>
    <w:rsid w:val="0048433B"/>
    <w:rsid w:val="00486D67"/>
    <w:rsid w:val="00491140"/>
    <w:rsid w:val="0049134C"/>
    <w:rsid w:val="004913EC"/>
    <w:rsid w:val="00495B6B"/>
    <w:rsid w:val="00495BBC"/>
    <w:rsid w:val="004961EA"/>
    <w:rsid w:val="004A331B"/>
    <w:rsid w:val="004A73D6"/>
    <w:rsid w:val="004B2545"/>
    <w:rsid w:val="004C341E"/>
    <w:rsid w:val="004C49B6"/>
    <w:rsid w:val="004D0828"/>
    <w:rsid w:val="004D38A2"/>
    <w:rsid w:val="004D438A"/>
    <w:rsid w:val="004D491C"/>
    <w:rsid w:val="004D6C74"/>
    <w:rsid w:val="004E21A7"/>
    <w:rsid w:val="004E2968"/>
    <w:rsid w:val="004E4D1D"/>
    <w:rsid w:val="004E7AF4"/>
    <w:rsid w:val="00501A46"/>
    <w:rsid w:val="00501F4C"/>
    <w:rsid w:val="00514D6B"/>
    <w:rsid w:val="00517C7C"/>
    <w:rsid w:val="0052047F"/>
    <w:rsid w:val="00523DD0"/>
    <w:rsid w:val="005242D6"/>
    <w:rsid w:val="00532177"/>
    <w:rsid w:val="00533695"/>
    <w:rsid w:val="00535D3F"/>
    <w:rsid w:val="00540CCE"/>
    <w:rsid w:val="005437FB"/>
    <w:rsid w:val="00547036"/>
    <w:rsid w:val="00552F4D"/>
    <w:rsid w:val="005530E3"/>
    <w:rsid w:val="00553D6F"/>
    <w:rsid w:val="005609D3"/>
    <w:rsid w:val="00564DBC"/>
    <w:rsid w:val="00593F57"/>
    <w:rsid w:val="0059747E"/>
    <w:rsid w:val="005A513C"/>
    <w:rsid w:val="005A59FD"/>
    <w:rsid w:val="005A5A84"/>
    <w:rsid w:val="005A5AB9"/>
    <w:rsid w:val="005B1608"/>
    <w:rsid w:val="005B2746"/>
    <w:rsid w:val="005B2EBB"/>
    <w:rsid w:val="005B787A"/>
    <w:rsid w:val="005C197E"/>
    <w:rsid w:val="005D1B7F"/>
    <w:rsid w:val="005D7E8B"/>
    <w:rsid w:val="005E38AE"/>
    <w:rsid w:val="005E45D2"/>
    <w:rsid w:val="005E48D5"/>
    <w:rsid w:val="005E59E1"/>
    <w:rsid w:val="005F3C99"/>
    <w:rsid w:val="005F4C4D"/>
    <w:rsid w:val="005F56D5"/>
    <w:rsid w:val="005F7CEA"/>
    <w:rsid w:val="00603BBA"/>
    <w:rsid w:val="00606795"/>
    <w:rsid w:val="00607B59"/>
    <w:rsid w:val="00613704"/>
    <w:rsid w:val="00613E51"/>
    <w:rsid w:val="006146DD"/>
    <w:rsid w:val="006256A9"/>
    <w:rsid w:val="00625E47"/>
    <w:rsid w:val="00627125"/>
    <w:rsid w:val="0064077F"/>
    <w:rsid w:val="00640ACB"/>
    <w:rsid w:val="006414BB"/>
    <w:rsid w:val="0064193E"/>
    <w:rsid w:val="00643CB5"/>
    <w:rsid w:val="00653031"/>
    <w:rsid w:val="00654DBA"/>
    <w:rsid w:val="00665672"/>
    <w:rsid w:val="00666B90"/>
    <w:rsid w:val="00667539"/>
    <w:rsid w:val="0066793B"/>
    <w:rsid w:val="0067217B"/>
    <w:rsid w:val="006722DE"/>
    <w:rsid w:val="006755FB"/>
    <w:rsid w:val="0067595B"/>
    <w:rsid w:val="00681018"/>
    <w:rsid w:val="00685A3F"/>
    <w:rsid w:val="0069217A"/>
    <w:rsid w:val="006960AA"/>
    <w:rsid w:val="006A09ED"/>
    <w:rsid w:val="006A63E3"/>
    <w:rsid w:val="006B3D84"/>
    <w:rsid w:val="006C28D3"/>
    <w:rsid w:val="006C385C"/>
    <w:rsid w:val="006C585C"/>
    <w:rsid w:val="006C6B8D"/>
    <w:rsid w:val="006C7431"/>
    <w:rsid w:val="006D303D"/>
    <w:rsid w:val="006D4C4F"/>
    <w:rsid w:val="006D6434"/>
    <w:rsid w:val="006F319A"/>
    <w:rsid w:val="007013C2"/>
    <w:rsid w:val="00702496"/>
    <w:rsid w:val="00704BB8"/>
    <w:rsid w:val="007073A6"/>
    <w:rsid w:val="00716F2D"/>
    <w:rsid w:val="00717D6D"/>
    <w:rsid w:val="00720448"/>
    <w:rsid w:val="00721BED"/>
    <w:rsid w:val="007222E1"/>
    <w:rsid w:val="00723BAA"/>
    <w:rsid w:val="00727CC9"/>
    <w:rsid w:val="00731484"/>
    <w:rsid w:val="00732FC8"/>
    <w:rsid w:val="0073360D"/>
    <w:rsid w:val="00733E01"/>
    <w:rsid w:val="00735B18"/>
    <w:rsid w:val="007363E0"/>
    <w:rsid w:val="00737028"/>
    <w:rsid w:val="00737FCF"/>
    <w:rsid w:val="0074092B"/>
    <w:rsid w:val="00745070"/>
    <w:rsid w:val="00750110"/>
    <w:rsid w:val="00751D12"/>
    <w:rsid w:val="0075462E"/>
    <w:rsid w:val="007571F9"/>
    <w:rsid w:val="00760662"/>
    <w:rsid w:val="00773471"/>
    <w:rsid w:val="007845DD"/>
    <w:rsid w:val="00790AC4"/>
    <w:rsid w:val="007A6111"/>
    <w:rsid w:val="007A7F03"/>
    <w:rsid w:val="007B08E0"/>
    <w:rsid w:val="007B0EE1"/>
    <w:rsid w:val="007B264D"/>
    <w:rsid w:val="007B352A"/>
    <w:rsid w:val="007B61B5"/>
    <w:rsid w:val="007B6B7F"/>
    <w:rsid w:val="007B7890"/>
    <w:rsid w:val="007C02CB"/>
    <w:rsid w:val="007C3050"/>
    <w:rsid w:val="007C42F0"/>
    <w:rsid w:val="007D4BE2"/>
    <w:rsid w:val="007D55F5"/>
    <w:rsid w:val="007D5FE3"/>
    <w:rsid w:val="007D66C7"/>
    <w:rsid w:val="007D69FF"/>
    <w:rsid w:val="007E2AD9"/>
    <w:rsid w:val="007E7939"/>
    <w:rsid w:val="007E7BAA"/>
    <w:rsid w:val="007F38C5"/>
    <w:rsid w:val="008079E0"/>
    <w:rsid w:val="008079E5"/>
    <w:rsid w:val="008103B2"/>
    <w:rsid w:val="008115B6"/>
    <w:rsid w:val="00814FE4"/>
    <w:rsid w:val="00815B10"/>
    <w:rsid w:val="00816B7A"/>
    <w:rsid w:val="00821672"/>
    <w:rsid w:val="0082755E"/>
    <w:rsid w:val="00827640"/>
    <w:rsid w:val="00834897"/>
    <w:rsid w:val="00835F72"/>
    <w:rsid w:val="00836A02"/>
    <w:rsid w:val="0083737B"/>
    <w:rsid w:val="008530D1"/>
    <w:rsid w:val="00856311"/>
    <w:rsid w:val="00861559"/>
    <w:rsid w:val="00863113"/>
    <w:rsid w:val="00872470"/>
    <w:rsid w:val="008749CE"/>
    <w:rsid w:val="00877E26"/>
    <w:rsid w:val="00880013"/>
    <w:rsid w:val="00882432"/>
    <w:rsid w:val="008929C6"/>
    <w:rsid w:val="008A1096"/>
    <w:rsid w:val="008A225E"/>
    <w:rsid w:val="008A6064"/>
    <w:rsid w:val="008B1B29"/>
    <w:rsid w:val="008B7614"/>
    <w:rsid w:val="008C0E27"/>
    <w:rsid w:val="008D282F"/>
    <w:rsid w:val="008D347B"/>
    <w:rsid w:val="008D79F3"/>
    <w:rsid w:val="008E2A88"/>
    <w:rsid w:val="008E69FD"/>
    <w:rsid w:val="008E6F61"/>
    <w:rsid w:val="008F1BB6"/>
    <w:rsid w:val="008F4C86"/>
    <w:rsid w:val="008F75CE"/>
    <w:rsid w:val="00901E26"/>
    <w:rsid w:val="0090388C"/>
    <w:rsid w:val="00905563"/>
    <w:rsid w:val="00906738"/>
    <w:rsid w:val="00912AE8"/>
    <w:rsid w:val="0091424A"/>
    <w:rsid w:val="009219B3"/>
    <w:rsid w:val="00923AD6"/>
    <w:rsid w:val="00924029"/>
    <w:rsid w:val="00924789"/>
    <w:rsid w:val="00931A8D"/>
    <w:rsid w:val="00942F7A"/>
    <w:rsid w:val="00945EE8"/>
    <w:rsid w:val="0094770F"/>
    <w:rsid w:val="009638A5"/>
    <w:rsid w:val="00963ABC"/>
    <w:rsid w:val="009643E6"/>
    <w:rsid w:val="0097032B"/>
    <w:rsid w:val="009777EE"/>
    <w:rsid w:val="0098255C"/>
    <w:rsid w:val="00987BD3"/>
    <w:rsid w:val="00987F5B"/>
    <w:rsid w:val="0099034D"/>
    <w:rsid w:val="00991A42"/>
    <w:rsid w:val="00993302"/>
    <w:rsid w:val="00994BD8"/>
    <w:rsid w:val="009A18A6"/>
    <w:rsid w:val="009B0BDB"/>
    <w:rsid w:val="009C70ED"/>
    <w:rsid w:val="009D1776"/>
    <w:rsid w:val="009D2E1D"/>
    <w:rsid w:val="009D3864"/>
    <w:rsid w:val="009D3871"/>
    <w:rsid w:val="009E09BA"/>
    <w:rsid w:val="009E3718"/>
    <w:rsid w:val="009E37FE"/>
    <w:rsid w:val="009E53FB"/>
    <w:rsid w:val="009E5D2F"/>
    <w:rsid w:val="009E69C8"/>
    <w:rsid w:val="009F213D"/>
    <w:rsid w:val="009F2D40"/>
    <w:rsid w:val="009F4DB5"/>
    <w:rsid w:val="009F7825"/>
    <w:rsid w:val="00A02BD9"/>
    <w:rsid w:val="00A04E71"/>
    <w:rsid w:val="00A12BEA"/>
    <w:rsid w:val="00A16E16"/>
    <w:rsid w:val="00A24B2C"/>
    <w:rsid w:val="00A26E40"/>
    <w:rsid w:val="00A27738"/>
    <w:rsid w:val="00A27B58"/>
    <w:rsid w:val="00A357DF"/>
    <w:rsid w:val="00A400A0"/>
    <w:rsid w:val="00A40E74"/>
    <w:rsid w:val="00A433F5"/>
    <w:rsid w:val="00A45BFE"/>
    <w:rsid w:val="00A46880"/>
    <w:rsid w:val="00A5147D"/>
    <w:rsid w:val="00A51A42"/>
    <w:rsid w:val="00A52236"/>
    <w:rsid w:val="00A538AA"/>
    <w:rsid w:val="00A53BCF"/>
    <w:rsid w:val="00A544A1"/>
    <w:rsid w:val="00A5754D"/>
    <w:rsid w:val="00A6187F"/>
    <w:rsid w:val="00A67310"/>
    <w:rsid w:val="00A7131E"/>
    <w:rsid w:val="00A7175A"/>
    <w:rsid w:val="00A7194A"/>
    <w:rsid w:val="00A753A2"/>
    <w:rsid w:val="00A77A40"/>
    <w:rsid w:val="00A82EF5"/>
    <w:rsid w:val="00A85D44"/>
    <w:rsid w:val="00A862CB"/>
    <w:rsid w:val="00A870A2"/>
    <w:rsid w:val="00A912D9"/>
    <w:rsid w:val="00A948EB"/>
    <w:rsid w:val="00A95474"/>
    <w:rsid w:val="00A96013"/>
    <w:rsid w:val="00AA4A8E"/>
    <w:rsid w:val="00AB1FF5"/>
    <w:rsid w:val="00AB51DF"/>
    <w:rsid w:val="00AB7DDE"/>
    <w:rsid w:val="00AD3535"/>
    <w:rsid w:val="00AD5143"/>
    <w:rsid w:val="00AE5A7A"/>
    <w:rsid w:val="00AF2428"/>
    <w:rsid w:val="00AF5A73"/>
    <w:rsid w:val="00AF6641"/>
    <w:rsid w:val="00B0114D"/>
    <w:rsid w:val="00B01EE1"/>
    <w:rsid w:val="00B02335"/>
    <w:rsid w:val="00B02743"/>
    <w:rsid w:val="00B049B3"/>
    <w:rsid w:val="00B23265"/>
    <w:rsid w:val="00B251DC"/>
    <w:rsid w:val="00B26199"/>
    <w:rsid w:val="00B27FA5"/>
    <w:rsid w:val="00B30EE7"/>
    <w:rsid w:val="00B31FA0"/>
    <w:rsid w:val="00B3576C"/>
    <w:rsid w:val="00B367A6"/>
    <w:rsid w:val="00B37C9D"/>
    <w:rsid w:val="00B41F03"/>
    <w:rsid w:val="00B51606"/>
    <w:rsid w:val="00B63964"/>
    <w:rsid w:val="00B63E37"/>
    <w:rsid w:val="00B646EB"/>
    <w:rsid w:val="00B661F1"/>
    <w:rsid w:val="00B74884"/>
    <w:rsid w:val="00B751CE"/>
    <w:rsid w:val="00B77B90"/>
    <w:rsid w:val="00B80FFA"/>
    <w:rsid w:val="00B816BC"/>
    <w:rsid w:val="00B846D6"/>
    <w:rsid w:val="00B848A5"/>
    <w:rsid w:val="00B86B34"/>
    <w:rsid w:val="00B87915"/>
    <w:rsid w:val="00B90390"/>
    <w:rsid w:val="00B904F8"/>
    <w:rsid w:val="00BA6BEF"/>
    <w:rsid w:val="00BB082E"/>
    <w:rsid w:val="00BB3B0C"/>
    <w:rsid w:val="00BB3E11"/>
    <w:rsid w:val="00BB59A3"/>
    <w:rsid w:val="00BB5CE8"/>
    <w:rsid w:val="00BC21CE"/>
    <w:rsid w:val="00BC30B8"/>
    <w:rsid w:val="00BC3A20"/>
    <w:rsid w:val="00BC4906"/>
    <w:rsid w:val="00BC6155"/>
    <w:rsid w:val="00BD3FFE"/>
    <w:rsid w:val="00BD780B"/>
    <w:rsid w:val="00BD7BCD"/>
    <w:rsid w:val="00BD7C3A"/>
    <w:rsid w:val="00BE33EB"/>
    <w:rsid w:val="00BE3FFA"/>
    <w:rsid w:val="00BF2BF5"/>
    <w:rsid w:val="00BF4C40"/>
    <w:rsid w:val="00BF55F3"/>
    <w:rsid w:val="00C0004F"/>
    <w:rsid w:val="00C02C2F"/>
    <w:rsid w:val="00C10BD2"/>
    <w:rsid w:val="00C12335"/>
    <w:rsid w:val="00C26C8B"/>
    <w:rsid w:val="00C44F91"/>
    <w:rsid w:val="00C5060D"/>
    <w:rsid w:val="00C53848"/>
    <w:rsid w:val="00C55559"/>
    <w:rsid w:val="00C574E4"/>
    <w:rsid w:val="00C627E3"/>
    <w:rsid w:val="00C62DB0"/>
    <w:rsid w:val="00C63324"/>
    <w:rsid w:val="00C633F8"/>
    <w:rsid w:val="00C72C6D"/>
    <w:rsid w:val="00C74E18"/>
    <w:rsid w:val="00C803D5"/>
    <w:rsid w:val="00C80E84"/>
    <w:rsid w:val="00C935A4"/>
    <w:rsid w:val="00CA31DD"/>
    <w:rsid w:val="00CB1258"/>
    <w:rsid w:val="00CB63E5"/>
    <w:rsid w:val="00CC298C"/>
    <w:rsid w:val="00CC3499"/>
    <w:rsid w:val="00CC34B8"/>
    <w:rsid w:val="00CC699D"/>
    <w:rsid w:val="00CD6059"/>
    <w:rsid w:val="00CF0B24"/>
    <w:rsid w:val="00D05324"/>
    <w:rsid w:val="00D0555B"/>
    <w:rsid w:val="00D1178E"/>
    <w:rsid w:val="00D134E5"/>
    <w:rsid w:val="00D20D6F"/>
    <w:rsid w:val="00D21FD5"/>
    <w:rsid w:val="00D220EE"/>
    <w:rsid w:val="00D232D0"/>
    <w:rsid w:val="00D24177"/>
    <w:rsid w:val="00D24327"/>
    <w:rsid w:val="00D2513F"/>
    <w:rsid w:val="00D31C9B"/>
    <w:rsid w:val="00D3739D"/>
    <w:rsid w:val="00D377CC"/>
    <w:rsid w:val="00D425B7"/>
    <w:rsid w:val="00D43027"/>
    <w:rsid w:val="00D47D7B"/>
    <w:rsid w:val="00D5297B"/>
    <w:rsid w:val="00D52ABF"/>
    <w:rsid w:val="00D57A07"/>
    <w:rsid w:val="00D614F8"/>
    <w:rsid w:val="00D62F36"/>
    <w:rsid w:val="00D652D7"/>
    <w:rsid w:val="00D70B6B"/>
    <w:rsid w:val="00D7463B"/>
    <w:rsid w:val="00D74AAA"/>
    <w:rsid w:val="00D77C73"/>
    <w:rsid w:val="00D8213F"/>
    <w:rsid w:val="00D8409F"/>
    <w:rsid w:val="00D93315"/>
    <w:rsid w:val="00D97301"/>
    <w:rsid w:val="00DA123C"/>
    <w:rsid w:val="00DA58FD"/>
    <w:rsid w:val="00DB68F3"/>
    <w:rsid w:val="00DB69DE"/>
    <w:rsid w:val="00DC085A"/>
    <w:rsid w:val="00DC54BD"/>
    <w:rsid w:val="00DC6339"/>
    <w:rsid w:val="00DC7804"/>
    <w:rsid w:val="00DD24B5"/>
    <w:rsid w:val="00DD45AA"/>
    <w:rsid w:val="00DD4EF3"/>
    <w:rsid w:val="00DD786C"/>
    <w:rsid w:val="00DE47A2"/>
    <w:rsid w:val="00DE4FD5"/>
    <w:rsid w:val="00DE5745"/>
    <w:rsid w:val="00DF262F"/>
    <w:rsid w:val="00DF5F54"/>
    <w:rsid w:val="00DF6F89"/>
    <w:rsid w:val="00DF74E3"/>
    <w:rsid w:val="00E00FE0"/>
    <w:rsid w:val="00E0271A"/>
    <w:rsid w:val="00E02865"/>
    <w:rsid w:val="00E06EC9"/>
    <w:rsid w:val="00E0707A"/>
    <w:rsid w:val="00E145E9"/>
    <w:rsid w:val="00E15462"/>
    <w:rsid w:val="00E1750E"/>
    <w:rsid w:val="00E20C90"/>
    <w:rsid w:val="00E229DD"/>
    <w:rsid w:val="00E24435"/>
    <w:rsid w:val="00E27383"/>
    <w:rsid w:val="00E30236"/>
    <w:rsid w:val="00E350A5"/>
    <w:rsid w:val="00E367FB"/>
    <w:rsid w:val="00E37DD0"/>
    <w:rsid w:val="00E424EE"/>
    <w:rsid w:val="00E5120A"/>
    <w:rsid w:val="00E51E7C"/>
    <w:rsid w:val="00E53DD3"/>
    <w:rsid w:val="00E56D60"/>
    <w:rsid w:val="00E572AC"/>
    <w:rsid w:val="00E57511"/>
    <w:rsid w:val="00E61DC3"/>
    <w:rsid w:val="00E62B2E"/>
    <w:rsid w:val="00E63AD9"/>
    <w:rsid w:val="00E63C7B"/>
    <w:rsid w:val="00E7164B"/>
    <w:rsid w:val="00E76704"/>
    <w:rsid w:val="00E8000E"/>
    <w:rsid w:val="00E80E46"/>
    <w:rsid w:val="00E85073"/>
    <w:rsid w:val="00E96236"/>
    <w:rsid w:val="00E97FA7"/>
    <w:rsid w:val="00EA3494"/>
    <w:rsid w:val="00EB08AE"/>
    <w:rsid w:val="00EB0F70"/>
    <w:rsid w:val="00EB7A55"/>
    <w:rsid w:val="00EC0459"/>
    <w:rsid w:val="00EC1210"/>
    <w:rsid w:val="00EC3895"/>
    <w:rsid w:val="00EC4B34"/>
    <w:rsid w:val="00EC600A"/>
    <w:rsid w:val="00EC60E3"/>
    <w:rsid w:val="00ED1344"/>
    <w:rsid w:val="00ED504B"/>
    <w:rsid w:val="00EE3303"/>
    <w:rsid w:val="00EE570F"/>
    <w:rsid w:val="00EE6F5F"/>
    <w:rsid w:val="00EE723B"/>
    <w:rsid w:val="00EF0144"/>
    <w:rsid w:val="00EF0C30"/>
    <w:rsid w:val="00EF2163"/>
    <w:rsid w:val="00EF35D2"/>
    <w:rsid w:val="00EF7B26"/>
    <w:rsid w:val="00F030D5"/>
    <w:rsid w:val="00F03F1F"/>
    <w:rsid w:val="00F04DC3"/>
    <w:rsid w:val="00F072E9"/>
    <w:rsid w:val="00F07D2E"/>
    <w:rsid w:val="00F12746"/>
    <w:rsid w:val="00F23D40"/>
    <w:rsid w:val="00F277EC"/>
    <w:rsid w:val="00F3212E"/>
    <w:rsid w:val="00F33B9C"/>
    <w:rsid w:val="00F3722B"/>
    <w:rsid w:val="00F42A9F"/>
    <w:rsid w:val="00F42D66"/>
    <w:rsid w:val="00F44192"/>
    <w:rsid w:val="00F474B2"/>
    <w:rsid w:val="00F52C07"/>
    <w:rsid w:val="00F53262"/>
    <w:rsid w:val="00F57B01"/>
    <w:rsid w:val="00F6190B"/>
    <w:rsid w:val="00F62C17"/>
    <w:rsid w:val="00F65922"/>
    <w:rsid w:val="00F67359"/>
    <w:rsid w:val="00F77DB3"/>
    <w:rsid w:val="00F82929"/>
    <w:rsid w:val="00F83354"/>
    <w:rsid w:val="00F8561E"/>
    <w:rsid w:val="00F90388"/>
    <w:rsid w:val="00F93C8C"/>
    <w:rsid w:val="00F97B93"/>
    <w:rsid w:val="00FA2DAB"/>
    <w:rsid w:val="00FB11ED"/>
    <w:rsid w:val="00FB2105"/>
    <w:rsid w:val="00FB400D"/>
    <w:rsid w:val="00FB6B00"/>
    <w:rsid w:val="00FC052D"/>
    <w:rsid w:val="00FC4A56"/>
    <w:rsid w:val="00FC4BEB"/>
    <w:rsid w:val="00FC547B"/>
    <w:rsid w:val="00FD5068"/>
    <w:rsid w:val="00FE24A6"/>
    <w:rsid w:val="00FE3B3C"/>
    <w:rsid w:val="00FE3DC5"/>
    <w:rsid w:val="00FE3F33"/>
    <w:rsid w:val="00FE67F3"/>
    <w:rsid w:val="00FE6FC9"/>
    <w:rsid w:val="00FF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6C8D"/>
  <w15:docId w15:val="{5B9C8754-98D1-457C-8ADA-4FAC6C57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865"/>
    <w:rPr>
      <w:rFonts w:eastAsia="Calibri"/>
      <w:sz w:val="28"/>
      <w:szCs w:val="22"/>
    </w:rPr>
  </w:style>
  <w:style w:type="paragraph" w:styleId="Heading1">
    <w:name w:val="heading 1"/>
    <w:basedOn w:val="Normal"/>
    <w:next w:val="Normal"/>
    <w:link w:val="Heading1Char"/>
    <w:uiPriority w:val="9"/>
    <w:qFormat/>
    <w:rsid w:val="00F42A9F"/>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E02865"/>
    <w:pPr>
      <w:keepNext/>
      <w:jc w:val="center"/>
      <w:outlineLvl w:val="2"/>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02865"/>
    <w:rPr>
      <w:rFonts w:ascii=".VnTimeH" w:eastAsia="Times New Roman" w:hAnsi=".VnTimeH" w:cs="Times New Roman"/>
      <w:b/>
      <w:sz w:val="24"/>
      <w:szCs w:val="28"/>
      <w:lang w:val="en-US"/>
    </w:rPr>
  </w:style>
  <w:style w:type="paragraph" w:styleId="Footer">
    <w:name w:val="footer"/>
    <w:basedOn w:val="Normal"/>
    <w:link w:val="FooterChar"/>
    <w:rsid w:val="00E02865"/>
    <w:pPr>
      <w:tabs>
        <w:tab w:val="center" w:pos="4320"/>
        <w:tab w:val="right" w:pos="8640"/>
      </w:tabs>
    </w:pPr>
    <w:rPr>
      <w:sz w:val="20"/>
      <w:szCs w:val="20"/>
    </w:rPr>
  </w:style>
  <w:style w:type="character" w:customStyle="1" w:styleId="FooterChar">
    <w:name w:val="Footer Char"/>
    <w:link w:val="Footer"/>
    <w:rsid w:val="00E02865"/>
    <w:rPr>
      <w:rFonts w:eastAsia="Calibri" w:cs="Times New Roman"/>
      <w:lang w:val="en-US"/>
    </w:rPr>
  </w:style>
  <w:style w:type="character" w:styleId="PageNumber">
    <w:name w:val="page number"/>
    <w:basedOn w:val="DefaultParagraphFont"/>
    <w:rsid w:val="00E02865"/>
  </w:style>
  <w:style w:type="character" w:styleId="Hyperlink">
    <w:name w:val="Hyperlink"/>
    <w:uiPriority w:val="99"/>
    <w:unhideWhenUsed/>
    <w:rsid w:val="00E02865"/>
    <w:rPr>
      <w:color w:val="0000FF"/>
      <w:u w:val="single"/>
    </w:rPr>
  </w:style>
  <w:style w:type="character" w:styleId="Strong">
    <w:name w:val="Strong"/>
    <w:uiPriority w:val="22"/>
    <w:qFormat/>
    <w:rsid w:val="0032761F"/>
    <w:rPr>
      <w:b/>
      <w:bCs/>
    </w:rPr>
  </w:style>
  <w:style w:type="table" w:styleId="TableGrid">
    <w:name w:val="Table Grid"/>
    <w:basedOn w:val="TableNormal"/>
    <w:uiPriority w:val="59"/>
    <w:rsid w:val="0078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4309"/>
    <w:rPr>
      <w:rFonts w:ascii="Segoe UI" w:hAnsi="Segoe UI"/>
      <w:sz w:val="18"/>
      <w:szCs w:val="18"/>
    </w:rPr>
  </w:style>
  <w:style w:type="character" w:customStyle="1" w:styleId="BalloonTextChar">
    <w:name w:val="Balloon Text Char"/>
    <w:link w:val="BalloonText"/>
    <w:uiPriority w:val="99"/>
    <w:semiHidden/>
    <w:rsid w:val="00364309"/>
    <w:rPr>
      <w:rFonts w:ascii="Segoe UI" w:eastAsia="Calibri" w:hAnsi="Segoe UI" w:cs="Segoe UI"/>
      <w:sz w:val="18"/>
      <w:szCs w:val="18"/>
    </w:rPr>
  </w:style>
  <w:style w:type="paragraph" w:styleId="NormalWeb">
    <w:name w:val="Normal (Web)"/>
    <w:basedOn w:val="Normal"/>
    <w:unhideWhenUsed/>
    <w:rsid w:val="00E145E9"/>
    <w:pPr>
      <w:spacing w:before="100" w:beforeAutospacing="1" w:after="100" w:afterAutospacing="1"/>
    </w:pPr>
    <w:rPr>
      <w:rFonts w:eastAsia="Times New Roman"/>
      <w:sz w:val="24"/>
      <w:szCs w:val="24"/>
    </w:rPr>
  </w:style>
  <w:style w:type="character" w:customStyle="1" w:styleId="Heading1Char">
    <w:name w:val="Heading 1 Char"/>
    <w:link w:val="Heading1"/>
    <w:uiPriority w:val="9"/>
    <w:rsid w:val="00F42A9F"/>
    <w:rPr>
      <w:rFonts w:ascii="Cambria" w:eastAsia="Times New Roman" w:hAnsi="Cambria" w:cs="Times New Roman"/>
      <w:b/>
      <w:bCs/>
      <w:kern w:val="32"/>
      <w:sz w:val="32"/>
      <w:szCs w:val="32"/>
    </w:rPr>
  </w:style>
  <w:style w:type="paragraph" w:styleId="BodyText">
    <w:name w:val="Body Text"/>
    <w:basedOn w:val="Normal"/>
    <w:link w:val="BodyTextChar"/>
    <w:rsid w:val="008079E5"/>
    <w:pPr>
      <w:jc w:val="both"/>
    </w:pPr>
    <w:rPr>
      <w:rFonts w:eastAsia="Times New Roman"/>
      <w:color w:val="000000"/>
      <w:w w:val="102"/>
      <w:szCs w:val="20"/>
    </w:rPr>
  </w:style>
  <w:style w:type="character" w:customStyle="1" w:styleId="BodyTextChar">
    <w:name w:val="Body Text Char"/>
    <w:basedOn w:val="DefaultParagraphFont"/>
    <w:link w:val="BodyText"/>
    <w:rsid w:val="008079E5"/>
    <w:rPr>
      <w:rFonts w:eastAsia="Times New Roman"/>
      <w:color w:val="000000"/>
      <w:w w:val="102"/>
      <w:sz w:val="28"/>
    </w:rPr>
  </w:style>
  <w:style w:type="character" w:customStyle="1" w:styleId="fontstyle01">
    <w:name w:val="fontstyle01"/>
    <w:basedOn w:val="DefaultParagraphFont"/>
    <w:rsid w:val="00BD7BC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D7BCD"/>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6414BB"/>
    <w:pPr>
      <w:ind w:left="720"/>
      <w:contextualSpacing/>
    </w:pPr>
  </w:style>
  <w:style w:type="paragraph" w:styleId="Header">
    <w:name w:val="header"/>
    <w:basedOn w:val="Normal"/>
    <w:link w:val="HeaderChar"/>
    <w:uiPriority w:val="99"/>
    <w:unhideWhenUsed/>
    <w:rsid w:val="00140A29"/>
    <w:pPr>
      <w:tabs>
        <w:tab w:val="center" w:pos="4513"/>
        <w:tab w:val="right" w:pos="9026"/>
      </w:tabs>
    </w:pPr>
  </w:style>
  <w:style w:type="character" w:customStyle="1" w:styleId="HeaderChar">
    <w:name w:val="Header Char"/>
    <w:basedOn w:val="DefaultParagraphFont"/>
    <w:link w:val="Header"/>
    <w:uiPriority w:val="99"/>
    <w:rsid w:val="00140A29"/>
    <w:rPr>
      <w:rFonts w:eastAsia="Calibri"/>
      <w:sz w:val="28"/>
      <w:szCs w:val="2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ootnote text,Footnotes,Footnote ak"/>
    <w:basedOn w:val="Normal"/>
    <w:link w:val="FootnoteTextChar"/>
    <w:uiPriority w:val="99"/>
    <w:unhideWhenUsed/>
    <w:qFormat/>
    <w:rsid w:val="00B0114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B0114D"/>
    <w:rPr>
      <w:rFonts w:eastAsia="Calibri"/>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SUPERS,R"/>
    <w:basedOn w:val="DefaultParagraphFont"/>
    <w:link w:val="RefChar"/>
    <w:uiPriority w:val="99"/>
    <w:unhideWhenUsed/>
    <w:qFormat/>
    <w:rsid w:val="00B0114D"/>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9D2E1D"/>
    <w:pPr>
      <w:spacing w:after="160" w:line="240" w:lineRule="exact"/>
    </w:pPr>
    <w:rPr>
      <w:rFonts w:eastAsia="Arial"/>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08">
      <w:bodyDiv w:val="1"/>
      <w:marLeft w:val="0"/>
      <w:marRight w:val="0"/>
      <w:marTop w:val="0"/>
      <w:marBottom w:val="0"/>
      <w:divBdr>
        <w:top w:val="none" w:sz="0" w:space="0" w:color="auto"/>
        <w:left w:val="none" w:sz="0" w:space="0" w:color="auto"/>
        <w:bottom w:val="none" w:sz="0" w:space="0" w:color="auto"/>
        <w:right w:val="none" w:sz="0" w:space="0" w:color="auto"/>
      </w:divBdr>
    </w:div>
    <w:div w:id="325939496">
      <w:bodyDiv w:val="1"/>
      <w:marLeft w:val="0"/>
      <w:marRight w:val="0"/>
      <w:marTop w:val="0"/>
      <w:marBottom w:val="0"/>
      <w:divBdr>
        <w:top w:val="none" w:sz="0" w:space="0" w:color="auto"/>
        <w:left w:val="none" w:sz="0" w:space="0" w:color="auto"/>
        <w:bottom w:val="none" w:sz="0" w:space="0" w:color="auto"/>
        <w:right w:val="none" w:sz="0" w:space="0" w:color="auto"/>
      </w:divBdr>
    </w:div>
    <w:div w:id="441650361">
      <w:bodyDiv w:val="1"/>
      <w:marLeft w:val="0"/>
      <w:marRight w:val="0"/>
      <w:marTop w:val="0"/>
      <w:marBottom w:val="0"/>
      <w:divBdr>
        <w:top w:val="none" w:sz="0" w:space="0" w:color="auto"/>
        <w:left w:val="none" w:sz="0" w:space="0" w:color="auto"/>
        <w:bottom w:val="none" w:sz="0" w:space="0" w:color="auto"/>
        <w:right w:val="none" w:sz="0" w:space="0" w:color="auto"/>
      </w:divBdr>
    </w:div>
    <w:div w:id="697197115">
      <w:bodyDiv w:val="1"/>
      <w:marLeft w:val="0"/>
      <w:marRight w:val="0"/>
      <w:marTop w:val="0"/>
      <w:marBottom w:val="0"/>
      <w:divBdr>
        <w:top w:val="none" w:sz="0" w:space="0" w:color="auto"/>
        <w:left w:val="none" w:sz="0" w:space="0" w:color="auto"/>
        <w:bottom w:val="none" w:sz="0" w:space="0" w:color="auto"/>
        <w:right w:val="none" w:sz="0" w:space="0" w:color="auto"/>
      </w:divBdr>
    </w:div>
    <w:div w:id="749473364">
      <w:bodyDiv w:val="1"/>
      <w:marLeft w:val="0"/>
      <w:marRight w:val="0"/>
      <w:marTop w:val="0"/>
      <w:marBottom w:val="0"/>
      <w:divBdr>
        <w:top w:val="none" w:sz="0" w:space="0" w:color="auto"/>
        <w:left w:val="none" w:sz="0" w:space="0" w:color="auto"/>
        <w:bottom w:val="none" w:sz="0" w:space="0" w:color="auto"/>
        <w:right w:val="none" w:sz="0" w:space="0" w:color="auto"/>
      </w:divBdr>
    </w:div>
    <w:div w:id="910774214">
      <w:bodyDiv w:val="1"/>
      <w:marLeft w:val="0"/>
      <w:marRight w:val="0"/>
      <w:marTop w:val="0"/>
      <w:marBottom w:val="0"/>
      <w:divBdr>
        <w:top w:val="none" w:sz="0" w:space="0" w:color="auto"/>
        <w:left w:val="none" w:sz="0" w:space="0" w:color="auto"/>
        <w:bottom w:val="none" w:sz="0" w:space="0" w:color="auto"/>
        <w:right w:val="none" w:sz="0" w:space="0" w:color="auto"/>
      </w:divBdr>
    </w:div>
    <w:div w:id="1041055650">
      <w:bodyDiv w:val="1"/>
      <w:marLeft w:val="0"/>
      <w:marRight w:val="0"/>
      <w:marTop w:val="0"/>
      <w:marBottom w:val="0"/>
      <w:divBdr>
        <w:top w:val="none" w:sz="0" w:space="0" w:color="auto"/>
        <w:left w:val="none" w:sz="0" w:space="0" w:color="auto"/>
        <w:bottom w:val="none" w:sz="0" w:space="0" w:color="auto"/>
        <w:right w:val="none" w:sz="0" w:space="0" w:color="auto"/>
      </w:divBdr>
    </w:div>
    <w:div w:id="1177116760">
      <w:bodyDiv w:val="1"/>
      <w:marLeft w:val="0"/>
      <w:marRight w:val="0"/>
      <w:marTop w:val="0"/>
      <w:marBottom w:val="0"/>
      <w:divBdr>
        <w:top w:val="none" w:sz="0" w:space="0" w:color="auto"/>
        <w:left w:val="none" w:sz="0" w:space="0" w:color="auto"/>
        <w:bottom w:val="none" w:sz="0" w:space="0" w:color="auto"/>
        <w:right w:val="none" w:sz="0" w:space="0" w:color="auto"/>
      </w:divBdr>
    </w:div>
    <w:div w:id="1248731437">
      <w:bodyDiv w:val="1"/>
      <w:marLeft w:val="0"/>
      <w:marRight w:val="0"/>
      <w:marTop w:val="0"/>
      <w:marBottom w:val="0"/>
      <w:divBdr>
        <w:top w:val="none" w:sz="0" w:space="0" w:color="auto"/>
        <w:left w:val="none" w:sz="0" w:space="0" w:color="auto"/>
        <w:bottom w:val="none" w:sz="0" w:space="0" w:color="auto"/>
        <w:right w:val="none" w:sz="0" w:space="0" w:color="auto"/>
      </w:divBdr>
    </w:div>
    <w:div w:id="1275746174">
      <w:bodyDiv w:val="1"/>
      <w:marLeft w:val="0"/>
      <w:marRight w:val="0"/>
      <w:marTop w:val="0"/>
      <w:marBottom w:val="0"/>
      <w:divBdr>
        <w:top w:val="none" w:sz="0" w:space="0" w:color="auto"/>
        <w:left w:val="none" w:sz="0" w:space="0" w:color="auto"/>
        <w:bottom w:val="none" w:sz="0" w:space="0" w:color="auto"/>
        <w:right w:val="none" w:sz="0" w:space="0" w:color="auto"/>
      </w:divBdr>
    </w:div>
    <w:div w:id="1407534781">
      <w:bodyDiv w:val="1"/>
      <w:marLeft w:val="0"/>
      <w:marRight w:val="0"/>
      <w:marTop w:val="0"/>
      <w:marBottom w:val="0"/>
      <w:divBdr>
        <w:top w:val="none" w:sz="0" w:space="0" w:color="auto"/>
        <w:left w:val="none" w:sz="0" w:space="0" w:color="auto"/>
        <w:bottom w:val="none" w:sz="0" w:space="0" w:color="auto"/>
        <w:right w:val="none" w:sz="0" w:space="0" w:color="auto"/>
      </w:divBdr>
    </w:div>
    <w:div w:id="1449349673">
      <w:bodyDiv w:val="1"/>
      <w:marLeft w:val="0"/>
      <w:marRight w:val="0"/>
      <w:marTop w:val="0"/>
      <w:marBottom w:val="0"/>
      <w:divBdr>
        <w:top w:val="none" w:sz="0" w:space="0" w:color="auto"/>
        <w:left w:val="none" w:sz="0" w:space="0" w:color="auto"/>
        <w:bottom w:val="none" w:sz="0" w:space="0" w:color="auto"/>
        <w:right w:val="none" w:sz="0" w:space="0" w:color="auto"/>
      </w:divBdr>
    </w:div>
    <w:div w:id="1462380531">
      <w:bodyDiv w:val="1"/>
      <w:marLeft w:val="0"/>
      <w:marRight w:val="0"/>
      <w:marTop w:val="0"/>
      <w:marBottom w:val="0"/>
      <w:divBdr>
        <w:top w:val="none" w:sz="0" w:space="0" w:color="auto"/>
        <w:left w:val="none" w:sz="0" w:space="0" w:color="auto"/>
        <w:bottom w:val="none" w:sz="0" w:space="0" w:color="auto"/>
        <w:right w:val="none" w:sz="0" w:space="0" w:color="auto"/>
      </w:divBdr>
    </w:div>
    <w:div w:id="1495292031">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58585436">
      <w:bodyDiv w:val="1"/>
      <w:marLeft w:val="0"/>
      <w:marRight w:val="0"/>
      <w:marTop w:val="0"/>
      <w:marBottom w:val="0"/>
      <w:divBdr>
        <w:top w:val="none" w:sz="0" w:space="0" w:color="auto"/>
        <w:left w:val="none" w:sz="0" w:space="0" w:color="auto"/>
        <w:bottom w:val="none" w:sz="0" w:space="0" w:color="auto"/>
        <w:right w:val="none" w:sz="0" w:space="0" w:color="auto"/>
      </w:divBdr>
    </w:div>
    <w:div w:id="18000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079BC-6E56-4C28-9A06-1CC92A2FD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OSAKA</Company>
  <LinksUpToDate>false</LinksUpToDate>
  <CharactersWithSpaces>10147</CharactersWithSpaces>
  <SharedDoc>false</SharedDoc>
  <HLinks>
    <vt:vector size="6" baseType="variant">
      <vt:variant>
        <vt:i4>6881299</vt:i4>
      </vt:variant>
      <vt:variant>
        <vt:i4>0</vt:i4>
      </vt:variant>
      <vt:variant>
        <vt:i4>0</vt:i4>
      </vt:variant>
      <vt:variant>
        <vt:i4>5</vt:i4>
      </vt:variant>
      <vt:variant>
        <vt:lpwstr>mailto:noivu@tuyenquang.gov.vn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MyPC</cp:lastModifiedBy>
  <cp:revision>13</cp:revision>
  <cp:lastPrinted>2025-10-15T03:15:00Z</cp:lastPrinted>
  <dcterms:created xsi:type="dcterms:W3CDTF">2026-04-17T09:35:00Z</dcterms:created>
  <dcterms:modified xsi:type="dcterms:W3CDTF">2026-04-18T11:09:00Z</dcterms:modified>
</cp:coreProperties>
</file>