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72" w:type="dxa"/>
        <w:jc w:val="center"/>
        <w:tblLayout w:type="fixed"/>
        <w:tblLook w:val="0000" w:firstRow="0" w:lastRow="0" w:firstColumn="0" w:lastColumn="0" w:noHBand="0" w:noVBand="0"/>
      </w:tblPr>
      <w:tblGrid>
        <w:gridCol w:w="4536"/>
        <w:gridCol w:w="7036"/>
      </w:tblGrid>
      <w:tr w:rsidR="004E4E28" w:rsidRPr="00D74C05" w14:paraId="6CE42F09" w14:textId="77777777">
        <w:trPr>
          <w:jc w:val="center"/>
        </w:trPr>
        <w:tc>
          <w:tcPr>
            <w:tcW w:w="4536" w:type="dxa"/>
          </w:tcPr>
          <w:p w14:paraId="7D32E37B" w14:textId="77777777" w:rsidR="004E4E28" w:rsidRPr="00D74C05" w:rsidRDefault="004E4E28">
            <w:pPr>
              <w:pStyle w:val="Heading2"/>
              <w:rPr>
                <w:rFonts w:ascii="Times New Roman" w:hAnsi="Times New Roman"/>
                <w:b w:val="0"/>
                <w:szCs w:val="28"/>
                <w:lang w:val="nl-NL"/>
              </w:rPr>
            </w:pPr>
            <w:r w:rsidRPr="00D74C05">
              <w:rPr>
                <w:rFonts w:ascii="Times New Roman" w:hAnsi="Times New Roman"/>
                <w:b w:val="0"/>
                <w:szCs w:val="28"/>
                <w:lang w:val="nl-NL"/>
              </w:rPr>
              <w:t>UBND TỈNH TUYÊN QUANG</w:t>
            </w:r>
          </w:p>
          <w:p w14:paraId="244DD1A8" w14:textId="77777777" w:rsidR="004E4E28" w:rsidRPr="00D74C05" w:rsidRDefault="004E4E28">
            <w:pPr>
              <w:pStyle w:val="Heading2"/>
              <w:rPr>
                <w:rFonts w:ascii="Times New Roman" w:hAnsi="Times New Roman"/>
                <w:szCs w:val="28"/>
                <w:lang w:val="nl-NL"/>
              </w:rPr>
            </w:pPr>
            <w:r w:rsidRPr="00D74C05">
              <w:rPr>
                <w:rFonts w:ascii="Times New Roman" w:hAnsi="Times New Roman"/>
                <w:szCs w:val="28"/>
                <w:lang w:val="nl-NL"/>
              </w:rPr>
              <w:t>SỞ XÂY DỰNG</w:t>
            </w:r>
          </w:p>
          <w:p w14:paraId="5870EA21" w14:textId="420CDF55" w:rsidR="004E4E28" w:rsidRPr="00D74C05" w:rsidRDefault="00696BE9">
            <w:pPr>
              <w:pStyle w:val="Heading1"/>
              <w:jc w:val="center"/>
              <w:rPr>
                <w:rFonts w:ascii="Times New Roman" w:hAnsi="Times New Roman"/>
                <w:b w:val="0"/>
                <w:sz w:val="28"/>
                <w:szCs w:val="28"/>
                <w:lang w:val="nl-NL"/>
              </w:rPr>
            </w:pPr>
            <w:r w:rsidRPr="00D74C05">
              <w:rPr>
                <w:rFonts w:ascii="Times New Roman" w:hAnsi="Times New Roman"/>
                <w:noProof/>
                <w:sz w:val="28"/>
                <w:szCs w:val="28"/>
                <w:lang w:val="nl-NL"/>
              </w:rPr>
              <mc:AlternateContent>
                <mc:Choice Requires="wps">
                  <w:drawing>
                    <wp:anchor distT="0" distB="0" distL="114300" distR="114300" simplePos="0" relativeHeight="251658240" behindDoc="0" locked="0" layoutInCell="1" allowOverlap="1" wp14:anchorId="48EECAFF" wp14:editId="75F48E88">
                      <wp:simplePos x="0" y="0"/>
                      <wp:positionH relativeFrom="column">
                        <wp:posOffset>1053465</wp:posOffset>
                      </wp:positionH>
                      <wp:positionV relativeFrom="paragraph">
                        <wp:posOffset>14605</wp:posOffset>
                      </wp:positionV>
                      <wp:extent cx="603885" cy="0"/>
                      <wp:effectExtent l="13335" t="8255" r="11430"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C32EF9" id="_x0000_t32" coordsize="21600,21600" o:spt="32" o:oned="t" path="m,l21600,21600e" filled="f">
                      <v:path arrowok="t" fillok="f" o:connecttype="none"/>
                      <o:lock v:ext="edit" shapetype="t"/>
                    </v:shapetype>
                    <v:shape id="AutoShape 3" o:spid="_x0000_s1026" type="#_x0000_t32" style="position:absolute;margin-left:82.95pt;margin-top:1.15pt;width:47.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"/>
                  </w:pict>
                </mc:Fallback>
              </mc:AlternateContent>
            </w:r>
          </w:p>
          <w:p w14:paraId="7ED2D47E" w14:textId="77777777" w:rsidR="004E4E28" w:rsidRPr="00D74C05" w:rsidRDefault="004E4E28">
            <w:pPr>
              <w:pStyle w:val="Heading1"/>
              <w:jc w:val="center"/>
              <w:rPr>
                <w:rFonts w:ascii="Times New Roman" w:hAnsi="Times New Roman"/>
                <w:b w:val="0"/>
                <w:sz w:val="28"/>
                <w:szCs w:val="28"/>
                <w:lang w:val="nl-NL"/>
              </w:rPr>
            </w:pPr>
          </w:p>
        </w:tc>
        <w:tc>
          <w:tcPr>
            <w:tcW w:w="7036" w:type="dxa"/>
          </w:tcPr>
          <w:p w14:paraId="792EE42D" w14:textId="77777777" w:rsidR="004E4E28" w:rsidRPr="00D74C05" w:rsidRDefault="004E4E28">
            <w:pPr>
              <w:jc w:val="center"/>
              <w:rPr>
                <w:b/>
                <w:lang w:val="nl-NL"/>
              </w:rPr>
            </w:pPr>
            <w:r w:rsidRPr="00D74C05">
              <w:rPr>
                <w:b/>
                <w:lang w:val="nl-NL"/>
              </w:rPr>
              <w:t>CỘNG HOÀ XÃ HỘI CHỦ NGHĨA VIỆT NAM</w:t>
            </w:r>
          </w:p>
          <w:p w14:paraId="16F47CAC" w14:textId="77777777" w:rsidR="004E4E28" w:rsidRPr="00D74C05" w:rsidRDefault="004E4E28">
            <w:pPr>
              <w:jc w:val="center"/>
              <w:rPr>
                <w:b/>
                <w:lang w:val="nl-NL"/>
              </w:rPr>
            </w:pPr>
            <w:r w:rsidRPr="00D74C05">
              <w:rPr>
                <w:b/>
                <w:lang w:val="nl-NL"/>
              </w:rPr>
              <w:t>Độc lập - Tự do - Hạnh phúc</w:t>
            </w:r>
          </w:p>
          <w:p w14:paraId="3C5FA2BC" w14:textId="65D3CA97" w:rsidR="004E4E28" w:rsidRPr="00D74C05" w:rsidRDefault="00696BE9">
            <w:pPr>
              <w:rPr>
                <w:i/>
                <w:lang w:val="nl-NL"/>
              </w:rPr>
            </w:pPr>
            <w:r w:rsidRPr="00D74C05">
              <w:rPr>
                <w:b/>
                <w:noProof/>
                <w:lang w:val="nl-NL"/>
              </w:rPr>
              <mc:AlternateContent>
                <mc:Choice Requires="wps">
                  <w:drawing>
                    <wp:anchor distT="0" distB="0" distL="114300" distR="114300" simplePos="0" relativeHeight="251657216" behindDoc="0" locked="0" layoutInCell="1" allowOverlap="1" wp14:anchorId="0BEE879C" wp14:editId="5206F5F9">
                      <wp:simplePos x="0" y="0"/>
                      <wp:positionH relativeFrom="column">
                        <wp:posOffset>1191812</wp:posOffset>
                      </wp:positionH>
                      <wp:positionV relativeFrom="paragraph">
                        <wp:posOffset>36499</wp:posOffset>
                      </wp:positionV>
                      <wp:extent cx="1904365" cy="1905"/>
                      <wp:effectExtent l="5080" t="13335" r="5080"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436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FE950"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85pt,2.85pt" to="243.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"/>
                  </w:pict>
                </mc:Fallback>
              </mc:AlternateContent>
            </w:r>
            <w:r w:rsidR="004E4E28" w:rsidRPr="00D74C05">
              <w:rPr>
                <w:i/>
                <w:lang w:val="nl-NL"/>
              </w:rPr>
              <w:t xml:space="preserve">           </w:t>
            </w:r>
          </w:p>
          <w:p w14:paraId="3BF2CE61" w14:textId="3EA5F64A" w:rsidR="004E4E28" w:rsidRPr="00D74C05" w:rsidRDefault="004E4E28">
            <w:pPr>
              <w:jc w:val="center"/>
              <w:rPr>
                <w:rFonts w:ascii=".VnTimeH" w:hAnsi=".VnTimeH"/>
                <w:i/>
                <w:lang w:val="nl-NL"/>
              </w:rPr>
            </w:pPr>
            <w:r w:rsidRPr="00D74C05">
              <w:rPr>
                <w:i/>
                <w:lang w:val="nl-NL"/>
              </w:rPr>
              <w:t xml:space="preserve">    Tuyên Quang, ngày</w:t>
            </w:r>
            <w:r w:rsidRPr="00D74C05">
              <w:rPr>
                <w:b/>
                <w:i/>
                <w:lang w:val="nl-NL"/>
              </w:rPr>
              <w:t xml:space="preserve"> </w:t>
            </w:r>
            <w:r w:rsidRPr="00D74C05">
              <w:rPr>
                <w:bCs/>
                <w:i/>
                <w:lang w:val="nl-NL"/>
              </w:rPr>
              <w:t>1</w:t>
            </w:r>
            <w:r w:rsidR="007939A4">
              <w:rPr>
                <w:bCs/>
                <w:i/>
                <w:lang w:val="nl-NL"/>
              </w:rPr>
              <w:t>9</w:t>
            </w:r>
            <w:r w:rsidRPr="00D74C05">
              <w:rPr>
                <w:b/>
                <w:i/>
                <w:lang w:val="nl-NL"/>
              </w:rPr>
              <w:t xml:space="preserve"> </w:t>
            </w:r>
            <w:r w:rsidRPr="00D74C05">
              <w:rPr>
                <w:i/>
                <w:lang w:val="nl-NL"/>
              </w:rPr>
              <w:t>tháng 5 năm 2026</w:t>
            </w:r>
          </w:p>
        </w:tc>
      </w:tr>
    </w:tbl>
    <w:p w14:paraId="08ED5745" w14:textId="77777777" w:rsidR="004E4E28" w:rsidRPr="00D74C05" w:rsidRDefault="004E4E28" w:rsidP="004E4E28">
      <w:pPr>
        <w:jc w:val="center"/>
        <w:rPr>
          <w:b/>
          <w:sz w:val="18"/>
          <w:szCs w:val="18"/>
        </w:rPr>
      </w:pPr>
    </w:p>
    <w:p w14:paraId="1439B43B" w14:textId="77777777" w:rsidR="004E4E28" w:rsidRPr="00D74C05" w:rsidRDefault="004E4E28" w:rsidP="004E4E28">
      <w:pPr>
        <w:jc w:val="center"/>
        <w:rPr>
          <w:b/>
          <w:sz w:val="16"/>
          <w:szCs w:val="16"/>
        </w:rPr>
      </w:pPr>
    </w:p>
    <w:p w14:paraId="04C3FDD3" w14:textId="77777777" w:rsidR="004E4E28" w:rsidRPr="00D74C05" w:rsidRDefault="004E4E28" w:rsidP="004E4E28">
      <w:pPr>
        <w:jc w:val="center"/>
        <w:rPr>
          <w:b/>
        </w:rPr>
      </w:pPr>
      <w:r w:rsidRPr="00D74C05">
        <w:rPr>
          <w:b/>
        </w:rPr>
        <w:t xml:space="preserve">BẢN TỔNG HỢP Ý KIẾN, TIẾP THU, GIẢI TRÌNH Ý KIẾN GÓP Ý ĐỐI VỚI DỰ THẢO QUYẾT ĐỊNH CỦA UBND TỈNH BAN HÀNH ĐỊNH MỨC KINH TẾ - KỸ THUẬT QUẢN LÝ, VẬN HÀNH HỆ THỐNG THOÁT NƯỚC VÀ XỬ LÝ NƯỚC THẢI ĐÔ THỊ TRÊN ĐỊA BÀN TỈNH TUYÊN QUANG </w:t>
      </w:r>
    </w:p>
    <w:p w14:paraId="6DED3894" w14:textId="77777777" w:rsidR="004E4E28" w:rsidRPr="00D74C05" w:rsidRDefault="004E4E28" w:rsidP="004E4E28">
      <w:pPr>
        <w:jc w:val="center"/>
        <w:rPr>
          <w:b/>
          <w:sz w:val="18"/>
          <w:szCs w:val="18"/>
        </w:rPr>
      </w:pPr>
    </w:p>
    <w:p w14:paraId="40A0770F" w14:textId="77777777" w:rsidR="004E4E28" w:rsidRPr="00D74C05" w:rsidRDefault="004E4E28" w:rsidP="004E4E28">
      <w:pPr>
        <w:jc w:val="center"/>
        <w:rPr>
          <w:b/>
          <w:sz w:val="2"/>
          <w:szCs w:val="2"/>
        </w:rPr>
      </w:pPr>
    </w:p>
    <w:p w14:paraId="67044680" w14:textId="77777777" w:rsidR="004E4E28" w:rsidRPr="00D74C05" w:rsidRDefault="004E4E28" w:rsidP="004E4E28">
      <w:pPr>
        <w:spacing w:after="120"/>
        <w:ind w:left="1560" w:right="1098" w:firstLine="600"/>
        <w:jc w:val="both"/>
        <w:rPr>
          <w:bCs/>
        </w:rPr>
      </w:pPr>
      <w:r w:rsidRPr="00D74C05">
        <w:rPr>
          <w:bCs/>
        </w:rPr>
        <w:t xml:space="preserve">Căn cứ Luật Ban hành văn bản quy phạm pháp luật, Sở Xây dựng chủ trì soạn thảo đã tổ chức lấy ý kiến góp ý đối với hồ sơ dự thảo Quyết định của UBND tỉnh ban hành </w:t>
      </w:r>
      <w:r w:rsidR="00F5612F" w:rsidRPr="00D74C05">
        <w:t>kinh tế - kỹ thuật quản lý, vận hành hệ thống thoát nước và xử lý nước thải đô thị trên địa bàn tỉnh Tuyên Quang</w:t>
      </w:r>
      <w:r w:rsidRPr="00D74C05">
        <w:t>.</w:t>
      </w:r>
    </w:p>
    <w:p w14:paraId="2A11845A" w14:textId="77777777" w:rsidR="004E4E28" w:rsidRPr="00D74C05" w:rsidRDefault="004E4E28" w:rsidP="004E4E28">
      <w:pPr>
        <w:spacing w:after="120"/>
        <w:ind w:left="1560" w:right="1098" w:firstLine="600"/>
        <w:jc w:val="both"/>
        <w:rPr>
          <w:bCs/>
        </w:rPr>
      </w:pPr>
      <w:r w:rsidRPr="00D74C05">
        <w:rPr>
          <w:bCs/>
        </w:rPr>
        <w:t>1. Tổng số cơ quan, tổ chức, cá nhân đã xin ý kiến góp ý: 14</w:t>
      </w:r>
      <w:r w:rsidR="00F5612F" w:rsidRPr="00D74C05">
        <w:rPr>
          <w:bCs/>
        </w:rPr>
        <w:t>6</w:t>
      </w:r>
      <w:r w:rsidRPr="00D74C05">
        <w:rPr>
          <w:bCs/>
        </w:rPr>
        <w:t xml:space="preserve"> đơn vị. Tổng số ý kiến nhận được: </w:t>
      </w:r>
      <w:r w:rsidR="00F5612F" w:rsidRPr="00D74C05">
        <w:rPr>
          <w:bCs/>
        </w:rPr>
        <w:t>47</w:t>
      </w:r>
      <w:r w:rsidRPr="00D74C05">
        <w:rPr>
          <w:bCs/>
        </w:rPr>
        <w:t>/144 ý kiến.</w:t>
      </w:r>
    </w:p>
    <w:p w14:paraId="7D0F4117" w14:textId="77777777" w:rsidR="004E4E28" w:rsidRPr="00D74C05" w:rsidRDefault="004E4E28" w:rsidP="004E4E28">
      <w:pPr>
        <w:spacing w:after="120"/>
        <w:ind w:left="600" w:right="1098" w:firstLine="1560"/>
        <w:jc w:val="both"/>
        <w:rPr>
          <w:bCs/>
        </w:rPr>
      </w:pPr>
      <w:r w:rsidRPr="00D74C05">
        <w:rPr>
          <w:bCs/>
        </w:rPr>
        <w:t>2. Kết quả cụ thể như sau:</w:t>
      </w:r>
    </w:p>
    <w:p w14:paraId="4D410BBC" w14:textId="77777777" w:rsidR="0024627C" w:rsidRPr="00D74C05" w:rsidRDefault="0024627C" w:rsidP="006A4A3F">
      <w:pPr>
        <w:spacing w:before="60"/>
        <w:jc w:val="center"/>
        <w:rPr>
          <w:rFonts w:ascii="Times New Roman Bold" w:hAnsi="Times New Roman Bold"/>
          <w:b/>
          <w:spacing w:val="2"/>
          <w:lang w:val="nl-NL"/>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1624"/>
        <w:gridCol w:w="2410"/>
        <w:gridCol w:w="5812"/>
        <w:gridCol w:w="4110"/>
      </w:tblGrid>
      <w:tr w:rsidR="00375763" w:rsidRPr="00D74C05" w14:paraId="0640DF3A" w14:textId="77777777" w:rsidTr="008B009B">
        <w:tc>
          <w:tcPr>
            <w:tcW w:w="894" w:type="dxa"/>
          </w:tcPr>
          <w:p w14:paraId="536C1937" w14:textId="77777777" w:rsidR="00375763" w:rsidRPr="00D74C05" w:rsidRDefault="00375763" w:rsidP="00375763">
            <w:pPr>
              <w:spacing w:before="60"/>
              <w:jc w:val="center"/>
              <w:rPr>
                <w:rFonts w:ascii="Times New Roman Bold" w:hAnsi="Times New Roman Bold"/>
                <w:b/>
                <w:spacing w:val="2"/>
                <w:lang w:val="nl-NL"/>
              </w:rPr>
            </w:pPr>
            <w:r w:rsidRPr="00D74C05">
              <w:rPr>
                <w:rFonts w:ascii="Times New Roman Bold" w:hAnsi="Times New Roman Bold"/>
                <w:b/>
                <w:spacing w:val="2"/>
                <w:lang w:val="nl-NL"/>
              </w:rPr>
              <w:t>STT</w:t>
            </w:r>
          </w:p>
        </w:tc>
        <w:tc>
          <w:tcPr>
            <w:tcW w:w="1624" w:type="dxa"/>
          </w:tcPr>
          <w:p w14:paraId="75103EB9" w14:textId="77777777" w:rsidR="00375763" w:rsidRPr="00D74C05" w:rsidRDefault="00A0484A" w:rsidP="00375763">
            <w:pPr>
              <w:pStyle w:val="BodyText"/>
              <w:spacing w:before="40" w:after="40"/>
              <w:jc w:val="center"/>
              <w:rPr>
                <w:b/>
                <w:sz w:val="24"/>
                <w:szCs w:val="24"/>
                <w:lang w:val="nl-NL"/>
              </w:rPr>
            </w:pPr>
            <w:r w:rsidRPr="00D74C05">
              <w:rPr>
                <w:b/>
                <w:sz w:val="24"/>
                <w:szCs w:val="24"/>
                <w:lang w:val="nl-NL"/>
              </w:rPr>
              <w:t>CHÍNH SÁCH HOẶC NHÓM VẤN ĐỀ, ĐIỀU KHOẢN</w:t>
            </w:r>
          </w:p>
        </w:tc>
        <w:tc>
          <w:tcPr>
            <w:tcW w:w="2410" w:type="dxa"/>
          </w:tcPr>
          <w:p w14:paraId="0B43470E" w14:textId="77777777" w:rsidR="00375763" w:rsidRPr="00D74C05" w:rsidRDefault="00375763" w:rsidP="00375763">
            <w:pPr>
              <w:spacing w:before="60"/>
              <w:jc w:val="center"/>
              <w:rPr>
                <w:rFonts w:ascii="Times New Roman Bold" w:hAnsi="Times New Roman Bold"/>
                <w:b/>
                <w:spacing w:val="2"/>
                <w:lang w:val="nl-NL"/>
              </w:rPr>
            </w:pPr>
            <w:r w:rsidRPr="00D74C05">
              <w:rPr>
                <w:b/>
                <w:sz w:val="24"/>
                <w:szCs w:val="24"/>
                <w:lang w:val="nl-NL"/>
              </w:rPr>
              <w:t>CƠ QUAN, TỔ CHỨC, CÁ NHÂN THAM GIA GÓP Ý</w:t>
            </w:r>
          </w:p>
        </w:tc>
        <w:tc>
          <w:tcPr>
            <w:tcW w:w="5812" w:type="dxa"/>
            <w:vAlign w:val="center"/>
          </w:tcPr>
          <w:p w14:paraId="2F09A3B4" w14:textId="77777777" w:rsidR="00375763" w:rsidRPr="00D74C05" w:rsidRDefault="00375763" w:rsidP="00375763">
            <w:pPr>
              <w:spacing w:before="60"/>
              <w:jc w:val="center"/>
              <w:rPr>
                <w:rFonts w:ascii="Times New Roman Bold" w:hAnsi="Times New Roman Bold"/>
                <w:b/>
                <w:spacing w:val="2"/>
                <w:lang w:val="nl-NL"/>
              </w:rPr>
            </w:pPr>
            <w:r w:rsidRPr="00D74C05">
              <w:rPr>
                <w:b/>
                <w:sz w:val="24"/>
                <w:szCs w:val="24"/>
                <w:lang w:val="nl-NL"/>
              </w:rPr>
              <w:t>NỘI DUNG GÓP Ý</w:t>
            </w:r>
          </w:p>
        </w:tc>
        <w:tc>
          <w:tcPr>
            <w:tcW w:w="4110" w:type="dxa"/>
            <w:vAlign w:val="center"/>
          </w:tcPr>
          <w:p w14:paraId="1FD9EC09" w14:textId="77777777" w:rsidR="00375763" w:rsidRPr="00D74C05" w:rsidRDefault="00375763" w:rsidP="00375763">
            <w:pPr>
              <w:spacing w:before="60"/>
              <w:jc w:val="center"/>
              <w:rPr>
                <w:rFonts w:ascii="Times New Roman Bold" w:hAnsi="Times New Roman Bold"/>
                <w:b/>
                <w:spacing w:val="2"/>
                <w:lang w:val="nl-NL"/>
              </w:rPr>
            </w:pPr>
            <w:r w:rsidRPr="00D74C05">
              <w:rPr>
                <w:b/>
                <w:sz w:val="24"/>
                <w:szCs w:val="24"/>
                <w:lang w:val="nl-NL"/>
              </w:rPr>
              <w:t>NỘI DUNG TIẾP THU, GIẢI TRÌNH</w:t>
            </w:r>
          </w:p>
        </w:tc>
      </w:tr>
      <w:tr w:rsidR="00A0484A" w:rsidRPr="00D74C05" w14:paraId="06DCF210" w14:textId="77777777">
        <w:tc>
          <w:tcPr>
            <w:tcW w:w="894" w:type="dxa"/>
            <w:vAlign w:val="center"/>
          </w:tcPr>
          <w:p w14:paraId="01C07244" w14:textId="77777777" w:rsidR="00A0484A" w:rsidRPr="00D74C05" w:rsidRDefault="00A0484A" w:rsidP="00375763">
            <w:pPr>
              <w:spacing w:before="60"/>
              <w:jc w:val="center"/>
              <w:rPr>
                <w:b/>
                <w:spacing w:val="2"/>
                <w:sz w:val="24"/>
                <w:szCs w:val="24"/>
                <w:lang w:val="nl-NL"/>
              </w:rPr>
            </w:pPr>
            <w:r w:rsidRPr="00D74C05">
              <w:rPr>
                <w:b/>
                <w:spacing w:val="2"/>
                <w:sz w:val="24"/>
                <w:szCs w:val="24"/>
                <w:lang w:val="nl-NL"/>
              </w:rPr>
              <w:t>1</w:t>
            </w:r>
          </w:p>
        </w:tc>
        <w:tc>
          <w:tcPr>
            <w:tcW w:w="4034" w:type="dxa"/>
            <w:gridSpan w:val="2"/>
          </w:tcPr>
          <w:p w14:paraId="4EEC4509" w14:textId="77777777" w:rsidR="00A0484A" w:rsidRPr="00D74C05" w:rsidRDefault="00A0484A" w:rsidP="00375763">
            <w:pPr>
              <w:jc w:val="center"/>
              <w:rPr>
                <w:bCs/>
                <w:sz w:val="24"/>
                <w:szCs w:val="24"/>
              </w:rPr>
            </w:pPr>
            <w:r w:rsidRPr="00D74C05">
              <w:rPr>
                <w:b/>
                <w:sz w:val="24"/>
                <w:szCs w:val="24"/>
              </w:rPr>
              <w:t>Ban Thường trực Ủy ban MTTQ Việt Nam tỉnh</w:t>
            </w:r>
          </w:p>
        </w:tc>
        <w:tc>
          <w:tcPr>
            <w:tcW w:w="5812" w:type="dxa"/>
            <w:vAlign w:val="center"/>
          </w:tcPr>
          <w:p w14:paraId="59215C29" w14:textId="77777777" w:rsidR="00A0484A" w:rsidRPr="00D74C05" w:rsidRDefault="00A0484A" w:rsidP="00375763">
            <w:pPr>
              <w:spacing w:before="60"/>
              <w:jc w:val="both"/>
              <w:rPr>
                <w:bCs/>
                <w:spacing w:val="2"/>
                <w:sz w:val="24"/>
                <w:szCs w:val="24"/>
              </w:rPr>
            </w:pPr>
            <w:r w:rsidRPr="00D74C05">
              <w:rPr>
                <w:bCs/>
                <w:sz w:val="24"/>
                <w:szCs w:val="24"/>
              </w:rPr>
              <w:t>(Văn bản số 952/MTTQ-BTT ngày 17/5/2026)</w:t>
            </w:r>
          </w:p>
        </w:tc>
        <w:tc>
          <w:tcPr>
            <w:tcW w:w="4110" w:type="dxa"/>
            <w:vAlign w:val="center"/>
          </w:tcPr>
          <w:p w14:paraId="6FD98555" w14:textId="77777777" w:rsidR="00A0484A" w:rsidRPr="00D74C05" w:rsidRDefault="00A0484A" w:rsidP="00375763">
            <w:pPr>
              <w:spacing w:before="60"/>
              <w:jc w:val="both"/>
              <w:rPr>
                <w:bCs/>
                <w:spacing w:val="2"/>
                <w:sz w:val="24"/>
                <w:szCs w:val="24"/>
              </w:rPr>
            </w:pPr>
          </w:p>
        </w:tc>
      </w:tr>
      <w:tr w:rsidR="00375763" w:rsidRPr="00D74C05" w14:paraId="66974C3D" w14:textId="77777777" w:rsidTr="004E4E28">
        <w:tc>
          <w:tcPr>
            <w:tcW w:w="894" w:type="dxa"/>
            <w:vAlign w:val="center"/>
          </w:tcPr>
          <w:p w14:paraId="653EFDBE" w14:textId="77777777" w:rsidR="00375763" w:rsidRPr="00D74C05" w:rsidRDefault="00375763" w:rsidP="00375763">
            <w:pPr>
              <w:spacing w:before="60"/>
              <w:jc w:val="center"/>
              <w:rPr>
                <w:bCs/>
                <w:spacing w:val="2"/>
                <w:sz w:val="24"/>
                <w:szCs w:val="24"/>
                <w:lang w:val="nl-NL"/>
              </w:rPr>
            </w:pPr>
            <w:r w:rsidRPr="00D74C05">
              <w:rPr>
                <w:bCs/>
                <w:spacing w:val="2"/>
                <w:sz w:val="24"/>
                <w:szCs w:val="24"/>
                <w:lang w:val="nl-NL"/>
              </w:rPr>
              <w:t>1.1</w:t>
            </w:r>
          </w:p>
        </w:tc>
        <w:tc>
          <w:tcPr>
            <w:tcW w:w="1624" w:type="dxa"/>
            <w:vAlign w:val="center"/>
          </w:tcPr>
          <w:p w14:paraId="3C994920" w14:textId="77777777" w:rsidR="00375763" w:rsidRPr="00D74C05" w:rsidRDefault="00375763" w:rsidP="004E4E28">
            <w:pPr>
              <w:spacing w:before="60"/>
              <w:jc w:val="center"/>
              <w:rPr>
                <w:spacing w:val="2"/>
                <w:sz w:val="24"/>
                <w:szCs w:val="24"/>
              </w:rPr>
            </w:pPr>
            <w:r w:rsidRPr="00D74C05">
              <w:rPr>
                <w:spacing w:val="2"/>
                <w:sz w:val="24"/>
                <w:szCs w:val="24"/>
              </w:rPr>
              <w:t>Về căn cứ pháp lý</w:t>
            </w:r>
          </w:p>
          <w:p w14:paraId="5F972811" w14:textId="77777777" w:rsidR="00375763" w:rsidRPr="00D74C05" w:rsidRDefault="00375763" w:rsidP="004E4E28">
            <w:pPr>
              <w:jc w:val="center"/>
              <w:rPr>
                <w:sz w:val="24"/>
                <w:szCs w:val="24"/>
              </w:rPr>
            </w:pPr>
          </w:p>
        </w:tc>
        <w:tc>
          <w:tcPr>
            <w:tcW w:w="2410" w:type="dxa"/>
            <w:vAlign w:val="center"/>
          </w:tcPr>
          <w:p w14:paraId="44E8ED0A" w14:textId="77777777" w:rsidR="00375763" w:rsidRPr="00D74C05" w:rsidRDefault="00375763" w:rsidP="00375763">
            <w:pPr>
              <w:jc w:val="center"/>
              <w:rPr>
                <w:bCs/>
                <w:sz w:val="24"/>
                <w:szCs w:val="24"/>
              </w:rPr>
            </w:pPr>
          </w:p>
        </w:tc>
        <w:tc>
          <w:tcPr>
            <w:tcW w:w="5812" w:type="dxa"/>
            <w:vAlign w:val="center"/>
          </w:tcPr>
          <w:p w14:paraId="36DA82CF" w14:textId="77777777" w:rsidR="00375763" w:rsidRPr="00D74C05" w:rsidRDefault="00375763" w:rsidP="00375763">
            <w:pPr>
              <w:spacing w:before="60"/>
              <w:jc w:val="both"/>
              <w:rPr>
                <w:bCs/>
                <w:spacing w:val="2"/>
                <w:sz w:val="24"/>
                <w:szCs w:val="24"/>
              </w:rPr>
            </w:pPr>
            <w:r w:rsidRPr="00D74C05">
              <w:rPr>
                <w:bCs/>
                <w:spacing w:val="2"/>
                <w:sz w:val="24"/>
                <w:szCs w:val="24"/>
              </w:rPr>
              <w:t>- Đề nghị cơ quan soạn thảo bổ sung căn cứ pháp lý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ngày 01/7/2025 của Chính phủ.</w:t>
            </w:r>
          </w:p>
          <w:p w14:paraId="77D9016F" w14:textId="77777777" w:rsidR="00375763" w:rsidRPr="00D74C05" w:rsidRDefault="00375763" w:rsidP="00375763">
            <w:pPr>
              <w:spacing w:before="60"/>
              <w:jc w:val="both"/>
              <w:rPr>
                <w:bCs/>
                <w:spacing w:val="2"/>
                <w:sz w:val="24"/>
                <w:szCs w:val="24"/>
                <w:lang w:val="nl-NL"/>
              </w:rPr>
            </w:pPr>
            <w:r w:rsidRPr="00D74C05">
              <w:rPr>
                <w:bCs/>
                <w:spacing w:val="2"/>
                <w:sz w:val="24"/>
                <w:szCs w:val="24"/>
              </w:rPr>
              <w:lastRenderedPageBreak/>
              <w:t>- Đề nghị rà soát các căn cứ ban hành Quyết định để lược bỏ văn bản sẽ hết hiệu lực như căn cứ thứ ba: Luật Xây dựng năm 2014… sẽ hết hiệu lực từ 01/7/2026 theo quy định của Luật Xây dựng số 135/2025/QH15 trùng với khoảng thời gian UBND tỉnh ban hành Quyết định này.</w:t>
            </w:r>
          </w:p>
        </w:tc>
        <w:tc>
          <w:tcPr>
            <w:tcW w:w="4110" w:type="dxa"/>
            <w:vAlign w:val="center"/>
          </w:tcPr>
          <w:p w14:paraId="5B18EF0A" w14:textId="77777777" w:rsidR="00375763" w:rsidRPr="00D74C05" w:rsidRDefault="00375763" w:rsidP="00375763">
            <w:pPr>
              <w:spacing w:before="60"/>
              <w:jc w:val="both"/>
              <w:rPr>
                <w:bCs/>
                <w:spacing w:val="2"/>
                <w:sz w:val="24"/>
                <w:szCs w:val="24"/>
              </w:rPr>
            </w:pPr>
            <w:r w:rsidRPr="00D74C05">
              <w:rPr>
                <w:bCs/>
                <w:spacing w:val="2"/>
                <w:sz w:val="24"/>
                <w:szCs w:val="24"/>
              </w:rPr>
              <w:lastRenderedPageBreak/>
              <w:t>Đã tiếp thu chỉnh sửa</w:t>
            </w:r>
          </w:p>
        </w:tc>
      </w:tr>
      <w:tr w:rsidR="00375763" w:rsidRPr="00D74C05" w14:paraId="77916ECC" w14:textId="77777777" w:rsidTr="004E4E28">
        <w:tc>
          <w:tcPr>
            <w:tcW w:w="894" w:type="dxa"/>
            <w:vAlign w:val="center"/>
          </w:tcPr>
          <w:p w14:paraId="5554B8CB" w14:textId="77777777" w:rsidR="00375763" w:rsidRPr="00D74C05" w:rsidRDefault="00375763" w:rsidP="00375763">
            <w:pPr>
              <w:spacing w:before="60"/>
              <w:jc w:val="center"/>
              <w:rPr>
                <w:bCs/>
                <w:spacing w:val="2"/>
                <w:sz w:val="24"/>
                <w:szCs w:val="24"/>
                <w:lang w:val="nl-NL"/>
              </w:rPr>
            </w:pPr>
            <w:r w:rsidRPr="00D74C05">
              <w:rPr>
                <w:bCs/>
                <w:spacing w:val="2"/>
                <w:sz w:val="24"/>
                <w:szCs w:val="24"/>
                <w:lang w:val="nl-NL"/>
              </w:rPr>
              <w:t>1.2</w:t>
            </w:r>
          </w:p>
        </w:tc>
        <w:tc>
          <w:tcPr>
            <w:tcW w:w="1624" w:type="dxa"/>
            <w:vAlign w:val="center"/>
          </w:tcPr>
          <w:p w14:paraId="2E422E85" w14:textId="77777777" w:rsidR="008B009B" w:rsidRPr="00D74C05" w:rsidRDefault="008B009B" w:rsidP="004E4E28">
            <w:pPr>
              <w:spacing w:before="60"/>
              <w:jc w:val="center"/>
              <w:rPr>
                <w:spacing w:val="2"/>
                <w:sz w:val="24"/>
                <w:szCs w:val="24"/>
              </w:rPr>
            </w:pPr>
            <w:r w:rsidRPr="00D74C05">
              <w:rPr>
                <w:spacing w:val="2"/>
                <w:sz w:val="24"/>
                <w:szCs w:val="24"/>
              </w:rPr>
              <w:t>Về tên gọi dự thảo Quyết định</w:t>
            </w:r>
          </w:p>
          <w:p w14:paraId="3BFF77F0" w14:textId="77777777" w:rsidR="00375763" w:rsidRPr="00D74C05" w:rsidRDefault="00375763" w:rsidP="004E4E28">
            <w:pPr>
              <w:jc w:val="center"/>
              <w:rPr>
                <w:sz w:val="24"/>
                <w:szCs w:val="24"/>
              </w:rPr>
            </w:pPr>
          </w:p>
        </w:tc>
        <w:tc>
          <w:tcPr>
            <w:tcW w:w="2410" w:type="dxa"/>
            <w:vAlign w:val="center"/>
          </w:tcPr>
          <w:p w14:paraId="52A900F0" w14:textId="77777777" w:rsidR="00375763" w:rsidRPr="00D74C05" w:rsidRDefault="00375763" w:rsidP="00375763">
            <w:pPr>
              <w:jc w:val="center"/>
              <w:rPr>
                <w:bCs/>
                <w:sz w:val="24"/>
                <w:szCs w:val="24"/>
              </w:rPr>
            </w:pPr>
          </w:p>
        </w:tc>
        <w:tc>
          <w:tcPr>
            <w:tcW w:w="5812" w:type="dxa"/>
            <w:vAlign w:val="center"/>
          </w:tcPr>
          <w:p w14:paraId="3895CD5B" w14:textId="77777777" w:rsidR="00375763" w:rsidRPr="00D74C05" w:rsidRDefault="00375763" w:rsidP="00375763">
            <w:pPr>
              <w:spacing w:before="60"/>
              <w:jc w:val="both"/>
              <w:rPr>
                <w:spacing w:val="2"/>
                <w:sz w:val="24"/>
                <w:szCs w:val="24"/>
              </w:rPr>
            </w:pPr>
            <w:r w:rsidRPr="00D74C05">
              <w:rPr>
                <w:spacing w:val="2"/>
                <w:sz w:val="24"/>
                <w:szCs w:val="24"/>
              </w:rPr>
              <w:t>Đề nghị cơ quan soạn thảo nghiên cứu, rà soát quy định của pháp luật hiện hành để chỉnh sửa tên gọi dự thảo Quyết định thành: “Quyết định ban hành Định mức kinh tế - kỹ thuật dịch vụ thoát nước đô thị trên địa bàn tỉnh Tuyên Quang”nhằm bảo đảm thống nhất với thuật ngữ, phạm vi điều chỉnh và quy định chuyên ngành hiện hành</w:t>
            </w:r>
          </w:p>
        </w:tc>
        <w:tc>
          <w:tcPr>
            <w:tcW w:w="4110" w:type="dxa"/>
            <w:vAlign w:val="center"/>
          </w:tcPr>
          <w:p w14:paraId="65F3F18D" w14:textId="77777777" w:rsidR="00375763" w:rsidRPr="00D74C05" w:rsidRDefault="00375763" w:rsidP="00375763">
            <w:pPr>
              <w:spacing w:before="60"/>
              <w:jc w:val="both"/>
              <w:rPr>
                <w:bCs/>
                <w:spacing w:val="2"/>
                <w:sz w:val="24"/>
                <w:szCs w:val="24"/>
              </w:rPr>
            </w:pPr>
            <w:r w:rsidRPr="00D74C05">
              <w:rPr>
                <w:bCs/>
                <w:spacing w:val="2"/>
                <w:sz w:val="24"/>
                <w:szCs w:val="24"/>
              </w:rPr>
              <w:t>Đề nghị giữ nguyên theo dự thảo: tên gọi Quyết định được giữ theo định hướng quản lý hiện nay của địa phương và phạm vi nội dung định mức đang xây dựng.</w:t>
            </w:r>
          </w:p>
          <w:p w14:paraId="5A8691BA" w14:textId="31DC0AAB" w:rsidR="00375763" w:rsidRPr="00D74C05" w:rsidRDefault="00375763" w:rsidP="00375763">
            <w:pPr>
              <w:spacing w:before="60"/>
              <w:jc w:val="both"/>
              <w:rPr>
                <w:bCs/>
                <w:spacing w:val="2"/>
                <w:sz w:val="24"/>
                <w:szCs w:val="24"/>
              </w:rPr>
            </w:pPr>
            <w:r w:rsidRPr="00D74C05">
              <w:rPr>
                <w:bCs/>
                <w:spacing w:val="2"/>
                <w:sz w:val="24"/>
                <w:szCs w:val="24"/>
              </w:rPr>
              <w:t>- Về cụm từ đô th</w:t>
            </w:r>
            <w:r w:rsidR="006955CC">
              <w:rPr>
                <w:bCs/>
                <w:spacing w:val="2"/>
                <w:sz w:val="24"/>
                <w:szCs w:val="24"/>
              </w:rPr>
              <w:t>ị</w:t>
            </w:r>
            <w:r w:rsidRPr="00D74C05">
              <w:rPr>
                <w:bCs/>
                <w:spacing w:val="2"/>
                <w:sz w:val="24"/>
                <w:szCs w:val="24"/>
              </w:rPr>
              <w:t xml:space="preserve"> “tỉnh Tuyên Quang” cơ quan soạn thảo sửa thành “đô thị trên địa bàn tỉnh Tuyên Quang” </w:t>
            </w:r>
          </w:p>
        </w:tc>
      </w:tr>
      <w:tr w:rsidR="00375763" w:rsidRPr="00D74C05" w14:paraId="74A02837" w14:textId="77777777" w:rsidTr="004E4E28">
        <w:tc>
          <w:tcPr>
            <w:tcW w:w="894" w:type="dxa"/>
            <w:vAlign w:val="center"/>
          </w:tcPr>
          <w:p w14:paraId="21548D56" w14:textId="77777777" w:rsidR="00375763" w:rsidRPr="00D74C05" w:rsidRDefault="00375763" w:rsidP="00375763">
            <w:pPr>
              <w:spacing w:before="60"/>
              <w:jc w:val="center"/>
              <w:rPr>
                <w:bCs/>
                <w:spacing w:val="2"/>
                <w:sz w:val="24"/>
                <w:szCs w:val="24"/>
                <w:lang w:val="nl-NL"/>
              </w:rPr>
            </w:pPr>
            <w:r w:rsidRPr="00D74C05">
              <w:rPr>
                <w:bCs/>
                <w:spacing w:val="2"/>
                <w:sz w:val="24"/>
                <w:szCs w:val="24"/>
                <w:lang w:val="nl-NL"/>
              </w:rPr>
              <w:t>1.3</w:t>
            </w:r>
          </w:p>
        </w:tc>
        <w:tc>
          <w:tcPr>
            <w:tcW w:w="1624" w:type="dxa"/>
            <w:vAlign w:val="center"/>
          </w:tcPr>
          <w:p w14:paraId="43BECE38" w14:textId="77777777" w:rsidR="00375763" w:rsidRPr="00D74C05" w:rsidRDefault="004E4E28" w:rsidP="004E4E28">
            <w:pPr>
              <w:jc w:val="center"/>
            </w:pPr>
            <w:r w:rsidRPr="00D74C05">
              <w:t>Nơi nhận</w:t>
            </w:r>
          </w:p>
        </w:tc>
        <w:tc>
          <w:tcPr>
            <w:tcW w:w="2410" w:type="dxa"/>
            <w:vAlign w:val="center"/>
          </w:tcPr>
          <w:p w14:paraId="09FA1A1B" w14:textId="77777777" w:rsidR="00375763" w:rsidRPr="00D74C05" w:rsidRDefault="00375763" w:rsidP="00375763">
            <w:pPr>
              <w:jc w:val="center"/>
              <w:rPr>
                <w:b/>
              </w:rPr>
            </w:pPr>
          </w:p>
        </w:tc>
        <w:tc>
          <w:tcPr>
            <w:tcW w:w="5812" w:type="dxa"/>
            <w:vAlign w:val="center"/>
          </w:tcPr>
          <w:p w14:paraId="5AC83687" w14:textId="77777777" w:rsidR="00375763" w:rsidRPr="00D74C05" w:rsidRDefault="00375763" w:rsidP="00375763">
            <w:pPr>
              <w:spacing w:before="60"/>
              <w:jc w:val="both"/>
              <w:rPr>
                <w:bCs/>
                <w:spacing w:val="2"/>
                <w:sz w:val="24"/>
                <w:szCs w:val="24"/>
                <w:lang w:val="nl-NL"/>
              </w:rPr>
            </w:pPr>
            <w:r w:rsidRPr="00D74C05">
              <w:rPr>
                <w:bCs/>
                <w:spacing w:val="2"/>
                <w:sz w:val="24"/>
                <w:szCs w:val="24"/>
              </w:rPr>
              <w:t>Đề nghị bổ sung các Hội quần chúng do Đảng, Nhà nước giao nhiệm vụ cấp tỉnh vào thành phần “Nơi nhận” của Quyết định.</w:t>
            </w:r>
          </w:p>
        </w:tc>
        <w:tc>
          <w:tcPr>
            <w:tcW w:w="4110" w:type="dxa"/>
            <w:vAlign w:val="center"/>
          </w:tcPr>
          <w:p w14:paraId="4DE0C623" w14:textId="77777777" w:rsidR="00375763" w:rsidRPr="00D74C05" w:rsidRDefault="00375763" w:rsidP="00375763">
            <w:pPr>
              <w:spacing w:before="60"/>
              <w:jc w:val="both"/>
              <w:rPr>
                <w:bCs/>
                <w:spacing w:val="2"/>
                <w:sz w:val="24"/>
                <w:szCs w:val="24"/>
              </w:rPr>
            </w:pPr>
            <w:r w:rsidRPr="00D74C05">
              <w:rPr>
                <w:bCs/>
                <w:spacing w:val="2"/>
                <w:sz w:val="24"/>
                <w:szCs w:val="24"/>
              </w:rPr>
              <w:t xml:space="preserve">Đã tiếp thu, chỉnh sửa </w:t>
            </w:r>
          </w:p>
          <w:p w14:paraId="431E1889" w14:textId="77777777" w:rsidR="00375763" w:rsidRPr="00D74C05" w:rsidRDefault="00375763" w:rsidP="00375763">
            <w:pPr>
              <w:spacing w:before="60"/>
              <w:jc w:val="both"/>
              <w:rPr>
                <w:bCs/>
                <w:spacing w:val="2"/>
                <w:sz w:val="24"/>
                <w:szCs w:val="24"/>
                <w:lang w:val="nl-NL"/>
              </w:rPr>
            </w:pPr>
          </w:p>
        </w:tc>
      </w:tr>
      <w:tr w:rsidR="003126F7" w:rsidRPr="00D74C05" w14:paraId="159B8163" w14:textId="77777777">
        <w:tc>
          <w:tcPr>
            <w:tcW w:w="894" w:type="dxa"/>
            <w:vAlign w:val="center"/>
          </w:tcPr>
          <w:p w14:paraId="3F33CE20" w14:textId="77777777" w:rsidR="003126F7" w:rsidRPr="00D74C05" w:rsidRDefault="003126F7" w:rsidP="00375763">
            <w:pPr>
              <w:spacing w:before="60"/>
              <w:jc w:val="center"/>
              <w:rPr>
                <w:rFonts w:ascii="Times New Roman Bold" w:hAnsi="Times New Roman Bold"/>
                <w:b/>
                <w:spacing w:val="2"/>
                <w:lang w:val="nl-NL"/>
              </w:rPr>
            </w:pPr>
            <w:r w:rsidRPr="00D74C05">
              <w:rPr>
                <w:b/>
                <w:spacing w:val="2"/>
                <w:sz w:val="24"/>
                <w:szCs w:val="24"/>
                <w:lang w:val="nl-NL"/>
              </w:rPr>
              <w:t>2</w:t>
            </w:r>
          </w:p>
        </w:tc>
        <w:tc>
          <w:tcPr>
            <w:tcW w:w="4034" w:type="dxa"/>
            <w:gridSpan w:val="2"/>
            <w:vAlign w:val="center"/>
          </w:tcPr>
          <w:p w14:paraId="41777D1D" w14:textId="77777777" w:rsidR="003126F7" w:rsidRPr="00D74C05" w:rsidRDefault="003126F7" w:rsidP="00375763">
            <w:pPr>
              <w:jc w:val="center"/>
              <w:rPr>
                <w:b/>
              </w:rPr>
            </w:pPr>
            <w:r w:rsidRPr="00D74C05">
              <w:rPr>
                <w:b/>
                <w:sz w:val="24"/>
                <w:szCs w:val="24"/>
              </w:rPr>
              <w:t>Hiệp hội doanh nghiệp</w:t>
            </w:r>
          </w:p>
        </w:tc>
        <w:tc>
          <w:tcPr>
            <w:tcW w:w="5812" w:type="dxa"/>
            <w:vAlign w:val="center"/>
          </w:tcPr>
          <w:p w14:paraId="2007930F" w14:textId="77777777" w:rsidR="003126F7" w:rsidRPr="00D74C05" w:rsidRDefault="003126F7" w:rsidP="00375763">
            <w:pPr>
              <w:spacing w:before="60"/>
              <w:jc w:val="both"/>
              <w:rPr>
                <w:bCs/>
                <w:spacing w:val="2"/>
                <w:sz w:val="24"/>
                <w:szCs w:val="24"/>
              </w:rPr>
            </w:pPr>
            <w:r w:rsidRPr="00D74C05">
              <w:rPr>
                <w:bCs/>
                <w:spacing w:val="2"/>
                <w:sz w:val="24"/>
                <w:szCs w:val="24"/>
                <w:lang w:val="nl-NL"/>
              </w:rPr>
              <w:t>(Văn bản số 140/CV-HH ngày 12/5/2026)</w:t>
            </w:r>
          </w:p>
        </w:tc>
        <w:tc>
          <w:tcPr>
            <w:tcW w:w="4110" w:type="dxa"/>
            <w:vAlign w:val="center"/>
          </w:tcPr>
          <w:p w14:paraId="5DA171E7" w14:textId="77777777" w:rsidR="003126F7" w:rsidRPr="00D74C05" w:rsidRDefault="003126F7" w:rsidP="00375763">
            <w:pPr>
              <w:spacing w:before="60"/>
              <w:jc w:val="both"/>
              <w:rPr>
                <w:bCs/>
                <w:spacing w:val="2"/>
                <w:sz w:val="24"/>
                <w:szCs w:val="24"/>
              </w:rPr>
            </w:pPr>
          </w:p>
        </w:tc>
      </w:tr>
      <w:tr w:rsidR="00375763" w:rsidRPr="00D74C05" w14:paraId="1204D83E" w14:textId="77777777" w:rsidTr="004E4E28">
        <w:tc>
          <w:tcPr>
            <w:tcW w:w="894" w:type="dxa"/>
            <w:vAlign w:val="center"/>
          </w:tcPr>
          <w:p w14:paraId="09BF7DF9" w14:textId="77777777" w:rsidR="00375763" w:rsidRPr="00D74C05" w:rsidRDefault="00375763" w:rsidP="00375763">
            <w:pPr>
              <w:spacing w:before="60"/>
              <w:jc w:val="center"/>
              <w:rPr>
                <w:bCs/>
                <w:spacing w:val="2"/>
                <w:sz w:val="24"/>
                <w:szCs w:val="24"/>
                <w:lang w:val="nl-NL"/>
              </w:rPr>
            </w:pPr>
            <w:r w:rsidRPr="00D74C05">
              <w:rPr>
                <w:bCs/>
                <w:spacing w:val="2"/>
                <w:sz w:val="24"/>
                <w:szCs w:val="24"/>
                <w:lang w:val="nl-NL"/>
              </w:rPr>
              <w:t>2.1</w:t>
            </w:r>
          </w:p>
        </w:tc>
        <w:tc>
          <w:tcPr>
            <w:tcW w:w="1624" w:type="dxa"/>
            <w:vAlign w:val="center"/>
          </w:tcPr>
          <w:p w14:paraId="1250661E" w14:textId="77777777" w:rsidR="00375763" w:rsidRPr="00D74C05" w:rsidRDefault="00375763" w:rsidP="004E4E28">
            <w:pPr>
              <w:spacing w:before="60"/>
              <w:jc w:val="center"/>
              <w:rPr>
                <w:spacing w:val="2"/>
                <w:sz w:val="24"/>
                <w:szCs w:val="24"/>
                <w:lang w:val="nl-NL"/>
              </w:rPr>
            </w:pPr>
          </w:p>
        </w:tc>
        <w:tc>
          <w:tcPr>
            <w:tcW w:w="2410" w:type="dxa"/>
            <w:vAlign w:val="center"/>
          </w:tcPr>
          <w:p w14:paraId="316A4A44" w14:textId="77777777" w:rsidR="00375763" w:rsidRPr="00D74C05" w:rsidRDefault="00375763" w:rsidP="00375763">
            <w:pPr>
              <w:spacing w:before="60"/>
              <w:rPr>
                <w:bCs/>
                <w:spacing w:val="2"/>
                <w:sz w:val="24"/>
                <w:szCs w:val="24"/>
                <w:lang w:val="nl-NL"/>
              </w:rPr>
            </w:pPr>
          </w:p>
        </w:tc>
        <w:tc>
          <w:tcPr>
            <w:tcW w:w="5812" w:type="dxa"/>
            <w:vAlign w:val="center"/>
          </w:tcPr>
          <w:p w14:paraId="55AFE37A" w14:textId="77777777" w:rsidR="00375763" w:rsidRPr="00D74C05" w:rsidRDefault="00375763" w:rsidP="00375763">
            <w:pPr>
              <w:spacing w:before="60"/>
              <w:jc w:val="both"/>
              <w:rPr>
                <w:bCs/>
                <w:i/>
                <w:iCs/>
                <w:spacing w:val="2"/>
                <w:sz w:val="24"/>
                <w:szCs w:val="24"/>
              </w:rPr>
            </w:pPr>
            <w:r w:rsidRPr="00D74C05">
              <w:rPr>
                <w:bCs/>
                <w:i/>
                <w:iCs/>
                <w:spacing w:val="2"/>
                <w:sz w:val="24"/>
                <w:szCs w:val="24"/>
              </w:rPr>
              <w:t>Đối với dự thảo Quyết định</w:t>
            </w:r>
          </w:p>
        </w:tc>
        <w:tc>
          <w:tcPr>
            <w:tcW w:w="4110" w:type="dxa"/>
            <w:vAlign w:val="center"/>
          </w:tcPr>
          <w:p w14:paraId="57B691D1" w14:textId="77777777" w:rsidR="00375763" w:rsidRPr="00D74C05" w:rsidRDefault="00375763" w:rsidP="00375763">
            <w:pPr>
              <w:spacing w:before="60"/>
              <w:jc w:val="both"/>
              <w:rPr>
                <w:b/>
                <w:spacing w:val="2"/>
                <w:sz w:val="24"/>
                <w:szCs w:val="24"/>
              </w:rPr>
            </w:pPr>
          </w:p>
        </w:tc>
      </w:tr>
      <w:tr w:rsidR="00375763" w:rsidRPr="00D74C05" w14:paraId="0BCF96E5" w14:textId="77777777" w:rsidTr="004E4E28">
        <w:tc>
          <w:tcPr>
            <w:tcW w:w="894" w:type="dxa"/>
            <w:vAlign w:val="center"/>
          </w:tcPr>
          <w:p w14:paraId="5EE889C7" w14:textId="77777777" w:rsidR="00375763" w:rsidRPr="00D74C05" w:rsidRDefault="00375763" w:rsidP="00375763">
            <w:pPr>
              <w:spacing w:before="60"/>
              <w:jc w:val="center"/>
              <w:rPr>
                <w:bCs/>
                <w:spacing w:val="2"/>
                <w:sz w:val="24"/>
                <w:szCs w:val="24"/>
                <w:lang w:val="nl-NL"/>
              </w:rPr>
            </w:pPr>
          </w:p>
        </w:tc>
        <w:tc>
          <w:tcPr>
            <w:tcW w:w="1624" w:type="dxa"/>
            <w:vAlign w:val="center"/>
          </w:tcPr>
          <w:p w14:paraId="19FA8D88" w14:textId="77777777" w:rsidR="00375763" w:rsidRPr="00D74C05" w:rsidRDefault="008B009B" w:rsidP="004E4E28">
            <w:pPr>
              <w:spacing w:before="60"/>
              <w:jc w:val="center"/>
              <w:rPr>
                <w:spacing w:val="2"/>
                <w:sz w:val="24"/>
                <w:szCs w:val="24"/>
                <w:lang w:val="nl-NL"/>
              </w:rPr>
            </w:pPr>
            <w:r w:rsidRPr="00D74C05">
              <w:rPr>
                <w:spacing w:val="2"/>
                <w:sz w:val="24"/>
                <w:szCs w:val="24"/>
              </w:rPr>
              <w:t>Điều 1:</w:t>
            </w:r>
          </w:p>
        </w:tc>
        <w:tc>
          <w:tcPr>
            <w:tcW w:w="2410" w:type="dxa"/>
            <w:vAlign w:val="center"/>
          </w:tcPr>
          <w:p w14:paraId="3C146602" w14:textId="77777777" w:rsidR="00375763" w:rsidRPr="00D74C05" w:rsidRDefault="00375763" w:rsidP="00375763">
            <w:pPr>
              <w:spacing w:before="60"/>
              <w:rPr>
                <w:bCs/>
                <w:spacing w:val="2"/>
                <w:sz w:val="24"/>
                <w:szCs w:val="24"/>
                <w:lang w:val="nl-NL"/>
              </w:rPr>
            </w:pPr>
          </w:p>
        </w:tc>
        <w:tc>
          <w:tcPr>
            <w:tcW w:w="5812" w:type="dxa"/>
            <w:vAlign w:val="center"/>
          </w:tcPr>
          <w:p w14:paraId="759A3F21" w14:textId="77777777" w:rsidR="00375763" w:rsidRPr="00D74C05" w:rsidRDefault="00375763" w:rsidP="00375763">
            <w:pPr>
              <w:spacing w:before="60"/>
              <w:jc w:val="both"/>
              <w:rPr>
                <w:bCs/>
                <w:spacing w:val="2"/>
                <w:sz w:val="24"/>
                <w:szCs w:val="24"/>
                <w:lang w:val="nl-NL"/>
              </w:rPr>
            </w:pPr>
            <w:r w:rsidRPr="00D74C05">
              <w:rPr>
                <w:bCs/>
                <w:spacing w:val="2"/>
                <w:sz w:val="24"/>
                <w:szCs w:val="24"/>
              </w:rPr>
              <w:t>Đề nghị chỉnh lý theo hướng chặt chẽ hơn: Ban hành kèm theo Quyết định này Định mức kinh tế - kỹ thuật quản lý, vận hành hệ thống thoát nước và xử lý nước thải đô thị trên địa bàn tỉnh Tuyên Quang để làm cơ sở lập, thẩm định, phê duyệt, quản lý chi phí, xây dựng phương án giá, đặt hàng, đấu thầu, nghiệm thu, thanh toán và quyết toán chi phí dịch vụ thoát nước theo quy định của pháp luật.</w:t>
            </w:r>
          </w:p>
        </w:tc>
        <w:tc>
          <w:tcPr>
            <w:tcW w:w="4110" w:type="dxa"/>
            <w:vAlign w:val="center"/>
          </w:tcPr>
          <w:p w14:paraId="3974BE1D" w14:textId="41BAF3FE" w:rsidR="00375763" w:rsidRPr="00D74C05" w:rsidRDefault="00D56D03" w:rsidP="00375763">
            <w:pPr>
              <w:spacing w:before="60"/>
              <w:jc w:val="both"/>
              <w:rPr>
                <w:b/>
                <w:spacing w:val="2"/>
                <w:sz w:val="24"/>
                <w:szCs w:val="24"/>
              </w:rPr>
            </w:pPr>
            <w:r w:rsidRPr="00D74C05">
              <w:rPr>
                <w:bCs/>
                <w:spacing w:val="2"/>
                <w:sz w:val="24"/>
                <w:szCs w:val="24"/>
              </w:rPr>
              <w:t>Đề nghị giữ nguyên theo dự thảo</w:t>
            </w:r>
            <w:r w:rsidR="00375763" w:rsidRPr="00D56D03">
              <w:rPr>
                <w:bCs/>
                <w:spacing w:val="2"/>
                <w:sz w:val="24"/>
                <w:szCs w:val="24"/>
              </w:rPr>
              <w:t>:</w:t>
            </w:r>
            <w:r w:rsidR="00375763" w:rsidRPr="00D74C05">
              <w:rPr>
                <w:b/>
                <w:spacing w:val="2"/>
                <w:sz w:val="24"/>
                <w:szCs w:val="24"/>
              </w:rPr>
              <w:t xml:space="preserve"> </w:t>
            </w:r>
            <w:r w:rsidR="00375763" w:rsidRPr="00D74C05">
              <w:rPr>
                <w:bCs/>
                <w:spacing w:val="2"/>
                <w:sz w:val="24"/>
                <w:szCs w:val="24"/>
              </w:rPr>
              <w:t xml:space="preserve">Lý do </w:t>
            </w:r>
            <w:r w:rsidR="008C2CA4">
              <w:rPr>
                <w:bCs/>
                <w:spacing w:val="2"/>
                <w:sz w:val="24"/>
                <w:szCs w:val="24"/>
              </w:rPr>
              <w:t>các nội dung liên quan đến</w:t>
            </w:r>
            <w:r w:rsidR="00375763" w:rsidRPr="00D74C05">
              <w:rPr>
                <w:bCs/>
                <w:spacing w:val="2"/>
                <w:sz w:val="24"/>
                <w:szCs w:val="24"/>
              </w:rPr>
              <w:t xml:space="preserve"> lập, thẩm định, phê duyệt, quản lý chi phí, xây dựng phương án giá, đặt hàng, đấu thầu, nghiệm thu, thanh toán và quyết toán chi phí dịch vụ thoát nước thực hiện theo quy định của pháp luật </w:t>
            </w:r>
            <w:r w:rsidR="008C2CA4">
              <w:rPr>
                <w:bCs/>
                <w:spacing w:val="2"/>
                <w:sz w:val="24"/>
                <w:szCs w:val="24"/>
              </w:rPr>
              <w:t>hiện hành</w:t>
            </w:r>
          </w:p>
          <w:p w14:paraId="4EAE3261" w14:textId="77777777" w:rsidR="00375763" w:rsidRPr="00D74C05" w:rsidRDefault="00375763" w:rsidP="00375763">
            <w:pPr>
              <w:spacing w:before="60"/>
              <w:jc w:val="both"/>
              <w:rPr>
                <w:b/>
                <w:spacing w:val="2"/>
                <w:sz w:val="24"/>
                <w:szCs w:val="24"/>
                <w:lang w:val="nl-NL"/>
              </w:rPr>
            </w:pPr>
          </w:p>
        </w:tc>
      </w:tr>
      <w:tr w:rsidR="00375763" w:rsidRPr="00D74C05" w14:paraId="51E97026" w14:textId="77777777" w:rsidTr="004E4E28">
        <w:tc>
          <w:tcPr>
            <w:tcW w:w="894" w:type="dxa"/>
            <w:vAlign w:val="center"/>
          </w:tcPr>
          <w:p w14:paraId="35DC98FF" w14:textId="77777777" w:rsidR="00375763" w:rsidRPr="00D74C05" w:rsidRDefault="00375763" w:rsidP="00375763">
            <w:pPr>
              <w:spacing w:before="60"/>
              <w:jc w:val="center"/>
              <w:rPr>
                <w:bCs/>
                <w:spacing w:val="2"/>
                <w:sz w:val="24"/>
                <w:szCs w:val="24"/>
                <w:lang w:val="nl-NL"/>
              </w:rPr>
            </w:pPr>
          </w:p>
        </w:tc>
        <w:tc>
          <w:tcPr>
            <w:tcW w:w="1624" w:type="dxa"/>
            <w:vAlign w:val="center"/>
          </w:tcPr>
          <w:p w14:paraId="6AE64540" w14:textId="77777777" w:rsidR="008B009B" w:rsidRPr="00D74C05" w:rsidRDefault="008B009B" w:rsidP="004E4E28">
            <w:pPr>
              <w:spacing w:before="60"/>
              <w:jc w:val="center"/>
              <w:rPr>
                <w:spacing w:val="2"/>
                <w:sz w:val="24"/>
                <w:szCs w:val="24"/>
              </w:rPr>
            </w:pPr>
            <w:r w:rsidRPr="00D74C05">
              <w:rPr>
                <w:spacing w:val="2"/>
                <w:sz w:val="24"/>
                <w:szCs w:val="24"/>
              </w:rPr>
              <w:t>Điều 2 - Quy định chuyển tiếp</w:t>
            </w:r>
          </w:p>
          <w:p w14:paraId="1EFBA78E" w14:textId="77777777" w:rsidR="00375763" w:rsidRPr="00D74C05" w:rsidRDefault="00375763" w:rsidP="004E4E28">
            <w:pPr>
              <w:spacing w:before="60"/>
              <w:jc w:val="center"/>
              <w:rPr>
                <w:spacing w:val="2"/>
                <w:sz w:val="24"/>
                <w:szCs w:val="24"/>
                <w:lang w:val="nl-NL"/>
              </w:rPr>
            </w:pPr>
          </w:p>
        </w:tc>
        <w:tc>
          <w:tcPr>
            <w:tcW w:w="2410" w:type="dxa"/>
            <w:vAlign w:val="center"/>
          </w:tcPr>
          <w:p w14:paraId="3757BD71" w14:textId="77777777" w:rsidR="00375763" w:rsidRPr="00D74C05" w:rsidRDefault="00375763" w:rsidP="00375763">
            <w:pPr>
              <w:spacing w:before="60"/>
              <w:jc w:val="center"/>
              <w:rPr>
                <w:bCs/>
                <w:spacing w:val="2"/>
                <w:sz w:val="24"/>
                <w:szCs w:val="24"/>
                <w:lang w:val="nl-NL"/>
              </w:rPr>
            </w:pPr>
          </w:p>
        </w:tc>
        <w:tc>
          <w:tcPr>
            <w:tcW w:w="5812" w:type="dxa"/>
            <w:vAlign w:val="center"/>
          </w:tcPr>
          <w:p w14:paraId="3C0B5D23" w14:textId="77777777" w:rsidR="00375763" w:rsidRPr="00D74C05" w:rsidRDefault="00375763" w:rsidP="00375763">
            <w:pPr>
              <w:spacing w:before="60"/>
              <w:jc w:val="both"/>
              <w:rPr>
                <w:bCs/>
                <w:spacing w:val="2"/>
                <w:sz w:val="24"/>
                <w:szCs w:val="24"/>
              </w:rPr>
            </w:pPr>
            <w:r w:rsidRPr="00D74C05">
              <w:rPr>
                <w:bCs/>
                <w:spacing w:val="2"/>
                <w:sz w:val="24"/>
                <w:szCs w:val="24"/>
              </w:rPr>
              <w:t xml:space="preserve">- Đối với hợp đồng cung ứng dịch vụ thoát nước và xử lý nước thải đã ký kết trước ngày Quyết định này có hiệu lực thi hành thì tiếp tục thực hiện theo nội dung hợp đồng đã ký, dự toán, phương án giá hoặc đơn giá đã được cấp có thẩm quyền phê duyệt, trừ trường hợp các bên có thỏa </w:t>
            </w:r>
            <w:r w:rsidRPr="00D74C05">
              <w:rPr>
                <w:bCs/>
                <w:spacing w:val="2"/>
                <w:sz w:val="24"/>
                <w:szCs w:val="24"/>
              </w:rPr>
              <w:lastRenderedPageBreak/>
              <w:t>thuận điều chỉnh và được cơ quan có thẩm quyền chấp thuận theo quy định của pháp luật.</w:t>
            </w:r>
          </w:p>
          <w:p w14:paraId="1B00CD53" w14:textId="77777777" w:rsidR="00375763" w:rsidRPr="00D74C05" w:rsidRDefault="00375763" w:rsidP="00375763">
            <w:pPr>
              <w:spacing w:before="60"/>
              <w:jc w:val="both"/>
              <w:rPr>
                <w:bCs/>
                <w:spacing w:val="2"/>
                <w:sz w:val="24"/>
                <w:szCs w:val="24"/>
              </w:rPr>
            </w:pPr>
            <w:r w:rsidRPr="00D74C05">
              <w:rPr>
                <w:bCs/>
                <w:spacing w:val="2"/>
                <w:sz w:val="24"/>
                <w:szCs w:val="24"/>
              </w:rPr>
              <w:t xml:space="preserve">- Đối với các gói thầu, hồ sơ đặt hàng, giao nhiệm vụ cung ứng dịch vụ thoát nước và xử lý nước thải đã phát hành hồ sơ mời thầu, hồ sơ yêu cầu hoặc đã được phê duyệt kế hoạch lựa chọn nhà thầu trước ngày Quyết định này có hiệu lực thi hành thì thực hiện theo hồ sơ, kế hoạch đã được phê duyệt; trường hợp cần thiết thì rà soát, điều chỉnh để bảo đảm phù hợp với Quyết định này nhưng không làm ảnh hưởng đến quyền, lợi ích hợp pháp của tổ chức, doanh nghiệp tham gia cung ứng dịch vụ. </w:t>
            </w:r>
          </w:p>
          <w:p w14:paraId="08D1B92E" w14:textId="77777777" w:rsidR="00375763" w:rsidRPr="00D74C05" w:rsidRDefault="00375763" w:rsidP="00375763">
            <w:pPr>
              <w:spacing w:before="60"/>
              <w:jc w:val="both"/>
              <w:rPr>
                <w:bCs/>
                <w:spacing w:val="2"/>
                <w:sz w:val="24"/>
                <w:szCs w:val="24"/>
              </w:rPr>
            </w:pPr>
            <w:r w:rsidRPr="00D74C05">
              <w:rPr>
                <w:bCs/>
                <w:spacing w:val="2"/>
                <w:sz w:val="24"/>
                <w:szCs w:val="24"/>
              </w:rPr>
              <w:t xml:space="preserve">- Khối lượng dịch vụ đã thực hiện, đã nghiệm thu trước ngày Quyết định này có hiệu lực thi hành được thanh toán, quyết toán theo dự toán, đơn giá, phương án giá hoặc hợp đồng đã được cấp có thẩm quyền phê duyệt. </w:t>
            </w:r>
          </w:p>
          <w:p w14:paraId="70B9CCE2" w14:textId="77777777" w:rsidR="00375763" w:rsidRPr="00D74C05" w:rsidRDefault="00375763" w:rsidP="00375763">
            <w:pPr>
              <w:spacing w:before="60"/>
              <w:jc w:val="both"/>
              <w:rPr>
                <w:bCs/>
                <w:spacing w:val="2"/>
                <w:sz w:val="24"/>
                <w:szCs w:val="24"/>
                <w:lang w:val="nl-NL"/>
              </w:rPr>
            </w:pPr>
            <w:r w:rsidRPr="00D74C05">
              <w:rPr>
                <w:bCs/>
                <w:spacing w:val="2"/>
                <w:sz w:val="24"/>
                <w:szCs w:val="24"/>
              </w:rPr>
              <w:t>Đề nghị bổ sung quy định chuyển tiếp đối với các hợp đồng cung ứng dịch vụ đã ký kết trước ngày Quyết định có hiệu lực; các gói thầu, hồ sơ đặt hàng, giao nhiệm vụ đã phát hành hoặc phê duyệt; khối lượng dịch vụ đã thực hiện, đã nghiệm thu nhưng chưa thanh</w:t>
            </w:r>
          </w:p>
        </w:tc>
        <w:tc>
          <w:tcPr>
            <w:tcW w:w="4110" w:type="dxa"/>
            <w:vAlign w:val="center"/>
          </w:tcPr>
          <w:p w14:paraId="22F5FCA1" w14:textId="348E568E" w:rsidR="00375763" w:rsidRPr="00D74C05" w:rsidRDefault="00F7430E" w:rsidP="00375763">
            <w:pPr>
              <w:spacing w:before="60"/>
              <w:jc w:val="both"/>
              <w:rPr>
                <w:bCs/>
                <w:spacing w:val="2"/>
                <w:sz w:val="24"/>
                <w:szCs w:val="24"/>
              </w:rPr>
            </w:pPr>
            <w:r w:rsidRPr="00D74C05">
              <w:rPr>
                <w:bCs/>
                <w:spacing w:val="2"/>
                <w:sz w:val="24"/>
                <w:szCs w:val="24"/>
              </w:rPr>
              <w:lastRenderedPageBreak/>
              <w:t>Đề nghị giữ nguyên theo dự thảo</w:t>
            </w:r>
            <w:r w:rsidR="00375763" w:rsidRPr="00D74C05">
              <w:rPr>
                <w:bCs/>
                <w:spacing w:val="2"/>
                <w:sz w:val="24"/>
                <w:szCs w:val="24"/>
              </w:rPr>
              <w:t xml:space="preserve">: Lý do Quy định tại Điều 2 của dự thảo </w:t>
            </w:r>
            <w:r w:rsidR="00990616">
              <w:rPr>
                <w:bCs/>
                <w:spacing w:val="2"/>
                <w:sz w:val="24"/>
                <w:szCs w:val="24"/>
              </w:rPr>
              <w:t xml:space="preserve">Quyết định </w:t>
            </w:r>
            <w:r w:rsidR="00375763" w:rsidRPr="00D74C05">
              <w:rPr>
                <w:bCs/>
                <w:spacing w:val="2"/>
                <w:sz w:val="24"/>
                <w:szCs w:val="24"/>
              </w:rPr>
              <w:t xml:space="preserve">đã quy định rõ theo quy định của pháp luật. </w:t>
            </w:r>
          </w:p>
        </w:tc>
      </w:tr>
      <w:tr w:rsidR="00375763" w:rsidRPr="00D74C05" w14:paraId="526B38BB" w14:textId="77777777" w:rsidTr="004E4E28">
        <w:tc>
          <w:tcPr>
            <w:tcW w:w="894" w:type="dxa"/>
            <w:vAlign w:val="center"/>
          </w:tcPr>
          <w:p w14:paraId="03803C79" w14:textId="77777777" w:rsidR="00375763" w:rsidRPr="00D74C05" w:rsidRDefault="00375763" w:rsidP="00375763">
            <w:pPr>
              <w:spacing w:before="60"/>
              <w:jc w:val="center"/>
              <w:rPr>
                <w:bCs/>
                <w:spacing w:val="2"/>
                <w:sz w:val="24"/>
                <w:szCs w:val="24"/>
                <w:lang w:val="nl-NL"/>
              </w:rPr>
            </w:pPr>
            <w:r w:rsidRPr="00D74C05">
              <w:rPr>
                <w:bCs/>
                <w:spacing w:val="2"/>
                <w:sz w:val="24"/>
                <w:szCs w:val="24"/>
                <w:lang w:val="nl-NL"/>
              </w:rPr>
              <w:t>2.2</w:t>
            </w:r>
          </w:p>
        </w:tc>
        <w:tc>
          <w:tcPr>
            <w:tcW w:w="1624" w:type="dxa"/>
            <w:vAlign w:val="center"/>
          </w:tcPr>
          <w:p w14:paraId="699C9930" w14:textId="77777777" w:rsidR="00375763" w:rsidRPr="00D74C05" w:rsidRDefault="00375763" w:rsidP="004E4E28">
            <w:pPr>
              <w:spacing w:before="60"/>
              <w:jc w:val="center"/>
              <w:rPr>
                <w:spacing w:val="2"/>
                <w:sz w:val="24"/>
                <w:szCs w:val="24"/>
                <w:lang w:val="nl-NL"/>
              </w:rPr>
            </w:pPr>
          </w:p>
        </w:tc>
        <w:tc>
          <w:tcPr>
            <w:tcW w:w="2410" w:type="dxa"/>
            <w:vAlign w:val="center"/>
          </w:tcPr>
          <w:p w14:paraId="37ADBF39" w14:textId="77777777" w:rsidR="00375763" w:rsidRPr="00D74C05" w:rsidRDefault="00375763" w:rsidP="00375763">
            <w:pPr>
              <w:spacing w:before="60"/>
              <w:jc w:val="center"/>
              <w:rPr>
                <w:bCs/>
                <w:spacing w:val="2"/>
                <w:sz w:val="24"/>
                <w:szCs w:val="24"/>
                <w:lang w:val="nl-NL"/>
              </w:rPr>
            </w:pPr>
          </w:p>
        </w:tc>
        <w:tc>
          <w:tcPr>
            <w:tcW w:w="5812" w:type="dxa"/>
            <w:vAlign w:val="center"/>
          </w:tcPr>
          <w:p w14:paraId="1F8DC00E" w14:textId="77777777" w:rsidR="00375763" w:rsidRPr="00D74C05" w:rsidRDefault="00375763" w:rsidP="00375763">
            <w:pPr>
              <w:spacing w:before="60"/>
              <w:jc w:val="both"/>
              <w:rPr>
                <w:b/>
                <w:spacing w:val="2"/>
                <w:sz w:val="24"/>
                <w:szCs w:val="24"/>
              </w:rPr>
            </w:pPr>
            <w:r w:rsidRPr="00D74C05">
              <w:rPr>
                <w:b/>
                <w:spacing w:val="2"/>
                <w:sz w:val="24"/>
                <w:szCs w:val="24"/>
              </w:rPr>
              <w:t>Dự thảo Tờ trình</w:t>
            </w:r>
          </w:p>
        </w:tc>
        <w:tc>
          <w:tcPr>
            <w:tcW w:w="4110" w:type="dxa"/>
            <w:vAlign w:val="center"/>
          </w:tcPr>
          <w:p w14:paraId="1C0DA477" w14:textId="77777777" w:rsidR="00375763" w:rsidRPr="00D74C05" w:rsidRDefault="00375763" w:rsidP="00375763">
            <w:pPr>
              <w:spacing w:before="60"/>
              <w:jc w:val="both"/>
              <w:rPr>
                <w:b/>
                <w:spacing w:val="2"/>
                <w:sz w:val="24"/>
                <w:szCs w:val="24"/>
              </w:rPr>
            </w:pPr>
          </w:p>
        </w:tc>
      </w:tr>
      <w:tr w:rsidR="00375763" w:rsidRPr="00D74C05" w14:paraId="69AB858C" w14:textId="77777777" w:rsidTr="004E4E28">
        <w:tc>
          <w:tcPr>
            <w:tcW w:w="894" w:type="dxa"/>
            <w:vAlign w:val="center"/>
          </w:tcPr>
          <w:p w14:paraId="766C2D0E" w14:textId="77777777" w:rsidR="00375763" w:rsidRPr="00D74C05" w:rsidRDefault="00375763" w:rsidP="00375763">
            <w:pPr>
              <w:spacing w:before="60"/>
              <w:jc w:val="center"/>
              <w:rPr>
                <w:bCs/>
                <w:spacing w:val="2"/>
                <w:sz w:val="24"/>
                <w:szCs w:val="24"/>
                <w:lang w:val="nl-NL"/>
              </w:rPr>
            </w:pPr>
            <w:r w:rsidRPr="00D74C05">
              <w:rPr>
                <w:bCs/>
                <w:spacing w:val="2"/>
                <w:sz w:val="24"/>
                <w:szCs w:val="24"/>
                <w:lang w:val="nl-NL"/>
              </w:rPr>
              <w:t>-</w:t>
            </w:r>
          </w:p>
        </w:tc>
        <w:tc>
          <w:tcPr>
            <w:tcW w:w="1624" w:type="dxa"/>
            <w:vAlign w:val="center"/>
          </w:tcPr>
          <w:p w14:paraId="2F096B19" w14:textId="77777777" w:rsidR="00375763" w:rsidRPr="00D74C05" w:rsidRDefault="008B009B" w:rsidP="004E4E28">
            <w:pPr>
              <w:spacing w:before="60"/>
              <w:jc w:val="center"/>
              <w:rPr>
                <w:spacing w:val="2"/>
                <w:sz w:val="24"/>
                <w:szCs w:val="24"/>
                <w:lang w:val="nl-NL"/>
              </w:rPr>
            </w:pPr>
            <w:r w:rsidRPr="00D74C05">
              <w:rPr>
                <w:spacing w:val="2"/>
                <w:sz w:val="24"/>
                <w:szCs w:val="24"/>
              </w:rPr>
              <w:t>Về sự cần thiết ban hành Quyết định</w:t>
            </w:r>
          </w:p>
        </w:tc>
        <w:tc>
          <w:tcPr>
            <w:tcW w:w="2410" w:type="dxa"/>
            <w:vAlign w:val="center"/>
          </w:tcPr>
          <w:p w14:paraId="175E5F0C" w14:textId="77777777" w:rsidR="00375763" w:rsidRPr="00D74C05" w:rsidRDefault="00375763" w:rsidP="00375763">
            <w:pPr>
              <w:spacing w:before="60"/>
              <w:jc w:val="center"/>
              <w:rPr>
                <w:bCs/>
                <w:spacing w:val="2"/>
                <w:sz w:val="24"/>
                <w:szCs w:val="24"/>
                <w:lang w:val="nl-NL"/>
              </w:rPr>
            </w:pPr>
          </w:p>
        </w:tc>
        <w:tc>
          <w:tcPr>
            <w:tcW w:w="5812" w:type="dxa"/>
            <w:vAlign w:val="center"/>
          </w:tcPr>
          <w:p w14:paraId="1A711558" w14:textId="77777777" w:rsidR="00375763" w:rsidRPr="00D74C05" w:rsidRDefault="008B009B" w:rsidP="00375763">
            <w:pPr>
              <w:spacing w:before="60"/>
              <w:jc w:val="both"/>
              <w:rPr>
                <w:bCs/>
                <w:spacing w:val="2"/>
                <w:sz w:val="24"/>
                <w:szCs w:val="24"/>
              </w:rPr>
            </w:pPr>
            <w:r w:rsidRPr="00D74C05">
              <w:rPr>
                <w:bCs/>
                <w:spacing w:val="2"/>
                <w:sz w:val="24"/>
                <w:szCs w:val="24"/>
              </w:rPr>
              <w:t>Đ</w:t>
            </w:r>
            <w:r w:rsidR="00375763" w:rsidRPr="00D74C05">
              <w:rPr>
                <w:bCs/>
                <w:spacing w:val="2"/>
                <w:sz w:val="24"/>
                <w:szCs w:val="24"/>
              </w:rPr>
              <w:t>ề nghị bổ sung Việc ban hành định mức kinh tế - kỹ thuật còn nhằm tạo lập căn cứ minh bạch, thống nhất để các doanh nghiệp, đơn vị sự nghiệp, tổ chức cung ứng dịch vụ thoát nước chủ động xây dựng phương án chi phí, phương án giá, tham gia đặt hàng, đấu thầu hoặc ký kết hợp đồng cung ứng dịch vụ công. Qua đó hạn chế tình trạng áp dụng thiếu thống nhất, giảm rủi ro phát sinh tranh chấp trong nghiệm thu, thanh toán, quyết toán; đồng thời tạo môi trường thuận lợi, bình đẳng cho các tổ chức, doanh nghiệp tham gia cung ứng dịch vụ hạ tầng kỹ thuật đô thị.</w:t>
            </w:r>
          </w:p>
        </w:tc>
        <w:tc>
          <w:tcPr>
            <w:tcW w:w="4110" w:type="dxa"/>
            <w:vAlign w:val="center"/>
          </w:tcPr>
          <w:p w14:paraId="7F4C9D78" w14:textId="4168C233" w:rsidR="00375763" w:rsidRPr="00D74C05" w:rsidRDefault="008D4AB3" w:rsidP="00375763">
            <w:pPr>
              <w:spacing w:before="60"/>
              <w:jc w:val="both"/>
              <w:rPr>
                <w:bCs/>
                <w:spacing w:val="2"/>
                <w:sz w:val="24"/>
                <w:szCs w:val="24"/>
              </w:rPr>
            </w:pPr>
            <w:r w:rsidRPr="00D74C05">
              <w:rPr>
                <w:bCs/>
                <w:spacing w:val="2"/>
                <w:sz w:val="24"/>
                <w:szCs w:val="24"/>
              </w:rPr>
              <w:t>Đề nghị giữ nguyên theo dự thảo</w:t>
            </w:r>
            <w:r w:rsidR="00375763" w:rsidRPr="00D74C05">
              <w:rPr>
                <w:bCs/>
                <w:spacing w:val="2"/>
                <w:sz w:val="24"/>
                <w:szCs w:val="24"/>
              </w:rPr>
              <w:t xml:space="preserve">. Lý do dự thảo </w:t>
            </w:r>
            <w:r>
              <w:rPr>
                <w:bCs/>
                <w:spacing w:val="2"/>
                <w:sz w:val="24"/>
                <w:szCs w:val="24"/>
              </w:rPr>
              <w:t xml:space="preserve">Tờ trình </w:t>
            </w:r>
            <w:r w:rsidR="00375763" w:rsidRPr="00D74C05">
              <w:rPr>
                <w:bCs/>
                <w:spacing w:val="2"/>
                <w:sz w:val="24"/>
                <w:szCs w:val="24"/>
              </w:rPr>
              <w:t xml:space="preserve">đã </w:t>
            </w:r>
            <w:r>
              <w:rPr>
                <w:bCs/>
                <w:spacing w:val="2"/>
                <w:sz w:val="24"/>
                <w:szCs w:val="24"/>
              </w:rPr>
              <w:t xml:space="preserve">thể hiện đầy </w:t>
            </w:r>
            <w:r w:rsidR="00375763" w:rsidRPr="00D74C05">
              <w:rPr>
                <w:bCs/>
                <w:spacing w:val="2"/>
                <w:sz w:val="24"/>
                <w:szCs w:val="24"/>
              </w:rPr>
              <w:t xml:space="preserve">đủ các nội dung theo quy định </w:t>
            </w:r>
          </w:p>
          <w:p w14:paraId="3941EFE4" w14:textId="02179A18" w:rsidR="00375763" w:rsidRPr="00D74C05" w:rsidRDefault="008D4AB3" w:rsidP="00375763">
            <w:pPr>
              <w:spacing w:before="60"/>
              <w:jc w:val="both"/>
              <w:rPr>
                <w:b/>
                <w:spacing w:val="2"/>
                <w:sz w:val="24"/>
                <w:szCs w:val="24"/>
              </w:rPr>
            </w:pPr>
            <w:r>
              <w:rPr>
                <w:b/>
                <w:spacing w:val="2"/>
                <w:sz w:val="24"/>
                <w:szCs w:val="24"/>
              </w:rPr>
              <w:t xml:space="preserve"> </w:t>
            </w:r>
          </w:p>
          <w:p w14:paraId="319CDBDD" w14:textId="77777777" w:rsidR="00375763" w:rsidRPr="00D74C05" w:rsidRDefault="00375763" w:rsidP="00375763">
            <w:pPr>
              <w:spacing w:before="60"/>
              <w:jc w:val="both"/>
              <w:rPr>
                <w:b/>
                <w:spacing w:val="2"/>
                <w:sz w:val="24"/>
                <w:szCs w:val="24"/>
              </w:rPr>
            </w:pPr>
          </w:p>
        </w:tc>
      </w:tr>
      <w:tr w:rsidR="00375763" w:rsidRPr="00D74C05" w14:paraId="76498E21" w14:textId="77777777" w:rsidTr="004E4E28">
        <w:tc>
          <w:tcPr>
            <w:tcW w:w="894" w:type="dxa"/>
            <w:vAlign w:val="center"/>
          </w:tcPr>
          <w:p w14:paraId="742F4B03" w14:textId="77777777" w:rsidR="00375763" w:rsidRPr="00D74C05" w:rsidRDefault="00375763" w:rsidP="00375763">
            <w:pPr>
              <w:spacing w:before="60"/>
              <w:jc w:val="center"/>
              <w:rPr>
                <w:bCs/>
                <w:spacing w:val="2"/>
                <w:sz w:val="24"/>
                <w:szCs w:val="24"/>
                <w:lang w:val="nl-NL"/>
              </w:rPr>
            </w:pPr>
            <w:r w:rsidRPr="00D74C05">
              <w:rPr>
                <w:bCs/>
                <w:spacing w:val="2"/>
                <w:sz w:val="24"/>
                <w:szCs w:val="24"/>
                <w:lang w:val="nl-NL"/>
              </w:rPr>
              <w:lastRenderedPageBreak/>
              <w:t>-</w:t>
            </w:r>
          </w:p>
        </w:tc>
        <w:tc>
          <w:tcPr>
            <w:tcW w:w="1624" w:type="dxa"/>
            <w:vAlign w:val="center"/>
          </w:tcPr>
          <w:p w14:paraId="555D954B" w14:textId="77777777" w:rsidR="00375763" w:rsidRPr="00D74C05" w:rsidRDefault="008B009B" w:rsidP="004E4E28">
            <w:pPr>
              <w:spacing w:before="60"/>
              <w:jc w:val="center"/>
              <w:rPr>
                <w:spacing w:val="2"/>
                <w:sz w:val="24"/>
                <w:szCs w:val="24"/>
                <w:lang w:val="nl-NL"/>
              </w:rPr>
            </w:pPr>
            <w:r w:rsidRPr="00D74C05">
              <w:rPr>
                <w:spacing w:val="2"/>
                <w:sz w:val="24"/>
                <w:szCs w:val="24"/>
              </w:rPr>
              <w:t>Về cơ sở pháp lý</w:t>
            </w:r>
          </w:p>
        </w:tc>
        <w:tc>
          <w:tcPr>
            <w:tcW w:w="2410" w:type="dxa"/>
            <w:vAlign w:val="center"/>
          </w:tcPr>
          <w:p w14:paraId="02354AF9" w14:textId="77777777" w:rsidR="00375763" w:rsidRPr="00D74C05" w:rsidRDefault="00375763" w:rsidP="00375763">
            <w:pPr>
              <w:spacing w:before="60"/>
              <w:jc w:val="center"/>
              <w:rPr>
                <w:bCs/>
                <w:spacing w:val="2"/>
                <w:sz w:val="24"/>
                <w:szCs w:val="24"/>
                <w:lang w:val="nl-NL"/>
              </w:rPr>
            </w:pPr>
          </w:p>
        </w:tc>
        <w:tc>
          <w:tcPr>
            <w:tcW w:w="5812" w:type="dxa"/>
            <w:vAlign w:val="center"/>
          </w:tcPr>
          <w:p w14:paraId="5189D513" w14:textId="77777777" w:rsidR="00375763" w:rsidRPr="00D74C05" w:rsidRDefault="00375763" w:rsidP="00375763">
            <w:pPr>
              <w:spacing w:before="60"/>
              <w:jc w:val="both"/>
              <w:rPr>
                <w:bCs/>
                <w:spacing w:val="2"/>
                <w:sz w:val="24"/>
                <w:szCs w:val="24"/>
              </w:rPr>
            </w:pPr>
            <w:r w:rsidRPr="00D74C05">
              <w:rPr>
                <w:bCs/>
                <w:spacing w:val="2"/>
                <w:sz w:val="24"/>
                <w:szCs w:val="24"/>
              </w:rPr>
              <w:t xml:space="preserve">Đề nghị rà soát toàn bộ căn cứ pháp lý để bảo đảm còn hiệu lực tại thời điểm trình ban hành, nhất là các luật, nghị định, thông tư được viện dẫn có thời điểm ban hành, sửa đổi, bổ sung trong giai đoạn 2025-2026. </w:t>
            </w:r>
          </w:p>
        </w:tc>
        <w:tc>
          <w:tcPr>
            <w:tcW w:w="4110" w:type="dxa"/>
            <w:vAlign w:val="center"/>
          </w:tcPr>
          <w:p w14:paraId="2FC01099" w14:textId="101A10F7" w:rsidR="00375763" w:rsidRPr="00D74C05" w:rsidRDefault="00023D12" w:rsidP="008B009B">
            <w:pPr>
              <w:spacing w:before="60"/>
              <w:jc w:val="both"/>
              <w:rPr>
                <w:bCs/>
                <w:spacing w:val="2"/>
                <w:sz w:val="24"/>
                <w:szCs w:val="24"/>
              </w:rPr>
            </w:pPr>
            <w:r>
              <w:rPr>
                <w:bCs/>
                <w:spacing w:val="2"/>
                <w:sz w:val="24"/>
                <w:szCs w:val="24"/>
              </w:rPr>
              <w:t>Đã t</w:t>
            </w:r>
            <w:r w:rsidR="00375763" w:rsidRPr="00D74C05">
              <w:rPr>
                <w:bCs/>
                <w:spacing w:val="2"/>
                <w:sz w:val="24"/>
                <w:szCs w:val="24"/>
              </w:rPr>
              <w:t>iếp thu</w:t>
            </w:r>
            <w:r w:rsidR="008B009B" w:rsidRPr="00D74C05">
              <w:rPr>
                <w:bCs/>
                <w:spacing w:val="2"/>
                <w:sz w:val="24"/>
                <w:szCs w:val="24"/>
              </w:rPr>
              <w:t xml:space="preserve"> </w:t>
            </w:r>
            <w:r>
              <w:rPr>
                <w:bCs/>
                <w:spacing w:val="2"/>
                <w:sz w:val="24"/>
                <w:szCs w:val="24"/>
              </w:rPr>
              <w:t xml:space="preserve">và chỉnh sửa. </w:t>
            </w:r>
          </w:p>
        </w:tc>
      </w:tr>
      <w:tr w:rsidR="00375763" w:rsidRPr="00D74C05" w14:paraId="2C77518E" w14:textId="77777777" w:rsidTr="004E4E28">
        <w:tc>
          <w:tcPr>
            <w:tcW w:w="894" w:type="dxa"/>
            <w:vAlign w:val="center"/>
          </w:tcPr>
          <w:p w14:paraId="7EDE6BF0" w14:textId="77777777" w:rsidR="00375763" w:rsidRPr="00D74C05" w:rsidRDefault="00375763" w:rsidP="00375763">
            <w:pPr>
              <w:spacing w:before="60"/>
              <w:jc w:val="center"/>
              <w:rPr>
                <w:bCs/>
                <w:spacing w:val="2"/>
                <w:sz w:val="24"/>
                <w:szCs w:val="24"/>
                <w:lang w:val="nl-NL"/>
              </w:rPr>
            </w:pPr>
            <w:r w:rsidRPr="00D74C05">
              <w:rPr>
                <w:bCs/>
                <w:spacing w:val="2"/>
                <w:sz w:val="24"/>
                <w:szCs w:val="24"/>
                <w:lang w:val="nl-NL"/>
              </w:rPr>
              <w:t>-</w:t>
            </w:r>
          </w:p>
        </w:tc>
        <w:tc>
          <w:tcPr>
            <w:tcW w:w="1624" w:type="dxa"/>
            <w:vAlign w:val="center"/>
          </w:tcPr>
          <w:p w14:paraId="35DFE261" w14:textId="77777777" w:rsidR="00375763" w:rsidRPr="00D74C05" w:rsidRDefault="008B009B" w:rsidP="004E4E28">
            <w:pPr>
              <w:spacing w:before="60"/>
              <w:jc w:val="center"/>
              <w:rPr>
                <w:spacing w:val="2"/>
                <w:sz w:val="24"/>
                <w:szCs w:val="24"/>
                <w:lang w:val="nl-NL"/>
              </w:rPr>
            </w:pPr>
            <w:r w:rsidRPr="00D74C05">
              <w:rPr>
                <w:spacing w:val="2"/>
                <w:sz w:val="24"/>
                <w:szCs w:val="24"/>
              </w:rPr>
              <w:t>Về cơ sở thực tiễn:</w:t>
            </w:r>
          </w:p>
        </w:tc>
        <w:tc>
          <w:tcPr>
            <w:tcW w:w="2410" w:type="dxa"/>
            <w:vAlign w:val="center"/>
          </w:tcPr>
          <w:p w14:paraId="68FC7761" w14:textId="77777777" w:rsidR="00375763" w:rsidRPr="00D74C05" w:rsidRDefault="00375763" w:rsidP="00375763">
            <w:pPr>
              <w:spacing w:before="60"/>
              <w:jc w:val="center"/>
              <w:rPr>
                <w:bCs/>
                <w:spacing w:val="2"/>
                <w:sz w:val="24"/>
                <w:szCs w:val="24"/>
                <w:lang w:val="nl-NL"/>
              </w:rPr>
            </w:pPr>
          </w:p>
        </w:tc>
        <w:tc>
          <w:tcPr>
            <w:tcW w:w="5812" w:type="dxa"/>
            <w:vAlign w:val="center"/>
          </w:tcPr>
          <w:p w14:paraId="387CC3C4" w14:textId="77777777" w:rsidR="00375763" w:rsidRPr="00D74C05" w:rsidRDefault="00375763" w:rsidP="00375763">
            <w:pPr>
              <w:spacing w:before="60"/>
              <w:jc w:val="both"/>
              <w:rPr>
                <w:bCs/>
                <w:spacing w:val="2"/>
                <w:sz w:val="24"/>
                <w:szCs w:val="24"/>
              </w:rPr>
            </w:pPr>
            <w:r w:rsidRPr="00D74C05">
              <w:rPr>
                <w:bCs/>
                <w:spacing w:val="2"/>
                <w:sz w:val="24"/>
                <w:szCs w:val="24"/>
              </w:rPr>
              <w:t>Đề nghị làm rõ các nội dung sau:</w:t>
            </w:r>
            <w:r w:rsidR="008B009B" w:rsidRPr="00D74C05">
              <w:rPr>
                <w:bCs/>
                <w:spacing w:val="2"/>
                <w:sz w:val="24"/>
                <w:szCs w:val="24"/>
              </w:rPr>
              <w:t xml:space="preserve"> </w:t>
            </w:r>
            <w:r w:rsidRPr="00D74C05">
              <w:rPr>
                <w:bCs/>
                <w:spacing w:val="2"/>
                <w:sz w:val="24"/>
                <w:szCs w:val="24"/>
              </w:rPr>
              <w:t>Thứ nhất, công suất thiết kế và công suất vận hành thực tế của trạm xử lý nước thải, trạm bơm nước thải được dùng làm cơ sở xây dựng định mức.</w:t>
            </w:r>
          </w:p>
          <w:p w14:paraId="256F15E3" w14:textId="77777777" w:rsidR="00375763" w:rsidRPr="00D74C05" w:rsidRDefault="00375763" w:rsidP="00375763">
            <w:pPr>
              <w:spacing w:before="60"/>
              <w:jc w:val="both"/>
              <w:rPr>
                <w:bCs/>
                <w:spacing w:val="2"/>
                <w:sz w:val="24"/>
                <w:szCs w:val="24"/>
              </w:rPr>
            </w:pPr>
            <w:r w:rsidRPr="00D74C05">
              <w:rPr>
                <w:bCs/>
                <w:spacing w:val="2"/>
                <w:sz w:val="24"/>
                <w:szCs w:val="24"/>
              </w:rPr>
              <w:t>Thứ hai, công nghệ xử lý nước thải, mức độ tự động hóa, nhu cầu nhân công, hóa chất, điện năng.</w:t>
            </w:r>
          </w:p>
          <w:p w14:paraId="31A77D95" w14:textId="77777777" w:rsidR="00375763" w:rsidRPr="00D74C05" w:rsidRDefault="00375763" w:rsidP="00375763">
            <w:pPr>
              <w:spacing w:before="60"/>
              <w:jc w:val="both"/>
              <w:rPr>
                <w:bCs/>
                <w:spacing w:val="2"/>
                <w:sz w:val="24"/>
                <w:szCs w:val="24"/>
              </w:rPr>
            </w:pPr>
            <w:r w:rsidRPr="00D74C05">
              <w:rPr>
                <w:bCs/>
                <w:spacing w:val="2"/>
                <w:sz w:val="24"/>
                <w:szCs w:val="24"/>
              </w:rPr>
              <w:t>Thứ ba, đặc điểm địa hình, khoảng cách thu gom, số lượng trạm bơm, lưu lượng nước thải bình quân, lưu lượng giờ cao điểm, tác động mùa mưa, mùa khô.</w:t>
            </w:r>
          </w:p>
          <w:p w14:paraId="018987FD" w14:textId="77777777" w:rsidR="00375763" w:rsidRPr="00D74C05" w:rsidRDefault="00375763" w:rsidP="00375763">
            <w:pPr>
              <w:spacing w:before="60"/>
              <w:jc w:val="both"/>
              <w:rPr>
                <w:bCs/>
                <w:spacing w:val="2"/>
                <w:sz w:val="24"/>
                <w:szCs w:val="24"/>
              </w:rPr>
            </w:pPr>
            <w:r w:rsidRPr="00D74C05">
              <w:rPr>
                <w:bCs/>
                <w:spacing w:val="2"/>
                <w:sz w:val="24"/>
                <w:szCs w:val="24"/>
              </w:rPr>
              <w:t>Thứ tư, sự khác biệt giữa đô thị Tuyên Quang, Hà Giang và các đô thị khác trong tỉnh để xác định định mức có áp dụng đồng nhất hay cần hệ số điều chỉnh.</w:t>
            </w:r>
          </w:p>
          <w:p w14:paraId="143293A2" w14:textId="77777777" w:rsidR="00375763" w:rsidRPr="00D74C05" w:rsidRDefault="00375763" w:rsidP="00375763">
            <w:pPr>
              <w:spacing w:before="60"/>
              <w:jc w:val="both"/>
              <w:rPr>
                <w:bCs/>
                <w:spacing w:val="2"/>
                <w:sz w:val="24"/>
                <w:szCs w:val="24"/>
              </w:rPr>
            </w:pPr>
            <w:r w:rsidRPr="00D74C05">
              <w:rPr>
                <w:bCs/>
                <w:spacing w:val="2"/>
                <w:sz w:val="24"/>
                <w:szCs w:val="24"/>
              </w:rPr>
              <w:t>Nếu chưa bổ sung được đầy đủ số liệu, đề nghị trong Tờ trình nêu rõ đây là định mức bước đầu, áp dụng cho các công tác đã có đủ cơ sở thực tiễn; đồng thời giao Sở Xây dựng tiếp tục thu thập, thống kê dữ liệu vận hành trong quá trình thực hiện để trình điều chỉnh khi cần thiết.</w:t>
            </w:r>
          </w:p>
        </w:tc>
        <w:tc>
          <w:tcPr>
            <w:tcW w:w="4110" w:type="dxa"/>
            <w:vAlign w:val="center"/>
          </w:tcPr>
          <w:p w14:paraId="73567375" w14:textId="3D8EF73A" w:rsidR="00375763" w:rsidRPr="00D74C05" w:rsidRDefault="00023D12" w:rsidP="00375763">
            <w:pPr>
              <w:spacing w:before="60"/>
              <w:jc w:val="both"/>
              <w:rPr>
                <w:bCs/>
                <w:spacing w:val="2"/>
                <w:sz w:val="24"/>
                <w:szCs w:val="24"/>
              </w:rPr>
            </w:pPr>
            <w:r w:rsidRPr="00D74C05">
              <w:rPr>
                <w:bCs/>
                <w:spacing w:val="2"/>
                <w:sz w:val="24"/>
                <w:szCs w:val="24"/>
              </w:rPr>
              <w:t>Đề nghị giữ nguyên theo dự thảo</w:t>
            </w:r>
            <w:r w:rsidR="00375763" w:rsidRPr="00D74C05">
              <w:rPr>
                <w:bCs/>
                <w:spacing w:val="2"/>
                <w:sz w:val="24"/>
                <w:szCs w:val="24"/>
              </w:rPr>
              <w:t xml:space="preserve">: Lý do Định mức được xây dựng trên cơ sở kế thừa Quyết định số 04/2022/QĐ-UBND ngày 18/02/2022 Ban hành định mức kinh tế - kỹ thuật quản lý, vận hành hệ thống thoái nước và xử lý nước thải đô thị thành phố Hà Giang. </w:t>
            </w:r>
            <w:r>
              <w:rPr>
                <w:bCs/>
                <w:spacing w:val="2"/>
                <w:sz w:val="24"/>
                <w:szCs w:val="24"/>
              </w:rPr>
              <w:t>Trong đó, c</w:t>
            </w:r>
            <w:r w:rsidR="00375763" w:rsidRPr="00D74C05">
              <w:rPr>
                <w:bCs/>
                <w:spacing w:val="2"/>
                <w:sz w:val="24"/>
                <w:szCs w:val="24"/>
              </w:rPr>
              <w:t>ác hao phí về điện năng được tiếp tục xác định bằng 60% công suất hoạt động tối đa của trạm xử lý nước thải và các trạm bơm nước thải. Trong quá trình hoạt động, đề nghị đơn vị quản lý vận hành thu thập, thống kê các số liệu cần thiết để xây dựng và điều chỉnh định mức cho phù hợp với thực tế.</w:t>
            </w:r>
          </w:p>
          <w:p w14:paraId="56985164" w14:textId="77777777" w:rsidR="00375763" w:rsidRPr="00D74C05" w:rsidRDefault="00375763" w:rsidP="00375763">
            <w:pPr>
              <w:spacing w:before="60"/>
              <w:jc w:val="both"/>
              <w:rPr>
                <w:bCs/>
                <w:spacing w:val="2"/>
                <w:sz w:val="24"/>
                <w:szCs w:val="24"/>
              </w:rPr>
            </w:pPr>
          </w:p>
        </w:tc>
      </w:tr>
      <w:tr w:rsidR="00375763" w:rsidRPr="00D74C05" w14:paraId="54855F31" w14:textId="77777777" w:rsidTr="004E4E28">
        <w:tc>
          <w:tcPr>
            <w:tcW w:w="894" w:type="dxa"/>
            <w:vAlign w:val="center"/>
          </w:tcPr>
          <w:p w14:paraId="78808176" w14:textId="77777777" w:rsidR="00375763" w:rsidRPr="00D74C05" w:rsidRDefault="00375763" w:rsidP="00375763">
            <w:pPr>
              <w:spacing w:before="60"/>
              <w:jc w:val="center"/>
              <w:rPr>
                <w:bCs/>
                <w:spacing w:val="2"/>
                <w:sz w:val="24"/>
                <w:szCs w:val="24"/>
                <w:lang w:val="nl-NL"/>
              </w:rPr>
            </w:pPr>
            <w:r w:rsidRPr="00D74C05">
              <w:rPr>
                <w:bCs/>
                <w:spacing w:val="2"/>
                <w:sz w:val="24"/>
                <w:szCs w:val="24"/>
                <w:lang w:val="nl-NL"/>
              </w:rPr>
              <w:t>-</w:t>
            </w:r>
          </w:p>
        </w:tc>
        <w:tc>
          <w:tcPr>
            <w:tcW w:w="1624" w:type="dxa"/>
            <w:vAlign w:val="center"/>
          </w:tcPr>
          <w:p w14:paraId="74F373A4" w14:textId="77777777" w:rsidR="00375763" w:rsidRPr="00D74C05" w:rsidRDefault="008B009B" w:rsidP="004E4E28">
            <w:pPr>
              <w:spacing w:before="60"/>
              <w:jc w:val="center"/>
              <w:rPr>
                <w:spacing w:val="2"/>
                <w:sz w:val="24"/>
                <w:szCs w:val="24"/>
                <w:lang w:val="nl-NL"/>
              </w:rPr>
            </w:pPr>
            <w:r w:rsidRPr="00D74C05">
              <w:rPr>
                <w:spacing w:val="2"/>
                <w:sz w:val="24"/>
                <w:szCs w:val="24"/>
              </w:rPr>
              <w:t>Về mục đích và quan điểm xây dựng văn bản</w:t>
            </w:r>
          </w:p>
        </w:tc>
        <w:tc>
          <w:tcPr>
            <w:tcW w:w="2410" w:type="dxa"/>
            <w:vAlign w:val="center"/>
          </w:tcPr>
          <w:p w14:paraId="3AA84A72" w14:textId="77777777" w:rsidR="00375763" w:rsidRPr="00D74C05" w:rsidRDefault="00375763" w:rsidP="00375763">
            <w:pPr>
              <w:spacing w:before="60"/>
              <w:jc w:val="center"/>
              <w:rPr>
                <w:bCs/>
                <w:spacing w:val="2"/>
                <w:sz w:val="24"/>
                <w:szCs w:val="24"/>
                <w:lang w:val="nl-NL"/>
              </w:rPr>
            </w:pPr>
          </w:p>
        </w:tc>
        <w:tc>
          <w:tcPr>
            <w:tcW w:w="5812" w:type="dxa"/>
            <w:vAlign w:val="center"/>
          </w:tcPr>
          <w:p w14:paraId="653CD898" w14:textId="77777777" w:rsidR="00375763" w:rsidRPr="00D74C05" w:rsidRDefault="00375763" w:rsidP="00375763">
            <w:pPr>
              <w:spacing w:before="60"/>
              <w:jc w:val="both"/>
              <w:rPr>
                <w:bCs/>
                <w:spacing w:val="2"/>
                <w:sz w:val="24"/>
                <w:szCs w:val="24"/>
              </w:rPr>
            </w:pPr>
            <w:r w:rsidRPr="00D74C05">
              <w:rPr>
                <w:bCs/>
                <w:spacing w:val="2"/>
                <w:sz w:val="24"/>
                <w:szCs w:val="24"/>
              </w:rPr>
              <w:t>Đề xuất bổ sung: Bảo đảm định mức được xây dựng theo nguyên tắc công khai, minh bạch, có căn cứ kỹ thuật, có khả năng kiểm chứng bằng số liệu vận hành thực tế; tạo điều kiện thuận lợi cho doanh nghiệp, đơn vị cung ứng dịch vụ trong lập dự toán, xây dựng phương án giá, tham gia đặt hàng, đấu thầu, nghiệm thu, thanh toán và quyết toán chi phí dịch vụ thoát nước</w:t>
            </w:r>
          </w:p>
        </w:tc>
        <w:tc>
          <w:tcPr>
            <w:tcW w:w="4110" w:type="dxa"/>
            <w:vAlign w:val="center"/>
          </w:tcPr>
          <w:p w14:paraId="6A4E2F9C" w14:textId="2A599228" w:rsidR="00375763" w:rsidRPr="00D74C05" w:rsidRDefault="002A4E94" w:rsidP="00375763">
            <w:pPr>
              <w:spacing w:before="60"/>
              <w:jc w:val="both"/>
              <w:rPr>
                <w:bCs/>
                <w:spacing w:val="2"/>
                <w:sz w:val="24"/>
                <w:szCs w:val="24"/>
              </w:rPr>
            </w:pPr>
            <w:r w:rsidRPr="00D74C05">
              <w:rPr>
                <w:bCs/>
                <w:spacing w:val="2"/>
                <w:sz w:val="24"/>
                <w:szCs w:val="24"/>
              </w:rPr>
              <w:t>Đề nghị giữ nguyên theo dự thảo</w:t>
            </w:r>
            <w:r w:rsidR="00375763" w:rsidRPr="00D74C05">
              <w:rPr>
                <w:bCs/>
                <w:spacing w:val="2"/>
                <w:sz w:val="24"/>
                <w:szCs w:val="24"/>
              </w:rPr>
              <w:t xml:space="preserve">. </w:t>
            </w:r>
            <w:r w:rsidRPr="00D74C05">
              <w:rPr>
                <w:bCs/>
                <w:spacing w:val="2"/>
                <w:sz w:val="24"/>
                <w:szCs w:val="24"/>
              </w:rPr>
              <w:t xml:space="preserve">Lý do dự thảo </w:t>
            </w:r>
            <w:r>
              <w:rPr>
                <w:bCs/>
                <w:spacing w:val="2"/>
                <w:sz w:val="24"/>
                <w:szCs w:val="24"/>
              </w:rPr>
              <w:t xml:space="preserve">Tờ trình </w:t>
            </w:r>
            <w:r w:rsidRPr="00D74C05">
              <w:rPr>
                <w:bCs/>
                <w:spacing w:val="2"/>
                <w:sz w:val="24"/>
                <w:szCs w:val="24"/>
              </w:rPr>
              <w:t xml:space="preserve">đã </w:t>
            </w:r>
            <w:r>
              <w:rPr>
                <w:bCs/>
                <w:spacing w:val="2"/>
                <w:sz w:val="24"/>
                <w:szCs w:val="24"/>
              </w:rPr>
              <w:t xml:space="preserve">thể hiện đầy </w:t>
            </w:r>
            <w:r w:rsidRPr="00D74C05">
              <w:rPr>
                <w:bCs/>
                <w:spacing w:val="2"/>
                <w:sz w:val="24"/>
                <w:szCs w:val="24"/>
              </w:rPr>
              <w:t>đủ các nội dung theo quy định</w:t>
            </w:r>
            <w:r w:rsidR="0084085B">
              <w:rPr>
                <w:bCs/>
                <w:spacing w:val="2"/>
                <w:sz w:val="24"/>
                <w:szCs w:val="24"/>
              </w:rPr>
              <w:t>.</w:t>
            </w:r>
          </w:p>
        </w:tc>
      </w:tr>
      <w:tr w:rsidR="00375763" w:rsidRPr="00D74C05" w14:paraId="5C022E7D" w14:textId="77777777" w:rsidTr="004E4E28">
        <w:tc>
          <w:tcPr>
            <w:tcW w:w="894" w:type="dxa"/>
            <w:vAlign w:val="center"/>
          </w:tcPr>
          <w:p w14:paraId="1BA1CDBE" w14:textId="77777777" w:rsidR="00375763" w:rsidRPr="00D74C05" w:rsidRDefault="00375763" w:rsidP="00375763">
            <w:pPr>
              <w:spacing w:before="60"/>
              <w:jc w:val="center"/>
              <w:rPr>
                <w:bCs/>
                <w:spacing w:val="2"/>
                <w:sz w:val="24"/>
                <w:szCs w:val="24"/>
                <w:lang w:val="nl-NL"/>
              </w:rPr>
            </w:pPr>
            <w:r w:rsidRPr="00D74C05">
              <w:rPr>
                <w:bCs/>
                <w:spacing w:val="2"/>
                <w:sz w:val="24"/>
                <w:szCs w:val="24"/>
                <w:lang w:val="nl-NL"/>
              </w:rPr>
              <w:t>2.3</w:t>
            </w:r>
          </w:p>
        </w:tc>
        <w:tc>
          <w:tcPr>
            <w:tcW w:w="1624" w:type="dxa"/>
            <w:vAlign w:val="center"/>
          </w:tcPr>
          <w:p w14:paraId="295EBDED" w14:textId="77777777" w:rsidR="00375763" w:rsidRPr="00D74C05" w:rsidRDefault="00375763" w:rsidP="004E4E28">
            <w:pPr>
              <w:spacing w:before="60"/>
              <w:jc w:val="center"/>
              <w:rPr>
                <w:spacing w:val="2"/>
                <w:sz w:val="24"/>
                <w:szCs w:val="24"/>
                <w:lang w:val="nl-NL"/>
              </w:rPr>
            </w:pPr>
          </w:p>
        </w:tc>
        <w:tc>
          <w:tcPr>
            <w:tcW w:w="2410" w:type="dxa"/>
            <w:vAlign w:val="center"/>
          </w:tcPr>
          <w:p w14:paraId="32A90703" w14:textId="77777777" w:rsidR="00375763" w:rsidRPr="00D74C05" w:rsidRDefault="00375763" w:rsidP="00375763">
            <w:pPr>
              <w:spacing w:before="60"/>
              <w:jc w:val="center"/>
              <w:rPr>
                <w:bCs/>
                <w:spacing w:val="2"/>
                <w:sz w:val="24"/>
                <w:szCs w:val="24"/>
                <w:lang w:val="nl-NL"/>
              </w:rPr>
            </w:pPr>
          </w:p>
        </w:tc>
        <w:tc>
          <w:tcPr>
            <w:tcW w:w="5812" w:type="dxa"/>
            <w:vAlign w:val="center"/>
          </w:tcPr>
          <w:p w14:paraId="197ED6BC" w14:textId="77777777" w:rsidR="00375763" w:rsidRPr="00D74C05" w:rsidRDefault="00375763" w:rsidP="00375763">
            <w:pPr>
              <w:spacing w:before="60"/>
              <w:jc w:val="both"/>
              <w:rPr>
                <w:bCs/>
                <w:spacing w:val="2"/>
                <w:sz w:val="24"/>
                <w:szCs w:val="24"/>
              </w:rPr>
            </w:pPr>
            <w:r w:rsidRPr="00D74C05">
              <w:rPr>
                <w:bCs/>
                <w:spacing w:val="2"/>
                <w:sz w:val="24"/>
                <w:szCs w:val="24"/>
              </w:rPr>
              <w:t>Ý kiên về thuyết minh và Định mức</w:t>
            </w:r>
          </w:p>
        </w:tc>
        <w:tc>
          <w:tcPr>
            <w:tcW w:w="4110" w:type="dxa"/>
            <w:vAlign w:val="center"/>
          </w:tcPr>
          <w:p w14:paraId="32009934" w14:textId="77777777" w:rsidR="00375763" w:rsidRPr="00D74C05" w:rsidRDefault="00375763" w:rsidP="00375763">
            <w:pPr>
              <w:spacing w:before="60"/>
              <w:jc w:val="both"/>
              <w:rPr>
                <w:bCs/>
                <w:spacing w:val="2"/>
                <w:sz w:val="24"/>
                <w:szCs w:val="24"/>
              </w:rPr>
            </w:pPr>
          </w:p>
        </w:tc>
      </w:tr>
      <w:tr w:rsidR="00375763" w:rsidRPr="00D74C05" w14:paraId="434127B7" w14:textId="77777777" w:rsidTr="004E4E28">
        <w:tc>
          <w:tcPr>
            <w:tcW w:w="894" w:type="dxa"/>
            <w:vAlign w:val="center"/>
          </w:tcPr>
          <w:p w14:paraId="5ABE6001" w14:textId="77777777" w:rsidR="00375763" w:rsidRPr="00D74C05" w:rsidRDefault="00375763" w:rsidP="00375763">
            <w:pPr>
              <w:spacing w:before="60"/>
              <w:jc w:val="center"/>
              <w:rPr>
                <w:bCs/>
                <w:spacing w:val="2"/>
                <w:sz w:val="24"/>
                <w:szCs w:val="24"/>
                <w:lang w:val="nl-NL"/>
              </w:rPr>
            </w:pPr>
            <w:r w:rsidRPr="00D74C05">
              <w:rPr>
                <w:bCs/>
                <w:spacing w:val="2"/>
                <w:sz w:val="24"/>
                <w:szCs w:val="24"/>
                <w:lang w:val="nl-NL"/>
              </w:rPr>
              <w:t>-</w:t>
            </w:r>
          </w:p>
        </w:tc>
        <w:tc>
          <w:tcPr>
            <w:tcW w:w="1624" w:type="dxa"/>
            <w:vAlign w:val="center"/>
          </w:tcPr>
          <w:p w14:paraId="5475E419" w14:textId="77777777" w:rsidR="008B009B" w:rsidRPr="00D74C05" w:rsidRDefault="008B009B" w:rsidP="004E4E28">
            <w:pPr>
              <w:spacing w:before="60"/>
              <w:jc w:val="center"/>
              <w:rPr>
                <w:spacing w:val="2"/>
                <w:sz w:val="24"/>
                <w:szCs w:val="24"/>
              </w:rPr>
            </w:pPr>
            <w:r w:rsidRPr="00D74C05">
              <w:rPr>
                <w:spacing w:val="2"/>
                <w:sz w:val="24"/>
                <w:szCs w:val="24"/>
              </w:rPr>
              <w:t xml:space="preserve">Về thuyết minh định mức và </w:t>
            </w:r>
            <w:r w:rsidRPr="00D74C05">
              <w:rPr>
                <w:spacing w:val="2"/>
                <w:sz w:val="24"/>
                <w:szCs w:val="24"/>
              </w:rPr>
              <w:lastRenderedPageBreak/>
              <w:t>phương pháp xây dựng định mức</w:t>
            </w:r>
          </w:p>
          <w:p w14:paraId="49BC75D6" w14:textId="77777777" w:rsidR="00375763" w:rsidRPr="00D74C05" w:rsidRDefault="00375763" w:rsidP="004E4E28">
            <w:pPr>
              <w:spacing w:before="60"/>
              <w:jc w:val="center"/>
              <w:rPr>
                <w:spacing w:val="2"/>
                <w:sz w:val="24"/>
                <w:szCs w:val="24"/>
                <w:lang w:val="nl-NL"/>
              </w:rPr>
            </w:pPr>
          </w:p>
        </w:tc>
        <w:tc>
          <w:tcPr>
            <w:tcW w:w="2410" w:type="dxa"/>
            <w:vAlign w:val="center"/>
          </w:tcPr>
          <w:p w14:paraId="5E017C04" w14:textId="77777777" w:rsidR="00375763" w:rsidRPr="00D74C05" w:rsidRDefault="00375763" w:rsidP="00375763">
            <w:pPr>
              <w:spacing w:before="60"/>
              <w:jc w:val="center"/>
              <w:rPr>
                <w:bCs/>
                <w:spacing w:val="2"/>
                <w:sz w:val="24"/>
                <w:szCs w:val="24"/>
                <w:lang w:val="nl-NL"/>
              </w:rPr>
            </w:pPr>
          </w:p>
        </w:tc>
        <w:tc>
          <w:tcPr>
            <w:tcW w:w="5812" w:type="dxa"/>
            <w:vAlign w:val="center"/>
          </w:tcPr>
          <w:p w14:paraId="79FF8728" w14:textId="77777777" w:rsidR="00375763" w:rsidRPr="00D74C05" w:rsidRDefault="00375763" w:rsidP="00375763">
            <w:pPr>
              <w:spacing w:before="60"/>
              <w:jc w:val="both"/>
              <w:rPr>
                <w:bCs/>
                <w:spacing w:val="2"/>
                <w:sz w:val="24"/>
                <w:szCs w:val="24"/>
              </w:rPr>
            </w:pPr>
            <w:r w:rsidRPr="00D74C05">
              <w:rPr>
                <w:bCs/>
                <w:spacing w:val="2"/>
                <w:sz w:val="24"/>
                <w:szCs w:val="24"/>
              </w:rPr>
              <w:t xml:space="preserve">- Đề nghị cơ quan soạn thảo bổ sung thuyết minh rõ cơ sở của tỷ lệ 60% này. Cần nêu rõ tỷ lệ này được xác định theo số liệu vận hành thực tế, theo công suất bình quân, </w:t>
            </w:r>
            <w:r w:rsidRPr="00D74C05">
              <w:rPr>
                <w:bCs/>
                <w:spacing w:val="2"/>
                <w:sz w:val="24"/>
                <w:szCs w:val="24"/>
              </w:rPr>
              <w:lastRenderedPageBreak/>
              <w:t xml:space="preserve">theo thiết kế kỹ thuật hay theo kinh nghiệm vận hành. Nếu không làm rõ, khi lập giá dịch vụ hoặc quyết toán chi phí, doanh nghiệp và cơ quan thanh toán có thể phát sinh tranh luận về việc hao phí điện năng thực tế cao hơn hoặc thấp hơn định mức. </w:t>
            </w:r>
          </w:p>
          <w:p w14:paraId="5AF10456" w14:textId="77777777" w:rsidR="00375763" w:rsidRPr="00D74C05" w:rsidRDefault="00375763" w:rsidP="00375763">
            <w:pPr>
              <w:spacing w:before="60"/>
              <w:jc w:val="both"/>
              <w:rPr>
                <w:bCs/>
                <w:spacing w:val="2"/>
                <w:sz w:val="24"/>
                <w:szCs w:val="24"/>
              </w:rPr>
            </w:pPr>
            <w:r w:rsidRPr="00D74C05">
              <w:rPr>
                <w:bCs/>
                <w:spacing w:val="2"/>
                <w:sz w:val="24"/>
                <w:szCs w:val="24"/>
              </w:rPr>
              <w:t>- Đề nghị bổ sung quy định: Trường hợp điều kiện vận hành thực tế có sự khác biệt lớn về công nghệ xử lý, công suất vận hành, lưu lượng nước thải, chiều cao cột áp bơm, số giờ vận hành, địa hình, khoảng cách thu gom, mức độ tự động hóa hoặc yêu cầu kỹ thuật, môi trường so với điều kiện xây dựng định mức thì đơn vị quản lý, vận hành có trách nhiệm tổng hợp số liệu, báo cáo cơ quan có thẩm quyền xem xét điều chỉnh, bổ sung định mức hoặc lập định mức dự toán riêng theo quy định.</w:t>
            </w:r>
          </w:p>
        </w:tc>
        <w:tc>
          <w:tcPr>
            <w:tcW w:w="4110" w:type="dxa"/>
            <w:vAlign w:val="center"/>
          </w:tcPr>
          <w:p w14:paraId="0FE002DE" w14:textId="5A8CBBCD" w:rsidR="005B4D37" w:rsidRPr="00D74C05" w:rsidRDefault="0084085B" w:rsidP="005B4D37">
            <w:pPr>
              <w:spacing w:before="60"/>
              <w:jc w:val="both"/>
              <w:rPr>
                <w:bCs/>
                <w:spacing w:val="2"/>
                <w:sz w:val="24"/>
                <w:szCs w:val="24"/>
              </w:rPr>
            </w:pPr>
            <w:r w:rsidRPr="00D74C05">
              <w:rPr>
                <w:bCs/>
                <w:spacing w:val="2"/>
                <w:sz w:val="24"/>
                <w:szCs w:val="24"/>
              </w:rPr>
              <w:lastRenderedPageBreak/>
              <w:t>Đề nghị giữ nguyên theo dự thảo</w:t>
            </w:r>
            <w:r w:rsidR="00893D1C">
              <w:rPr>
                <w:bCs/>
                <w:spacing w:val="2"/>
                <w:sz w:val="24"/>
                <w:szCs w:val="24"/>
              </w:rPr>
              <w:t>.</w:t>
            </w:r>
            <w:r w:rsidR="00375763" w:rsidRPr="00D74C05">
              <w:rPr>
                <w:bCs/>
                <w:spacing w:val="2"/>
                <w:sz w:val="24"/>
                <w:szCs w:val="24"/>
              </w:rPr>
              <w:t xml:space="preserve"> Lý do Định mức được xây dựng trên cơ sở kế thừa Quyết định số 04/2022/QĐ-UBND </w:t>
            </w:r>
            <w:r w:rsidR="00375763" w:rsidRPr="00D74C05">
              <w:rPr>
                <w:bCs/>
                <w:spacing w:val="2"/>
                <w:sz w:val="24"/>
                <w:szCs w:val="24"/>
              </w:rPr>
              <w:lastRenderedPageBreak/>
              <w:t xml:space="preserve">ngày 18/02/2022 Ban hành định mức kinh tế - kỹ thuật quản lý, vận hành hệ thống thoái nước và xử lý nước thải đô thị thành phố Hà Giang. </w:t>
            </w:r>
            <w:r w:rsidR="005B4D37">
              <w:rPr>
                <w:bCs/>
                <w:spacing w:val="2"/>
                <w:sz w:val="24"/>
                <w:szCs w:val="24"/>
              </w:rPr>
              <w:t>Trong đó, c</w:t>
            </w:r>
            <w:r w:rsidR="005B4D37" w:rsidRPr="00D74C05">
              <w:rPr>
                <w:bCs/>
                <w:spacing w:val="2"/>
                <w:sz w:val="24"/>
                <w:szCs w:val="24"/>
              </w:rPr>
              <w:t>ác hao phí về điện năng được tiếp tục xác định bằng 60% công suất hoạt động tối đa của trạm xử lý nước thải và các trạm bơm nước thải. Trong quá trình hoạt động, đề nghị đơn vị quản lý vận hành thu thập, thống kê các số liệu cần thiết để xây dựng và điều chỉnh định mức cho phù hợp với thực tế.</w:t>
            </w:r>
          </w:p>
          <w:p w14:paraId="1CBE153B" w14:textId="1FDAC6BB" w:rsidR="00375763" w:rsidRPr="00D74C05" w:rsidRDefault="00375763" w:rsidP="00375763">
            <w:pPr>
              <w:spacing w:before="60"/>
              <w:jc w:val="both"/>
              <w:rPr>
                <w:bCs/>
                <w:spacing w:val="2"/>
                <w:sz w:val="24"/>
                <w:szCs w:val="24"/>
              </w:rPr>
            </w:pPr>
          </w:p>
        </w:tc>
      </w:tr>
      <w:tr w:rsidR="00375763" w:rsidRPr="00D74C05" w14:paraId="432E44B7" w14:textId="77777777" w:rsidTr="004E4E28">
        <w:tc>
          <w:tcPr>
            <w:tcW w:w="894" w:type="dxa"/>
            <w:vAlign w:val="center"/>
          </w:tcPr>
          <w:p w14:paraId="359D628F" w14:textId="77777777" w:rsidR="00375763" w:rsidRPr="00D74C05" w:rsidRDefault="00375763" w:rsidP="00375763">
            <w:pPr>
              <w:spacing w:before="60"/>
              <w:jc w:val="center"/>
              <w:rPr>
                <w:bCs/>
                <w:spacing w:val="2"/>
                <w:sz w:val="24"/>
                <w:szCs w:val="24"/>
                <w:lang w:val="nl-NL"/>
              </w:rPr>
            </w:pPr>
            <w:r w:rsidRPr="00D74C05">
              <w:rPr>
                <w:bCs/>
                <w:spacing w:val="2"/>
                <w:sz w:val="24"/>
                <w:szCs w:val="24"/>
                <w:lang w:val="nl-NL"/>
              </w:rPr>
              <w:lastRenderedPageBreak/>
              <w:t>-</w:t>
            </w:r>
          </w:p>
        </w:tc>
        <w:tc>
          <w:tcPr>
            <w:tcW w:w="1624" w:type="dxa"/>
            <w:vAlign w:val="center"/>
          </w:tcPr>
          <w:p w14:paraId="71DAE1EF" w14:textId="77777777" w:rsidR="008B009B" w:rsidRPr="00D74C05" w:rsidRDefault="008B009B" w:rsidP="004E4E28">
            <w:pPr>
              <w:spacing w:before="60"/>
              <w:jc w:val="center"/>
              <w:rPr>
                <w:spacing w:val="2"/>
                <w:sz w:val="24"/>
                <w:szCs w:val="24"/>
              </w:rPr>
            </w:pPr>
            <w:r w:rsidRPr="00D74C05">
              <w:rPr>
                <w:spacing w:val="2"/>
                <w:sz w:val="24"/>
                <w:szCs w:val="24"/>
              </w:rPr>
              <w:t>Về chi phí chưa bao gồm trong định mức</w:t>
            </w:r>
          </w:p>
          <w:p w14:paraId="751A93CB" w14:textId="77777777" w:rsidR="00375763" w:rsidRPr="00D74C05" w:rsidRDefault="00375763" w:rsidP="004E4E28">
            <w:pPr>
              <w:spacing w:before="60"/>
              <w:jc w:val="center"/>
              <w:rPr>
                <w:spacing w:val="2"/>
                <w:sz w:val="24"/>
                <w:szCs w:val="24"/>
                <w:lang w:val="nl-NL"/>
              </w:rPr>
            </w:pPr>
          </w:p>
        </w:tc>
        <w:tc>
          <w:tcPr>
            <w:tcW w:w="2410" w:type="dxa"/>
            <w:vAlign w:val="center"/>
          </w:tcPr>
          <w:p w14:paraId="17A4CA42" w14:textId="77777777" w:rsidR="00375763" w:rsidRPr="00D74C05" w:rsidRDefault="00375763" w:rsidP="00375763">
            <w:pPr>
              <w:spacing w:before="60"/>
              <w:jc w:val="center"/>
              <w:rPr>
                <w:bCs/>
                <w:spacing w:val="2"/>
                <w:sz w:val="24"/>
                <w:szCs w:val="24"/>
                <w:lang w:val="nl-NL"/>
              </w:rPr>
            </w:pPr>
          </w:p>
        </w:tc>
        <w:tc>
          <w:tcPr>
            <w:tcW w:w="5812" w:type="dxa"/>
            <w:vAlign w:val="center"/>
          </w:tcPr>
          <w:p w14:paraId="27F01507" w14:textId="77777777" w:rsidR="00375763" w:rsidRPr="00D74C05" w:rsidRDefault="00375763" w:rsidP="00375763">
            <w:pPr>
              <w:spacing w:before="60"/>
              <w:jc w:val="both"/>
              <w:rPr>
                <w:bCs/>
                <w:spacing w:val="2"/>
                <w:sz w:val="24"/>
                <w:szCs w:val="24"/>
              </w:rPr>
            </w:pPr>
            <w:r w:rsidRPr="00D74C05">
              <w:rPr>
                <w:bCs/>
                <w:spacing w:val="2"/>
                <w:sz w:val="24"/>
                <w:szCs w:val="24"/>
              </w:rPr>
              <w:t>Đề nghị bổ sung quy định rõ: Các chi phí chưa bao gồm trong định mức như sửa chữa, thay thế thiết bị, bảo dưỡng định kỳ, bảo dưỡng lớn, quan trắc môi trường, phí, lệ phí xả thải, chi phí kiểm định, hiệu chuẩn thiết bị, chi phí an toàn lao động, chi phí xử lý bùn thải và các chi phí bắt buộc khác theo quy định pháp luật được lập, thẩm định, phê duyệt, thanh toán riêng theo quy định hiện hành và theo yêu cầu kỹ thuật của từng công trình.</w:t>
            </w:r>
          </w:p>
        </w:tc>
        <w:tc>
          <w:tcPr>
            <w:tcW w:w="4110" w:type="dxa"/>
            <w:vAlign w:val="center"/>
          </w:tcPr>
          <w:p w14:paraId="40637939" w14:textId="39C7B867" w:rsidR="00375763" w:rsidRPr="00D74C05" w:rsidRDefault="00893D1C" w:rsidP="00375763">
            <w:pPr>
              <w:spacing w:before="60"/>
              <w:jc w:val="both"/>
              <w:rPr>
                <w:bCs/>
                <w:spacing w:val="2"/>
                <w:sz w:val="24"/>
                <w:szCs w:val="24"/>
              </w:rPr>
            </w:pPr>
            <w:r w:rsidRPr="00D74C05">
              <w:rPr>
                <w:bCs/>
                <w:spacing w:val="2"/>
                <w:sz w:val="24"/>
                <w:szCs w:val="24"/>
              </w:rPr>
              <w:t>Đề nghị giữ nguyên theo dự thảo</w:t>
            </w:r>
            <w:r w:rsidR="00375763" w:rsidRPr="00D74C05">
              <w:rPr>
                <w:bCs/>
                <w:spacing w:val="2"/>
                <w:sz w:val="24"/>
                <w:szCs w:val="24"/>
              </w:rPr>
              <w:t xml:space="preserve">. Lý do các chi phí này thực hiện theo các quy định của pháp luật chuyên ngành </w:t>
            </w:r>
            <w:r>
              <w:rPr>
                <w:bCs/>
                <w:spacing w:val="2"/>
                <w:sz w:val="24"/>
                <w:szCs w:val="24"/>
              </w:rPr>
              <w:t xml:space="preserve"> </w:t>
            </w:r>
          </w:p>
        </w:tc>
      </w:tr>
      <w:tr w:rsidR="00375763" w:rsidRPr="00D74C05" w14:paraId="5959F144" w14:textId="77777777" w:rsidTr="004E4E28">
        <w:tc>
          <w:tcPr>
            <w:tcW w:w="894" w:type="dxa"/>
            <w:vAlign w:val="center"/>
          </w:tcPr>
          <w:p w14:paraId="610F057B" w14:textId="77777777" w:rsidR="00375763" w:rsidRPr="00D74C05" w:rsidRDefault="00375763" w:rsidP="00375763">
            <w:pPr>
              <w:spacing w:before="60"/>
              <w:jc w:val="center"/>
              <w:rPr>
                <w:bCs/>
                <w:spacing w:val="2"/>
                <w:sz w:val="24"/>
                <w:szCs w:val="24"/>
                <w:lang w:val="nl-NL"/>
              </w:rPr>
            </w:pPr>
            <w:r w:rsidRPr="00D74C05">
              <w:rPr>
                <w:bCs/>
                <w:spacing w:val="2"/>
                <w:sz w:val="24"/>
                <w:szCs w:val="24"/>
                <w:lang w:val="nl-NL"/>
              </w:rPr>
              <w:t>-</w:t>
            </w:r>
          </w:p>
        </w:tc>
        <w:tc>
          <w:tcPr>
            <w:tcW w:w="1624" w:type="dxa"/>
            <w:vAlign w:val="center"/>
          </w:tcPr>
          <w:p w14:paraId="18523A32" w14:textId="77777777" w:rsidR="008B009B" w:rsidRPr="00D74C05" w:rsidRDefault="008B009B" w:rsidP="004E4E28">
            <w:pPr>
              <w:spacing w:before="60"/>
              <w:jc w:val="center"/>
              <w:rPr>
                <w:spacing w:val="2"/>
                <w:sz w:val="24"/>
                <w:szCs w:val="24"/>
              </w:rPr>
            </w:pPr>
            <w:r w:rsidRPr="00D74C05">
              <w:rPr>
                <w:spacing w:val="2"/>
                <w:sz w:val="24"/>
                <w:szCs w:val="24"/>
              </w:rPr>
              <w:t>Về đơn vị tính và phương pháp xác định khối lượng</w:t>
            </w:r>
          </w:p>
          <w:p w14:paraId="258F42F8" w14:textId="77777777" w:rsidR="00375763" w:rsidRPr="00D74C05" w:rsidRDefault="00375763" w:rsidP="004E4E28">
            <w:pPr>
              <w:spacing w:before="60"/>
              <w:jc w:val="center"/>
              <w:rPr>
                <w:spacing w:val="2"/>
                <w:sz w:val="24"/>
                <w:szCs w:val="24"/>
                <w:lang w:val="nl-NL"/>
              </w:rPr>
            </w:pPr>
          </w:p>
        </w:tc>
        <w:tc>
          <w:tcPr>
            <w:tcW w:w="2410" w:type="dxa"/>
            <w:vAlign w:val="center"/>
          </w:tcPr>
          <w:p w14:paraId="0408DD6B" w14:textId="77777777" w:rsidR="00375763" w:rsidRPr="00D74C05" w:rsidRDefault="00375763" w:rsidP="00375763">
            <w:pPr>
              <w:spacing w:before="60"/>
              <w:jc w:val="center"/>
              <w:rPr>
                <w:bCs/>
                <w:spacing w:val="2"/>
                <w:sz w:val="24"/>
                <w:szCs w:val="24"/>
                <w:lang w:val="nl-NL"/>
              </w:rPr>
            </w:pPr>
          </w:p>
        </w:tc>
        <w:tc>
          <w:tcPr>
            <w:tcW w:w="5812" w:type="dxa"/>
            <w:vAlign w:val="center"/>
          </w:tcPr>
          <w:p w14:paraId="6323039F" w14:textId="77777777" w:rsidR="00375763" w:rsidRPr="00D74C05" w:rsidRDefault="00375763" w:rsidP="00375763">
            <w:pPr>
              <w:spacing w:before="60"/>
              <w:jc w:val="both"/>
              <w:rPr>
                <w:bCs/>
                <w:spacing w:val="2"/>
                <w:sz w:val="24"/>
                <w:szCs w:val="24"/>
              </w:rPr>
            </w:pPr>
            <w:r w:rsidRPr="00D74C05">
              <w:rPr>
                <w:bCs/>
                <w:spacing w:val="2"/>
                <w:sz w:val="24"/>
                <w:szCs w:val="24"/>
              </w:rPr>
              <w:t>Đề nghị bổ sung: Khối lượng nước thải làm cơ sở áp dụng định mức được xác định theo lưu lượng thực tế qua thiết bị đo đếm được kiểm định, hồ sơ vận hành, nhật ký vận hành, dữ liệu giám sát hoặc phương pháp xác định được cơ quan có thẩm quyền chấp thuận. Trường hợp thiết bị đo đếm chưa bảo đảm điều kiện kỹ thuật thì tạm thời xác định theo phương án được cơ quan có thẩm quyền phê duyệt và phải hoàn thiện thiết bị đo đếm trong thời hạn phù hợp.</w:t>
            </w:r>
          </w:p>
        </w:tc>
        <w:tc>
          <w:tcPr>
            <w:tcW w:w="4110" w:type="dxa"/>
            <w:vAlign w:val="center"/>
          </w:tcPr>
          <w:p w14:paraId="514EDBFA" w14:textId="3C70D9F7" w:rsidR="00375763" w:rsidRPr="00D74C05" w:rsidRDefault="00893D1C" w:rsidP="00375763">
            <w:pPr>
              <w:spacing w:before="60"/>
              <w:jc w:val="both"/>
              <w:rPr>
                <w:bCs/>
                <w:spacing w:val="2"/>
                <w:sz w:val="24"/>
                <w:szCs w:val="24"/>
              </w:rPr>
            </w:pPr>
            <w:r w:rsidRPr="00D74C05">
              <w:rPr>
                <w:bCs/>
                <w:spacing w:val="2"/>
                <w:sz w:val="24"/>
                <w:szCs w:val="24"/>
              </w:rPr>
              <w:t>Đề nghị giữ nguyên theo dự thảo</w:t>
            </w:r>
            <w:r w:rsidR="00375763" w:rsidRPr="00D74C05">
              <w:rPr>
                <w:bCs/>
                <w:spacing w:val="2"/>
                <w:sz w:val="24"/>
                <w:szCs w:val="24"/>
              </w:rPr>
              <w:t xml:space="preserve">. Lý do, cách xác định khối lượng theo quy định của pháp luật chuyên ngành </w:t>
            </w:r>
          </w:p>
        </w:tc>
      </w:tr>
      <w:tr w:rsidR="00375763" w:rsidRPr="00D74C05" w14:paraId="789841F5" w14:textId="77777777" w:rsidTr="004E4E28">
        <w:tc>
          <w:tcPr>
            <w:tcW w:w="894" w:type="dxa"/>
            <w:vAlign w:val="center"/>
          </w:tcPr>
          <w:p w14:paraId="6A89A9AC" w14:textId="77777777" w:rsidR="00375763" w:rsidRPr="00D74C05" w:rsidRDefault="00375763" w:rsidP="00375763">
            <w:pPr>
              <w:spacing w:before="60"/>
              <w:jc w:val="center"/>
              <w:rPr>
                <w:bCs/>
                <w:spacing w:val="2"/>
                <w:sz w:val="24"/>
                <w:szCs w:val="24"/>
                <w:lang w:val="nl-NL"/>
              </w:rPr>
            </w:pPr>
            <w:r w:rsidRPr="00D74C05">
              <w:rPr>
                <w:bCs/>
                <w:spacing w:val="2"/>
                <w:sz w:val="24"/>
                <w:szCs w:val="24"/>
                <w:lang w:val="nl-NL"/>
              </w:rPr>
              <w:t>-</w:t>
            </w:r>
          </w:p>
        </w:tc>
        <w:tc>
          <w:tcPr>
            <w:tcW w:w="1624" w:type="dxa"/>
            <w:vAlign w:val="center"/>
          </w:tcPr>
          <w:p w14:paraId="3E3F21DF" w14:textId="77777777" w:rsidR="008B009B" w:rsidRPr="00D74C05" w:rsidRDefault="008B009B" w:rsidP="004E4E28">
            <w:pPr>
              <w:spacing w:before="60"/>
              <w:jc w:val="center"/>
              <w:rPr>
                <w:spacing w:val="2"/>
                <w:sz w:val="24"/>
                <w:szCs w:val="24"/>
              </w:rPr>
            </w:pPr>
            <w:r w:rsidRPr="00D74C05">
              <w:rPr>
                <w:spacing w:val="2"/>
                <w:sz w:val="24"/>
                <w:szCs w:val="24"/>
              </w:rPr>
              <w:t>Về định mức nhân công</w:t>
            </w:r>
          </w:p>
          <w:p w14:paraId="1703418E" w14:textId="77777777" w:rsidR="00375763" w:rsidRPr="00D74C05" w:rsidRDefault="00375763" w:rsidP="004E4E28">
            <w:pPr>
              <w:spacing w:before="60"/>
              <w:jc w:val="center"/>
              <w:rPr>
                <w:spacing w:val="2"/>
                <w:sz w:val="24"/>
                <w:szCs w:val="24"/>
                <w:lang w:val="nl-NL"/>
              </w:rPr>
            </w:pPr>
          </w:p>
        </w:tc>
        <w:tc>
          <w:tcPr>
            <w:tcW w:w="2410" w:type="dxa"/>
            <w:vAlign w:val="center"/>
          </w:tcPr>
          <w:p w14:paraId="72F69A62" w14:textId="77777777" w:rsidR="00375763" w:rsidRPr="00D74C05" w:rsidRDefault="00375763" w:rsidP="00375763">
            <w:pPr>
              <w:spacing w:before="60"/>
              <w:jc w:val="center"/>
              <w:rPr>
                <w:bCs/>
                <w:spacing w:val="2"/>
                <w:sz w:val="24"/>
                <w:szCs w:val="24"/>
                <w:lang w:val="nl-NL"/>
              </w:rPr>
            </w:pPr>
          </w:p>
        </w:tc>
        <w:tc>
          <w:tcPr>
            <w:tcW w:w="5812" w:type="dxa"/>
            <w:vAlign w:val="center"/>
          </w:tcPr>
          <w:p w14:paraId="798D8B79" w14:textId="77777777" w:rsidR="00375763" w:rsidRPr="00D74C05" w:rsidRDefault="00375763" w:rsidP="00375763">
            <w:pPr>
              <w:spacing w:before="60"/>
              <w:jc w:val="both"/>
              <w:rPr>
                <w:bCs/>
                <w:spacing w:val="2"/>
                <w:sz w:val="24"/>
                <w:szCs w:val="24"/>
              </w:rPr>
            </w:pPr>
            <w:r w:rsidRPr="00D74C05">
              <w:rPr>
                <w:bCs/>
                <w:spacing w:val="2"/>
                <w:sz w:val="24"/>
                <w:szCs w:val="24"/>
              </w:rPr>
              <w:t xml:space="preserve">- Đề nghị làm rõ cách quy đổi “công” theo ca vận hành, ngày vận hành hay 1000m³ nước thải. Đặc biệt, hệ thống </w:t>
            </w:r>
            <w:r w:rsidRPr="00D74C05">
              <w:rPr>
                <w:bCs/>
                <w:spacing w:val="2"/>
                <w:sz w:val="24"/>
                <w:szCs w:val="24"/>
              </w:rPr>
              <w:lastRenderedPageBreak/>
              <w:t xml:space="preserve">xử lý nước thải thường phải vận hành liên tục, bao gồm cả ngày nghỉ, ngày lễ, ca đêm, trực sự cố. Nếu không làm rõ, khi lập đơn giá có thể thiếu chi phí nhân công trực ca, bảo vệ, an toàn, vận hành ngoài giờ. </w:t>
            </w:r>
          </w:p>
          <w:p w14:paraId="462C941F" w14:textId="77777777" w:rsidR="00375763" w:rsidRPr="00D74C05" w:rsidRDefault="00375763" w:rsidP="00375763">
            <w:pPr>
              <w:spacing w:before="60"/>
              <w:jc w:val="both"/>
              <w:rPr>
                <w:bCs/>
                <w:i/>
                <w:iCs/>
                <w:spacing w:val="2"/>
                <w:sz w:val="24"/>
                <w:szCs w:val="24"/>
              </w:rPr>
            </w:pPr>
            <w:r w:rsidRPr="00D74C05">
              <w:rPr>
                <w:bCs/>
                <w:spacing w:val="2"/>
                <w:sz w:val="24"/>
                <w:szCs w:val="24"/>
              </w:rPr>
              <w:t>- Đề nghị bổ sung thuyết minh: Định mức nhân công đã bao gồm hoặc chưa bao gồm nhân công trực ca, trực ngoài giờ, ngày nghỉ, ngày lễ, nhân công bảo vệ, nhân công xử lý sự cố thông thường. Trường hợp yêu cầu vận hành liên tục 24/24 giờ hoặc có chế độ trực vận hành đặc thù thì chi phí nhân công được xác định theo phương án tổ chức vận hành được cấp có thẩm quyền phê duyệt.</w:t>
            </w:r>
          </w:p>
        </w:tc>
        <w:tc>
          <w:tcPr>
            <w:tcW w:w="4110" w:type="dxa"/>
            <w:vAlign w:val="center"/>
          </w:tcPr>
          <w:p w14:paraId="373B4A25" w14:textId="1F73CEE4" w:rsidR="00375763" w:rsidRPr="00D74C05" w:rsidRDefault="00D14E42" w:rsidP="00375763">
            <w:pPr>
              <w:spacing w:before="60"/>
              <w:jc w:val="both"/>
              <w:rPr>
                <w:bCs/>
                <w:spacing w:val="2"/>
                <w:sz w:val="24"/>
                <w:szCs w:val="24"/>
              </w:rPr>
            </w:pPr>
            <w:r w:rsidRPr="00D74C05">
              <w:rPr>
                <w:bCs/>
                <w:spacing w:val="2"/>
                <w:sz w:val="24"/>
                <w:szCs w:val="24"/>
              </w:rPr>
              <w:lastRenderedPageBreak/>
              <w:t>Đề nghị giữ nguyên theo dự thảo</w:t>
            </w:r>
            <w:r w:rsidR="00375763" w:rsidRPr="00D74C05">
              <w:rPr>
                <w:bCs/>
                <w:spacing w:val="2"/>
                <w:sz w:val="24"/>
                <w:szCs w:val="24"/>
              </w:rPr>
              <w:t xml:space="preserve">. Lý do các định mức nhân công tính cho </w:t>
            </w:r>
            <w:r w:rsidR="00375763" w:rsidRPr="00D74C05">
              <w:rPr>
                <w:bCs/>
                <w:spacing w:val="2"/>
                <w:sz w:val="24"/>
                <w:szCs w:val="24"/>
              </w:rPr>
              <w:lastRenderedPageBreak/>
              <w:t xml:space="preserve">1000m3 nước thải; nhân công tại định mức chỉ quy định cho công tác vận quản lý vận hành trạm xử lý và trạm bơm nức thải. </w:t>
            </w:r>
          </w:p>
        </w:tc>
      </w:tr>
      <w:tr w:rsidR="00375763" w:rsidRPr="00D74C05" w14:paraId="66132C15" w14:textId="77777777" w:rsidTr="004E4E28">
        <w:tc>
          <w:tcPr>
            <w:tcW w:w="894" w:type="dxa"/>
            <w:vAlign w:val="center"/>
          </w:tcPr>
          <w:p w14:paraId="04275004" w14:textId="77777777" w:rsidR="00375763" w:rsidRPr="00D74C05" w:rsidRDefault="00375763" w:rsidP="00375763">
            <w:pPr>
              <w:spacing w:before="60"/>
              <w:jc w:val="center"/>
              <w:rPr>
                <w:b/>
                <w:spacing w:val="2"/>
                <w:sz w:val="24"/>
                <w:szCs w:val="24"/>
                <w:lang w:val="nl-NL"/>
              </w:rPr>
            </w:pPr>
            <w:r w:rsidRPr="00D74C05">
              <w:rPr>
                <w:b/>
                <w:spacing w:val="2"/>
                <w:sz w:val="24"/>
                <w:szCs w:val="24"/>
                <w:lang w:val="nl-NL"/>
              </w:rPr>
              <w:lastRenderedPageBreak/>
              <w:t>-</w:t>
            </w:r>
          </w:p>
        </w:tc>
        <w:tc>
          <w:tcPr>
            <w:tcW w:w="1624" w:type="dxa"/>
            <w:vAlign w:val="center"/>
          </w:tcPr>
          <w:p w14:paraId="73354E3D" w14:textId="77777777" w:rsidR="008B009B" w:rsidRPr="00D74C05" w:rsidRDefault="008B009B" w:rsidP="004E4E28">
            <w:pPr>
              <w:spacing w:before="60"/>
              <w:jc w:val="center"/>
              <w:rPr>
                <w:spacing w:val="2"/>
                <w:sz w:val="24"/>
                <w:szCs w:val="24"/>
              </w:rPr>
            </w:pPr>
            <w:r w:rsidRPr="00D74C05">
              <w:rPr>
                <w:spacing w:val="2"/>
                <w:sz w:val="24"/>
                <w:szCs w:val="24"/>
              </w:rPr>
              <w:t>Về vật liệu, hóa chất và biến động giá</w:t>
            </w:r>
          </w:p>
          <w:p w14:paraId="5F07817B" w14:textId="77777777" w:rsidR="00375763" w:rsidRPr="00D74C05" w:rsidRDefault="00375763" w:rsidP="004E4E28">
            <w:pPr>
              <w:spacing w:before="60"/>
              <w:jc w:val="center"/>
              <w:rPr>
                <w:spacing w:val="2"/>
                <w:sz w:val="24"/>
                <w:szCs w:val="24"/>
                <w:lang w:val="nl-NL"/>
              </w:rPr>
            </w:pPr>
          </w:p>
        </w:tc>
        <w:tc>
          <w:tcPr>
            <w:tcW w:w="2410" w:type="dxa"/>
            <w:vAlign w:val="center"/>
          </w:tcPr>
          <w:p w14:paraId="3DFF2752" w14:textId="77777777" w:rsidR="00375763" w:rsidRPr="00D74C05" w:rsidRDefault="00375763" w:rsidP="00375763">
            <w:pPr>
              <w:spacing w:before="60"/>
              <w:jc w:val="center"/>
              <w:rPr>
                <w:b/>
                <w:spacing w:val="2"/>
                <w:sz w:val="24"/>
                <w:szCs w:val="24"/>
                <w:lang w:val="nl-NL"/>
              </w:rPr>
            </w:pPr>
          </w:p>
        </w:tc>
        <w:tc>
          <w:tcPr>
            <w:tcW w:w="5812" w:type="dxa"/>
            <w:vAlign w:val="center"/>
          </w:tcPr>
          <w:p w14:paraId="00945440" w14:textId="77777777" w:rsidR="00375763" w:rsidRPr="00D74C05" w:rsidRDefault="00375763" w:rsidP="00375763">
            <w:pPr>
              <w:spacing w:before="60"/>
              <w:jc w:val="both"/>
              <w:rPr>
                <w:bCs/>
                <w:spacing w:val="2"/>
                <w:sz w:val="24"/>
                <w:szCs w:val="24"/>
              </w:rPr>
            </w:pPr>
            <w:r w:rsidRPr="00D74C05">
              <w:rPr>
                <w:bCs/>
                <w:spacing w:val="2"/>
                <w:sz w:val="24"/>
                <w:szCs w:val="24"/>
              </w:rPr>
              <w:t>Đề nghị bổ sung: Giá vật liệu, hóa chất, điện năng và các yếu tố chi phí khác khi lập dự toán, phương án giá được xác định theo mặt bằng giá tại thời điểm lập, phù hợp với báo giá hợp lệ, công bố giá, hóa đơn chứng từ, quy định về quản lý giá và quy định pháp luật có liên quan. Trường hợp giá đầu vào biến động lớn, cơ quan có thẩm quyền xem xét điều chỉnh dự toán, phương án giá hoặc hợp đồng theo quy định.</w:t>
            </w:r>
          </w:p>
        </w:tc>
        <w:tc>
          <w:tcPr>
            <w:tcW w:w="4110" w:type="dxa"/>
            <w:vAlign w:val="center"/>
          </w:tcPr>
          <w:p w14:paraId="5570DE76" w14:textId="733EAB86" w:rsidR="00375763" w:rsidRPr="00D74C05" w:rsidRDefault="00DD1BD6" w:rsidP="00375763">
            <w:pPr>
              <w:spacing w:before="60"/>
              <w:jc w:val="both"/>
              <w:rPr>
                <w:bCs/>
                <w:spacing w:val="2"/>
                <w:sz w:val="24"/>
                <w:szCs w:val="24"/>
              </w:rPr>
            </w:pPr>
            <w:r w:rsidRPr="00D74C05">
              <w:rPr>
                <w:bCs/>
                <w:spacing w:val="2"/>
                <w:sz w:val="24"/>
                <w:szCs w:val="24"/>
              </w:rPr>
              <w:t>Đề nghị giữ nguyên theo dự thảo</w:t>
            </w:r>
            <w:r w:rsidR="00375763" w:rsidRPr="00D74C05">
              <w:rPr>
                <w:bCs/>
                <w:spacing w:val="2"/>
                <w:sz w:val="24"/>
                <w:szCs w:val="24"/>
              </w:rPr>
              <w:t xml:space="preserve">. Lý do Giá vật liệu, máy, thiết bị, … Thực hiện theo các quy định của pháp luật về lập dự toán công trình.  </w:t>
            </w:r>
            <w:r>
              <w:rPr>
                <w:bCs/>
                <w:spacing w:val="2"/>
                <w:sz w:val="24"/>
                <w:szCs w:val="24"/>
              </w:rPr>
              <w:t xml:space="preserve"> </w:t>
            </w:r>
          </w:p>
        </w:tc>
      </w:tr>
      <w:tr w:rsidR="00375763" w:rsidRPr="00D74C05" w14:paraId="4F47B0FB" w14:textId="77777777" w:rsidTr="004E4E28">
        <w:tc>
          <w:tcPr>
            <w:tcW w:w="894" w:type="dxa"/>
            <w:vAlign w:val="center"/>
          </w:tcPr>
          <w:p w14:paraId="088F176B" w14:textId="77777777" w:rsidR="00375763" w:rsidRPr="00D74C05" w:rsidRDefault="00375763" w:rsidP="00375763">
            <w:pPr>
              <w:spacing w:before="60"/>
              <w:jc w:val="center"/>
              <w:rPr>
                <w:b/>
                <w:spacing w:val="2"/>
                <w:sz w:val="24"/>
                <w:szCs w:val="24"/>
                <w:lang w:val="nl-NL"/>
              </w:rPr>
            </w:pPr>
            <w:r w:rsidRPr="00D74C05">
              <w:rPr>
                <w:b/>
                <w:spacing w:val="2"/>
                <w:sz w:val="24"/>
                <w:szCs w:val="24"/>
                <w:lang w:val="nl-NL"/>
              </w:rPr>
              <w:t>-</w:t>
            </w:r>
          </w:p>
        </w:tc>
        <w:tc>
          <w:tcPr>
            <w:tcW w:w="1624" w:type="dxa"/>
            <w:vAlign w:val="center"/>
          </w:tcPr>
          <w:p w14:paraId="74822C06" w14:textId="77777777" w:rsidR="008B009B" w:rsidRPr="00D74C05" w:rsidRDefault="008B009B" w:rsidP="004E4E28">
            <w:pPr>
              <w:spacing w:before="60"/>
              <w:jc w:val="center"/>
              <w:rPr>
                <w:spacing w:val="2"/>
                <w:sz w:val="24"/>
                <w:szCs w:val="24"/>
              </w:rPr>
            </w:pPr>
            <w:r w:rsidRPr="00D74C05">
              <w:rPr>
                <w:spacing w:val="2"/>
                <w:sz w:val="24"/>
                <w:szCs w:val="24"/>
              </w:rPr>
              <w:t>Về công tác xử lý bùn thải</w:t>
            </w:r>
          </w:p>
          <w:p w14:paraId="40DFDF4F" w14:textId="77777777" w:rsidR="00375763" w:rsidRPr="00D74C05" w:rsidRDefault="00375763" w:rsidP="004E4E28">
            <w:pPr>
              <w:spacing w:before="60"/>
              <w:jc w:val="center"/>
              <w:rPr>
                <w:spacing w:val="2"/>
                <w:sz w:val="24"/>
                <w:szCs w:val="24"/>
                <w:lang w:val="nl-NL"/>
              </w:rPr>
            </w:pPr>
          </w:p>
        </w:tc>
        <w:tc>
          <w:tcPr>
            <w:tcW w:w="2410" w:type="dxa"/>
            <w:vAlign w:val="center"/>
          </w:tcPr>
          <w:p w14:paraId="6786C0B9" w14:textId="77777777" w:rsidR="00375763" w:rsidRPr="00D74C05" w:rsidRDefault="00375763" w:rsidP="00375763">
            <w:pPr>
              <w:spacing w:before="60"/>
              <w:jc w:val="center"/>
              <w:rPr>
                <w:b/>
                <w:spacing w:val="2"/>
                <w:sz w:val="24"/>
                <w:szCs w:val="24"/>
                <w:lang w:val="nl-NL"/>
              </w:rPr>
            </w:pPr>
          </w:p>
        </w:tc>
        <w:tc>
          <w:tcPr>
            <w:tcW w:w="5812" w:type="dxa"/>
            <w:vAlign w:val="center"/>
          </w:tcPr>
          <w:p w14:paraId="379C700B" w14:textId="77777777" w:rsidR="00375763" w:rsidRPr="00D74C05" w:rsidRDefault="00375763" w:rsidP="00375763">
            <w:pPr>
              <w:spacing w:before="60"/>
              <w:jc w:val="both"/>
              <w:rPr>
                <w:bCs/>
                <w:spacing w:val="2"/>
                <w:sz w:val="24"/>
                <w:szCs w:val="24"/>
              </w:rPr>
            </w:pPr>
            <w:r w:rsidRPr="00D74C05">
              <w:rPr>
                <w:bCs/>
                <w:spacing w:val="2"/>
                <w:sz w:val="24"/>
                <w:szCs w:val="24"/>
              </w:rPr>
              <w:t>Đề xuất bổ sung vào phần ghi chú: Định mức chưa bao gồm chi phí thu gom, vận chuyển, xử lý bùn thải phát sinh từ quá trình xử lý nước thải, trừ trường hợp nội dung này đã được xác định trong phương án giá, dự toán hoặc hợp đồng được cấp có thẩm quyền phê duyệt.</w:t>
            </w:r>
          </w:p>
        </w:tc>
        <w:tc>
          <w:tcPr>
            <w:tcW w:w="4110" w:type="dxa"/>
            <w:vAlign w:val="center"/>
          </w:tcPr>
          <w:p w14:paraId="078332FC" w14:textId="5CB13E3F" w:rsidR="00375763" w:rsidRPr="00D74C05" w:rsidRDefault="00DD1BD6" w:rsidP="00375763">
            <w:pPr>
              <w:spacing w:before="60"/>
              <w:jc w:val="both"/>
              <w:rPr>
                <w:bCs/>
                <w:spacing w:val="2"/>
                <w:sz w:val="24"/>
                <w:szCs w:val="24"/>
              </w:rPr>
            </w:pPr>
            <w:r>
              <w:rPr>
                <w:bCs/>
                <w:spacing w:val="2"/>
                <w:sz w:val="24"/>
                <w:szCs w:val="24"/>
              </w:rPr>
              <w:t>Đã tiếp thu và chỉnh sửa</w:t>
            </w:r>
            <w:r w:rsidR="00375763" w:rsidRPr="00D74C05">
              <w:rPr>
                <w:bCs/>
                <w:spacing w:val="2"/>
                <w:sz w:val="24"/>
                <w:szCs w:val="24"/>
              </w:rPr>
              <w:t xml:space="preserve"> </w:t>
            </w:r>
          </w:p>
        </w:tc>
      </w:tr>
      <w:tr w:rsidR="00375763" w:rsidRPr="00D74C05" w14:paraId="65D86DB8" w14:textId="77777777" w:rsidTr="004E4E28">
        <w:tc>
          <w:tcPr>
            <w:tcW w:w="894" w:type="dxa"/>
            <w:vAlign w:val="center"/>
          </w:tcPr>
          <w:p w14:paraId="0C5D794F" w14:textId="77777777" w:rsidR="00375763" w:rsidRPr="00D74C05" w:rsidRDefault="00375763" w:rsidP="00375763">
            <w:pPr>
              <w:spacing w:before="60"/>
              <w:jc w:val="center"/>
              <w:rPr>
                <w:b/>
                <w:spacing w:val="2"/>
                <w:sz w:val="24"/>
                <w:szCs w:val="24"/>
                <w:lang w:val="nl-NL"/>
              </w:rPr>
            </w:pPr>
            <w:r w:rsidRPr="00D74C05">
              <w:rPr>
                <w:b/>
                <w:spacing w:val="2"/>
                <w:sz w:val="24"/>
                <w:szCs w:val="24"/>
                <w:lang w:val="nl-NL"/>
              </w:rPr>
              <w:t>-</w:t>
            </w:r>
          </w:p>
        </w:tc>
        <w:tc>
          <w:tcPr>
            <w:tcW w:w="1624" w:type="dxa"/>
            <w:vAlign w:val="center"/>
          </w:tcPr>
          <w:p w14:paraId="7903834B" w14:textId="77777777" w:rsidR="008B009B" w:rsidRPr="00D74C05" w:rsidRDefault="008B009B" w:rsidP="004E4E28">
            <w:pPr>
              <w:spacing w:before="60"/>
              <w:jc w:val="center"/>
              <w:rPr>
                <w:spacing w:val="2"/>
                <w:sz w:val="24"/>
                <w:szCs w:val="24"/>
              </w:rPr>
            </w:pPr>
            <w:r w:rsidRPr="00D74C05">
              <w:rPr>
                <w:spacing w:val="2"/>
                <w:sz w:val="24"/>
                <w:szCs w:val="24"/>
              </w:rPr>
              <w:t>Về cơ chế rà soát, điều chỉnh định mức</w:t>
            </w:r>
          </w:p>
          <w:p w14:paraId="16D0CBE9" w14:textId="77777777" w:rsidR="00375763" w:rsidRPr="00D74C05" w:rsidRDefault="00375763" w:rsidP="004E4E28">
            <w:pPr>
              <w:spacing w:before="60"/>
              <w:jc w:val="center"/>
              <w:rPr>
                <w:spacing w:val="2"/>
                <w:sz w:val="24"/>
                <w:szCs w:val="24"/>
                <w:lang w:val="nl-NL"/>
              </w:rPr>
            </w:pPr>
          </w:p>
        </w:tc>
        <w:tc>
          <w:tcPr>
            <w:tcW w:w="2410" w:type="dxa"/>
            <w:vAlign w:val="center"/>
          </w:tcPr>
          <w:p w14:paraId="632B6044" w14:textId="77777777" w:rsidR="00375763" w:rsidRPr="00D74C05" w:rsidRDefault="00375763" w:rsidP="00375763">
            <w:pPr>
              <w:spacing w:before="60"/>
              <w:jc w:val="center"/>
              <w:rPr>
                <w:b/>
                <w:spacing w:val="2"/>
                <w:sz w:val="24"/>
                <w:szCs w:val="24"/>
                <w:lang w:val="nl-NL"/>
              </w:rPr>
            </w:pPr>
          </w:p>
        </w:tc>
        <w:tc>
          <w:tcPr>
            <w:tcW w:w="5812" w:type="dxa"/>
            <w:vAlign w:val="center"/>
          </w:tcPr>
          <w:p w14:paraId="1218FA81" w14:textId="77777777" w:rsidR="00375763" w:rsidRPr="00D74C05" w:rsidRDefault="00375763" w:rsidP="00375763">
            <w:pPr>
              <w:spacing w:before="60"/>
              <w:jc w:val="both"/>
              <w:rPr>
                <w:bCs/>
                <w:spacing w:val="2"/>
                <w:sz w:val="24"/>
                <w:szCs w:val="24"/>
              </w:rPr>
            </w:pPr>
            <w:r w:rsidRPr="00D74C05">
              <w:rPr>
                <w:bCs/>
                <w:spacing w:val="2"/>
                <w:sz w:val="24"/>
                <w:szCs w:val="24"/>
              </w:rPr>
              <w:t>Đề nghị bổ sung: Trong quá trình thực hiện, đơn vị quản lý, vận hành có trách nhiệm ghi chép nhật ký vận hành, thống kê lưu lượng, điện năng, hóa chất, nhân công, sự cố kỹ thuật và các chi phí phát sinh hợp lý, hợp lệ; định kỳ hằng năm gửi Sở Xây dựng tổng hợp. Sở Xây dựng chủ trì phối hợp với Sở Tài chính và các cơ quan liên quan rà soát, báo cáo Ủy ban nhân dân tỉnh xem xét điều chỉnh, bổ sung định mức khi có biến động lớn hoặc khi điều kiện vận hành thực tế thay đổi.</w:t>
            </w:r>
          </w:p>
        </w:tc>
        <w:tc>
          <w:tcPr>
            <w:tcW w:w="4110" w:type="dxa"/>
            <w:vAlign w:val="center"/>
          </w:tcPr>
          <w:p w14:paraId="634EEC9F" w14:textId="1C792517" w:rsidR="00375763" w:rsidRPr="00D74C05" w:rsidRDefault="00C70B13" w:rsidP="00375763">
            <w:pPr>
              <w:spacing w:before="60"/>
              <w:jc w:val="both"/>
              <w:rPr>
                <w:bCs/>
                <w:spacing w:val="2"/>
                <w:sz w:val="24"/>
                <w:szCs w:val="24"/>
              </w:rPr>
            </w:pPr>
            <w:r w:rsidRPr="00D74C05">
              <w:rPr>
                <w:bCs/>
                <w:spacing w:val="2"/>
                <w:sz w:val="24"/>
                <w:szCs w:val="24"/>
              </w:rPr>
              <w:t>Đề nghị giữ nguyên theo dự thảo</w:t>
            </w:r>
            <w:r w:rsidR="00375763" w:rsidRPr="00D74C05">
              <w:rPr>
                <w:bCs/>
                <w:spacing w:val="2"/>
                <w:sz w:val="24"/>
                <w:szCs w:val="24"/>
              </w:rPr>
              <w:t xml:space="preserve">. Lý do công tác rà soát điều chỉnh định mức </w:t>
            </w:r>
            <w:r w:rsidR="00A364FB">
              <w:rPr>
                <w:bCs/>
                <w:spacing w:val="2"/>
                <w:sz w:val="24"/>
                <w:szCs w:val="24"/>
              </w:rPr>
              <w:t>thực hiện theo</w:t>
            </w:r>
            <w:r w:rsidR="00375763" w:rsidRPr="00D74C05">
              <w:rPr>
                <w:bCs/>
                <w:spacing w:val="2"/>
                <w:sz w:val="24"/>
                <w:szCs w:val="24"/>
              </w:rPr>
              <w:t xml:space="preserve"> quy định</w:t>
            </w:r>
            <w:r w:rsidR="00A364FB">
              <w:rPr>
                <w:bCs/>
                <w:spacing w:val="2"/>
                <w:sz w:val="24"/>
                <w:szCs w:val="24"/>
              </w:rPr>
              <w:t xml:space="preserve"> của pháp luật hiện hành</w:t>
            </w:r>
            <w:r w:rsidR="00375763" w:rsidRPr="00D74C05">
              <w:rPr>
                <w:bCs/>
                <w:spacing w:val="2"/>
                <w:sz w:val="24"/>
                <w:szCs w:val="24"/>
              </w:rPr>
              <w:t xml:space="preserve">.  </w:t>
            </w:r>
            <w:r w:rsidR="006C347E">
              <w:rPr>
                <w:bCs/>
                <w:spacing w:val="2"/>
                <w:sz w:val="24"/>
                <w:szCs w:val="24"/>
              </w:rPr>
              <w:t xml:space="preserve"> </w:t>
            </w:r>
          </w:p>
        </w:tc>
      </w:tr>
      <w:tr w:rsidR="00375763" w:rsidRPr="00D74C05" w14:paraId="72314B4E" w14:textId="77777777" w:rsidTr="004E4E28">
        <w:tc>
          <w:tcPr>
            <w:tcW w:w="894" w:type="dxa"/>
            <w:vAlign w:val="center"/>
          </w:tcPr>
          <w:p w14:paraId="3AF62381" w14:textId="77777777" w:rsidR="00375763" w:rsidRPr="00D74C05" w:rsidRDefault="00375763" w:rsidP="00375763">
            <w:pPr>
              <w:spacing w:before="60"/>
              <w:jc w:val="center"/>
              <w:rPr>
                <w:b/>
                <w:spacing w:val="2"/>
                <w:sz w:val="24"/>
                <w:szCs w:val="24"/>
                <w:lang w:val="nl-NL"/>
              </w:rPr>
            </w:pPr>
            <w:r w:rsidRPr="00D74C05">
              <w:rPr>
                <w:b/>
                <w:spacing w:val="2"/>
                <w:sz w:val="24"/>
                <w:szCs w:val="24"/>
                <w:lang w:val="nl-NL"/>
              </w:rPr>
              <w:lastRenderedPageBreak/>
              <w:t>3</w:t>
            </w:r>
          </w:p>
        </w:tc>
        <w:tc>
          <w:tcPr>
            <w:tcW w:w="1624" w:type="dxa"/>
            <w:vAlign w:val="center"/>
          </w:tcPr>
          <w:p w14:paraId="0FBCE8C7" w14:textId="77777777" w:rsidR="00375763" w:rsidRPr="00D74C05" w:rsidRDefault="008B009B" w:rsidP="004E4E28">
            <w:pPr>
              <w:spacing w:before="60"/>
              <w:jc w:val="center"/>
              <w:rPr>
                <w:spacing w:val="2"/>
                <w:sz w:val="24"/>
                <w:szCs w:val="24"/>
                <w:lang w:val="nl-NL"/>
              </w:rPr>
            </w:pPr>
            <w:r w:rsidRPr="00D74C05">
              <w:rPr>
                <w:spacing w:val="2"/>
                <w:sz w:val="24"/>
                <w:szCs w:val="24"/>
                <w:lang w:val="nl-NL"/>
              </w:rPr>
              <w:t>Về định mức</w:t>
            </w:r>
          </w:p>
        </w:tc>
        <w:tc>
          <w:tcPr>
            <w:tcW w:w="2410" w:type="dxa"/>
            <w:vAlign w:val="center"/>
          </w:tcPr>
          <w:p w14:paraId="5D3AD6C2" w14:textId="77777777" w:rsidR="00375763" w:rsidRPr="00D74C05" w:rsidRDefault="00375763" w:rsidP="00375763">
            <w:pPr>
              <w:spacing w:before="60"/>
              <w:jc w:val="center"/>
              <w:rPr>
                <w:b/>
                <w:spacing w:val="2"/>
                <w:sz w:val="24"/>
                <w:szCs w:val="24"/>
                <w:lang w:val="nl-NL"/>
              </w:rPr>
            </w:pPr>
            <w:r w:rsidRPr="00D74C05">
              <w:rPr>
                <w:b/>
                <w:spacing w:val="2"/>
                <w:sz w:val="24"/>
                <w:szCs w:val="24"/>
                <w:lang w:val="nl-NL"/>
              </w:rPr>
              <w:t>Công ty cổ phần Môi trường đô thị Hà Giang</w:t>
            </w:r>
          </w:p>
          <w:p w14:paraId="354DC0B8" w14:textId="77777777" w:rsidR="00375763" w:rsidRPr="00D74C05" w:rsidRDefault="00375763" w:rsidP="00375763">
            <w:pPr>
              <w:spacing w:before="60"/>
              <w:jc w:val="center"/>
              <w:rPr>
                <w:b/>
                <w:spacing w:val="2"/>
                <w:sz w:val="24"/>
                <w:szCs w:val="24"/>
                <w:lang w:val="nl-NL"/>
              </w:rPr>
            </w:pPr>
            <w:r w:rsidRPr="00D74C05">
              <w:rPr>
                <w:bCs/>
                <w:spacing w:val="2"/>
                <w:sz w:val="24"/>
                <w:szCs w:val="24"/>
                <w:lang w:val="nl-NL"/>
              </w:rPr>
              <w:t>(Văn bản số 43/CV-CT ngày 11/5/2026)</w:t>
            </w:r>
          </w:p>
        </w:tc>
        <w:tc>
          <w:tcPr>
            <w:tcW w:w="5812" w:type="dxa"/>
            <w:vAlign w:val="center"/>
          </w:tcPr>
          <w:p w14:paraId="02E7306F" w14:textId="77777777" w:rsidR="00375763" w:rsidRPr="00D74C05" w:rsidRDefault="00375763" w:rsidP="00375763">
            <w:pPr>
              <w:spacing w:before="60"/>
              <w:jc w:val="both"/>
              <w:rPr>
                <w:bCs/>
                <w:spacing w:val="2"/>
                <w:sz w:val="24"/>
                <w:szCs w:val="24"/>
              </w:rPr>
            </w:pPr>
            <w:r w:rsidRPr="00D74C05">
              <w:rPr>
                <w:bCs/>
                <w:spacing w:val="2"/>
                <w:sz w:val="24"/>
                <w:szCs w:val="24"/>
              </w:rPr>
              <w:t>- Hao phí nhân công dựa trên đơn vị 1.000 m³ nước thải đầu vào thực tế như dự thảo hiện chưa phản ánh đúng đặc thù vận hành của các trạm xử lý có công suất thiết kế nhỏ (ví dụ: Nhà máy XLNT thành phố Hà Giang giai đoạn 1 công suất vận hành 1.500 m³/ngày đêm). Phương pháp này tạo ra rào cản lớn trong việc xác định chính xác chi phí vận hành thực tế, đồng thời gây khó khăn trực tiếp cho đơn vị quản lý trong việc định biên nhân sự túc trực, kiểm soát quy trình và đảm bảo an toàn kỹ thuật tại nhà máy</w:t>
            </w:r>
          </w:p>
          <w:p w14:paraId="7A39C0C7" w14:textId="77777777" w:rsidR="00375763" w:rsidRPr="00D74C05" w:rsidRDefault="00375763" w:rsidP="00375763">
            <w:pPr>
              <w:spacing w:before="60"/>
              <w:jc w:val="both"/>
              <w:rPr>
                <w:bCs/>
                <w:spacing w:val="2"/>
                <w:sz w:val="24"/>
                <w:szCs w:val="24"/>
              </w:rPr>
            </w:pPr>
            <w:r w:rsidRPr="00D74C05">
              <w:rPr>
                <w:bCs/>
                <w:spacing w:val="2"/>
                <w:sz w:val="24"/>
                <w:szCs w:val="24"/>
              </w:rPr>
              <w:t>- Đặc thù công tác quản lý, vận hành nhà máy XLNT đòi hỏi phải duy trì nhân sự túc trực 24/7 để kiểm soát quy trình công nghệ và xử lý sự cố kịp thời. đối với nhà máy XLNT công suất nhỏ (dưới 2.000 m³/ngày đêm). Với định mức dự thảo, tổng số công được duyệt không đủ để bố trí nhân sự trực 24/7 theo mô hình 03 ca 04 kíp và không đảm bảo đủ các vị trí việc làm bắt buộc như kỹ sư kỹ thuật và nhân viên hóa nghiệm. Tình trạng này gây áp lực quá tải cho bộ máy vận hành, dễ dẫn đến sai sót kỹ thuật và không đảm bảo các quyền lợi của người lao động</w:t>
            </w:r>
          </w:p>
          <w:p w14:paraId="14A583D1" w14:textId="77777777" w:rsidR="00375763" w:rsidRPr="00D74C05" w:rsidRDefault="00375763" w:rsidP="00375763">
            <w:pPr>
              <w:spacing w:before="60"/>
              <w:jc w:val="both"/>
              <w:rPr>
                <w:bCs/>
                <w:spacing w:val="2"/>
                <w:sz w:val="24"/>
                <w:szCs w:val="24"/>
              </w:rPr>
            </w:pPr>
            <w:r w:rsidRPr="00D74C05">
              <w:rPr>
                <w:bCs/>
                <w:spacing w:val="2"/>
                <w:sz w:val="24"/>
                <w:szCs w:val="24"/>
              </w:rPr>
              <w:t>- Thay vì áp dụng một định mức cố định trên 1.000 m³, cơ quan soạn thảo có thể xem xét phương án tính toán chi phí vật tư, nhân công vận hành dựa trên đơn vị 01 m³ nước thải; đồng thời bổ sung hệ số điều chỉnh (K) tăng dần đối với các nhà máy có quy mô công suất nhỏ. Việc này nhằm đảm bảo định mức phản ánh chính xác hao phí vật liệu và nguồn lực nhân sự thực tế theo đặc thù quy mô vận hành…</w:t>
            </w:r>
          </w:p>
        </w:tc>
        <w:tc>
          <w:tcPr>
            <w:tcW w:w="4110" w:type="dxa"/>
            <w:vAlign w:val="center"/>
          </w:tcPr>
          <w:p w14:paraId="2CBE9429" w14:textId="77777777" w:rsidR="00375763" w:rsidRPr="00D74C05" w:rsidRDefault="00375763" w:rsidP="00375763">
            <w:pPr>
              <w:spacing w:before="60"/>
              <w:jc w:val="both"/>
              <w:rPr>
                <w:b/>
                <w:spacing w:val="2"/>
                <w:sz w:val="24"/>
                <w:szCs w:val="24"/>
              </w:rPr>
            </w:pPr>
            <w:r w:rsidRPr="00D74C05">
              <w:rPr>
                <w:b/>
                <w:spacing w:val="2"/>
                <w:sz w:val="24"/>
                <w:szCs w:val="24"/>
              </w:rPr>
              <w:t>Tiếp thu một phần</w:t>
            </w:r>
          </w:p>
          <w:p w14:paraId="2646BB51" w14:textId="77777777" w:rsidR="00375763" w:rsidRPr="00D74C05" w:rsidRDefault="00375763" w:rsidP="00375763">
            <w:pPr>
              <w:spacing w:before="60"/>
              <w:jc w:val="both"/>
              <w:rPr>
                <w:bCs/>
                <w:spacing w:val="2"/>
                <w:sz w:val="24"/>
                <w:szCs w:val="24"/>
              </w:rPr>
            </w:pPr>
            <w:r w:rsidRPr="00D74C05">
              <w:rPr>
                <w:bCs/>
                <w:spacing w:val="2"/>
                <w:sz w:val="24"/>
                <w:szCs w:val="24"/>
              </w:rPr>
              <w:t xml:space="preserve">Cơ quan soạn thảo thống nhất với ý kiến góp ý về việc các nhà máy xử lý nước thải công suất nhỏ vẫn phải duy trì bộ máy vận hành tối thiểu, bố trí nhân sự trực vận hành liên tục để bảo đảm kiểm soát công nghệ, an toàn hệ thống và xử lý sự cố kịp thời. Thực tế vận hành cho thấy, đối với các trạm có công suất nhỏ, nếu chỉ tính hao phí nhân công theo sản lượng nước thải đầu vào thực tế sẽ dẫn đến tổng số công thấp, chưa phản ánh đầy đủ nhu cầu nhân sự tối thiểu cần thiết cho vận hành liên tục theo ca, kíp. Tuy nhiên, việc xây dựng định mức kinh tế - kỹ thuật theo đơn vị tính “1.000 m³ nước thải” được kế thừa từ phương pháp lập định mức chuyên ngành hiện hành, đồng thời bảo đảm thuận lợi trong quản lý chi phí, lập dự toán và xác định đơn giá dịch vụ. Do đó, cơ quan soạn thảo chưa điều chỉnh ngay phương pháp tính sang đơn vị “01 m³ nước thải”. Để bảo đảm tính khả thi và phù hợp với thực tế vận hành, cơ quan soạn thảo tiếp thu theo hướng bổ sung thuyết minh và nguyên tắc áp dụng định mức đối với các công trình có quy mô công suất nhỏ, điều kiện vận hành đặc thù hoặc yêu cầu bố trí nhân sự trực vận hành liên tục 24/24 giờ. Trường hợp thực tế vận hành phát sinh nhu cầu nhân sự lớn hơn định mức ban hành thì đơn vị quản lý, vận hành được tổng hợp số liệu, báo cáo cơ </w:t>
            </w:r>
            <w:r w:rsidRPr="00D74C05">
              <w:rPr>
                <w:bCs/>
                <w:spacing w:val="2"/>
                <w:sz w:val="24"/>
                <w:szCs w:val="24"/>
              </w:rPr>
              <w:lastRenderedPageBreak/>
              <w:t>quan có thẩm quyền xem xét điều chỉnh hoặc lập định mức riêng theo quy định. Đồng thời, trong quá trình tổ chức thực hiện, Sở Xây dựng sẽ tiếp tục phối hợp với các cơ quan, đơn vị liên quan theo dõi số liệu vận hành thực tế để nghiên cứu, rà soát, bổ sung hệ số điều chỉnh hoặc hoàn thiện định mức cho phù hợp với từng nhóm công suất nhà máy trong giai đoạn tiếp theo.</w:t>
            </w:r>
          </w:p>
          <w:p w14:paraId="028CE4C7" w14:textId="77777777" w:rsidR="00375763" w:rsidRPr="00D74C05" w:rsidRDefault="00375763" w:rsidP="00375763">
            <w:pPr>
              <w:spacing w:before="60"/>
              <w:jc w:val="both"/>
              <w:rPr>
                <w:bCs/>
                <w:spacing w:val="2"/>
                <w:sz w:val="24"/>
                <w:szCs w:val="24"/>
              </w:rPr>
            </w:pPr>
            <w:r w:rsidRPr="00D74C05">
              <w:rPr>
                <w:bCs/>
                <w:spacing w:val="2"/>
                <w:sz w:val="24"/>
                <w:szCs w:val="24"/>
              </w:rPr>
              <w:t>Bổ sung nội dung thuyết minh tại Phụ lục định mức theo hướng: “Đối với các trạm xử lý nước thải có quy mô công suất nhỏ, yêu cầu vận hành liên tục 24/24 giờ hoặc có điều kiện vận hành đặc thù, đơn vị quản lý, vận hành căn cứ điều kiện thực tế, phương án tổ chức vận hành, yêu cầu kỹ thuật và quy định của pháp luật lao động để xác định nhu cầu nhân sự phù hợp; trường hợp cần thiết báo cáo cơ quan có thẩm quyền xem xét điều chỉnh hoặc lập định mức riêng theo quy định.”</w:t>
            </w:r>
          </w:p>
        </w:tc>
      </w:tr>
      <w:tr w:rsidR="003126F7" w:rsidRPr="00D74C05" w14:paraId="3B4A79B1" w14:textId="77777777">
        <w:tc>
          <w:tcPr>
            <w:tcW w:w="894" w:type="dxa"/>
            <w:vAlign w:val="center"/>
          </w:tcPr>
          <w:p w14:paraId="6822E533" w14:textId="77777777" w:rsidR="003126F7" w:rsidRPr="00D74C05" w:rsidRDefault="003126F7" w:rsidP="00375763">
            <w:pPr>
              <w:spacing w:before="60"/>
              <w:jc w:val="center"/>
              <w:rPr>
                <w:b/>
                <w:spacing w:val="2"/>
                <w:sz w:val="24"/>
                <w:szCs w:val="24"/>
                <w:lang w:val="nl-NL"/>
              </w:rPr>
            </w:pPr>
            <w:r w:rsidRPr="00D74C05">
              <w:rPr>
                <w:b/>
                <w:spacing w:val="2"/>
                <w:sz w:val="24"/>
                <w:szCs w:val="24"/>
                <w:lang w:val="nl-NL"/>
              </w:rPr>
              <w:lastRenderedPageBreak/>
              <w:t>4</w:t>
            </w:r>
          </w:p>
        </w:tc>
        <w:tc>
          <w:tcPr>
            <w:tcW w:w="4034" w:type="dxa"/>
            <w:gridSpan w:val="2"/>
          </w:tcPr>
          <w:p w14:paraId="1DBFBBA8" w14:textId="77777777" w:rsidR="003126F7" w:rsidRPr="00D74C05" w:rsidRDefault="003126F7" w:rsidP="00375763">
            <w:pPr>
              <w:spacing w:before="60"/>
              <w:jc w:val="center"/>
              <w:rPr>
                <w:b/>
                <w:spacing w:val="2"/>
                <w:sz w:val="24"/>
                <w:szCs w:val="24"/>
                <w:lang w:val="nl-NL"/>
              </w:rPr>
            </w:pPr>
            <w:r w:rsidRPr="00D74C05">
              <w:rPr>
                <w:b/>
                <w:spacing w:val="2"/>
                <w:sz w:val="24"/>
                <w:szCs w:val="24"/>
                <w:lang w:val="nl-NL"/>
              </w:rPr>
              <w:t>Sở Tư pháp</w:t>
            </w:r>
          </w:p>
        </w:tc>
        <w:tc>
          <w:tcPr>
            <w:tcW w:w="5812" w:type="dxa"/>
            <w:vAlign w:val="center"/>
          </w:tcPr>
          <w:p w14:paraId="5F8EE59C" w14:textId="77777777" w:rsidR="003126F7" w:rsidRPr="00D74C05" w:rsidRDefault="003126F7" w:rsidP="00375763">
            <w:pPr>
              <w:spacing w:before="60"/>
              <w:jc w:val="center"/>
              <w:rPr>
                <w:b/>
                <w:spacing w:val="2"/>
                <w:sz w:val="24"/>
                <w:szCs w:val="24"/>
              </w:rPr>
            </w:pPr>
            <w:r w:rsidRPr="00D74C05">
              <w:rPr>
                <w:b/>
                <w:spacing w:val="2"/>
                <w:sz w:val="24"/>
                <w:szCs w:val="24"/>
              </w:rPr>
              <w:t>Văn bản số 1363/STP-XDKTVB&amp;THPL ngày 19/5/2026</w:t>
            </w:r>
          </w:p>
        </w:tc>
        <w:tc>
          <w:tcPr>
            <w:tcW w:w="4110" w:type="dxa"/>
            <w:vAlign w:val="center"/>
          </w:tcPr>
          <w:p w14:paraId="080B79C0" w14:textId="77777777" w:rsidR="003126F7" w:rsidRPr="00D74C05" w:rsidRDefault="003126F7" w:rsidP="00375763">
            <w:pPr>
              <w:spacing w:before="60"/>
              <w:jc w:val="center"/>
              <w:rPr>
                <w:b/>
                <w:spacing w:val="2"/>
                <w:sz w:val="24"/>
                <w:szCs w:val="24"/>
              </w:rPr>
            </w:pPr>
          </w:p>
        </w:tc>
      </w:tr>
      <w:tr w:rsidR="00375763" w:rsidRPr="00D74C05" w14:paraId="7B2FC38A" w14:textId="77777777" w:rsidTr="008B009B">
        <w:tc>
          <w:tcPr>
            <w:tcW w:w="894" w:type="dxa"/>
            <w:vAlign w:val="center"/>
          </w:tcPr>
          <w:p w14:paraId="332B44F5" w14:textId="77777777" w:rsidR="00375763" w:rsidRPr="00D74C05" w:rsidRDefault="00375763" w:rsidP="00375763">
            <w:pPr>
              <w:spacing w:before="60"/>
              <w:jc w:val="center"/>
              <w:rPr>
                <w:b/>
                <w:spacing w:val="2"/>
                <w:sz w:val="24"/>
                <w:szCs w:val="24"/>
                <w:lang w:val="nl-NL"/>
              </w:rPr>
            </w:pPr>
            <w:r w:rsidRPr="00D74C05">
              <w:rPr>
                <w:b/>
                <w:spacing w:val="2"/>
                <w:sz w:val="24"/>
                <w:szCs w:val="24"/>
                <w:lang w:val="nl-NL"/>
              </w:rPr>
              <w:t>4.1</w:t>
            </w:r>
          </w:p>
        </w:tc>
        <w:tc>
          <w:tcPr>
            <w:tcW w:w="1624" w:type="dxa"/>
          </w:tcPr>
          <w:p w14:paraId="1E0133B0" w14:textId="77777777" w:rsidR="00375763" w:rsidRPr="00D74C05" w:rsidRDefault="00375763" w:rsidP="00375763">
            <w:pPr>
              <w:spacing w:before="60"/>
              <w:jc w:val="center"/>
              <w:rPr>
                <w:b/>
                <w:spacing w:val="2"/>
                <w:sz w:val="24"/>
                <w:szCs w:val="24"/>
                <w:lang w:val="nl-NL"/>
              </w:rPr>
            </w:pPr>
          </w:p>
        </w:tc>
        <w:tc>
          <w:tcPr>
            <w:tcW w:w="2410" w:type="dxa"/>
            <w:vAlign w:val="center"/>
          </w:tcPr>
          <w:p w14:paraId="2F28A1C2" w14:textId="77777777" w:rsidR="00375763" w:rsidRPr="00D74C05" w:rsidRDefault="00375763" w:rsidP="00375763">
            <w:pPr>
              <w:spacing w:before="60"/>
              <w:jc w:val="center"/>
              <w:rPr>
                <w:b/>
                <w:spacing w:val="2"/>
                <w:sz w:val="24"/>
                <w:szCs w:val="24"/>
                <w:lang w:val="nl-NL"/>
              </w:rPr>
            </w:pPr>
          </w:p>
        </w:tc>
        <w:tc>
          <w:tcPr>
            <w:tcW w:w="5812" w:type="dxa"/>
            <w:vAlign w:val="center"/>
          </w:tcPr>
          <w:p w14:paraId="44D25981" w14:textId="77777777" w:rsidR="00375763" w:rsidRPr="00D74C05" w:rsidRDefault="00375763" w:rsidP="00375763">
            <w:pPr>
              <w:spacing w:before="60"/>
              <w:jc w:val="center"/>
              <w:rPr>
                <w:spacing w:val="2"/>
                <w:sz w:val="24"/>
                <w:szCs w:val="24"/>
              </w:rPr>
            </w:pPr>
            <w:r w:rsidRPr="00D74C05">
              <w:rPr>
                <w:spacing w:val="2"/>
                <w:sz w:val="24"/>
                <w:szCs w:val="24"/>
              </w:rPr>
              <w:t>Căn cứ pháp lý và sự cần thiết</w:t>
            </w:r>
          </w:p>
        </w:tc>
        <w:tc>
          <w:tcPr>
            <w:tcW w:w="4110" w:type="dxa"/>
            <w:vAlign w:val="center"/>
          </w:tcPr>
          <w:p w14:paraId="54C09562" w14:textId="77777777" w:rsidR="00375763" w:rsidRPr="00D74C05" w:rsidRDefault="00375763" w:rsidP="00375763">
            <w:pPr>
              <w:spacing w:before="60"/>
              <w:jc w:val="center"/>
              <w:rPr>
                <w:spacing w:val="2"/>
                <w:sz w:val="24"/>
                <w:szCs w:val="24"/>
              </w:rPr>
            </w:pPr>
            <w:r w:rsidRPr="00D74C05">
              <w:rPr>
                <w:spacing w:val="2"/>
                <w:sz w:val="24"/>
                <w:szCs w:val="24"/>
              </w:rPr>
              <w:t>Đã tiếp thu, chỉnh sửa dự thảo Tờ trình</w:t>
            </w:r>
          </w:p>
        </w:tc>
      </w:tr>
      <w:tr w:rsidR="00375763" w:rsidRPr="00D74C05" w14:paraId="0F06827D" w14:textId="77777777" w:rsidTr="008B009B">
        <w:tc>
          <w:tcPr>
            <w:tcW w:w="894" w:type="dxa"/>
            <w:vAlign w:val="center"/>
          </w:tcPr>
          <w:p w14:paraId="726D7765" w14:textId="77777777" w:rsidR="00375763" w:rsidRPr="00D74C05" w:rsidRDefault="00375763" w:rsidP="00375763">
            <w:pPr>
              <w:spacing w:before="60"/>
              <w:jc w:val="center"/>
              <w:rPr>
                <w:b/>
                <w:spacing w:val="2"/>
                <w:sz w:val="24"/>
                <w:szCs w:val="24"/>
                <w:lang w:val="nl-NL"/>
              </w:rPr>
            </w:pPr>
            <w:r w:rsidRPr="00D74C05">
              <w:rPr>
                <w:b/>
                <w:spacing w:val="2"/>
                <w:sz w:val="24"/>
                <w:szCs w:val="24"/>
                <w:lang w:val="nl-NL"/>
              </w:rPr>
              <w:t>4.2</w:t>
            </w:r>
          </w:p>
        </w:tc>
        <w:tc>
          <w:tcPr>
            <w:tcW w:w="1624" w:type="dxa"/>
          </w:tcPr>
          <w:p w14:paraId="6C8A5E0B" w14:textId="77777777" w:rsidR="00375763" w:rsidRPr="00D74C05" w:rsidRDefault="00375763" w:rsidP="00375763">
            <w:pPr>
              <w:spacing w:before="60"/>
              <w:jc w:val="center"/>
              <w:rPr>
                <w:b/>
                <w:spacing w:val="2"/>
                <w:sz w:val="24"/>
                <w:szCs w:val="24"/>
                <w:lang w:val="nl-NL"/>
              </w:rPr>
            </w:pPr>
          </w:p>
        </w:tc>
        <w:tc>
          <w:tcPr>
            <w:tcW w:w="2410" w:type="dxa"/>
            <w:vAlign w:val="center"/>
          </w:tcPr>
          <w:p w14:paraId="1346ABAF" w14:textId="77777777" w:rsidR="00375763" w:rsidRPr="00D74C05" w:rsidRDefault="00375763" w:rsidP="00375763">
            <w:pPr>
              <w:spacing w:before="60"/>
              <w:jc w:val="center"/>
              <w:rPr>
                <w:b/>
                <w:spacing w:val="2"/>
                <w:sz w:val="24"/>
                <w:szCs w:val="24"/>
                <w:lang w:val="nl-NL"/>
              </w:rPr>
            </w:pPr>
          </w:p>
        </w:tc>
        <w:tc>
          <w:tcPr>
            <w:tcW w:w="5812" w:type="dxa"/>
            <w:vAlign w:val="center"/>
          </w:tcPr>
          <w:p w14:paraId="19350A67" w14:textId="77777777" w:rsidR="00375763" w:rsidRPr="00D74C05" w:rsidRDefault="00375763" w:rsidP="00375763">
            <w:pPr>
              <w:spacing w:before="60"/>
              <w:jc w:val="center"/>
              <w:rPr>
                <w:b/>
                <w:spacing w:val="2"/>
                <w:sz w:val="24"/>
                <w:szCs w:val="24"/>
              </w:rPr>
            </w:pPr>
            <w:r w:rsidRPr="00D74C05">
              <w:rPr>
                <w:b/>
                <w:spacing w:val="2"/>
                <w:sz w:val="24"/>
                <w:szCs w:val="24"/>
              </w:rPr>
              <w:t>Đối với dự thảo Quyết định</w:t>
            </w:r>
          </w:p>
        </w:tc>
        <w:tc>
          <w:tcPr>
            <w:tcW w:w="4110" w:type="dxa"/>
            <w:vAlign w:val="center"/>
          </w:tcPr>
          <w:p w14:paraId="22DCE33E" w14:textId="77777777" w:rsidR="00375763" w:rsidRPr="00D74C05" w:rsidRDefault="00375763" w:rsidP="00375763">
            <w:pPr>
              <w:spacing w:before="60"/>
              <w:jc w:val="center"/>
              <w:rPr>
                <w:b/>
                <w:spacing w:val="2"/>
                <w:sz w:val="24"/>
                <w:szCs w:val="24"/>
              </w:rPr>
            </w:pPr>
          </w:p>
        </w:tc>
      </w:tr>
      <w:tr w:rsidR="00375763" w:rsidRPr="00D74C05" w14:paraId="361E70EB" w14:textId="77777777" w:rsidTr="008B009B">
        <w:tc>
          <w:tcPr>
            <w:tcW w:w="894" w:type="dxa"/>
            <w:vAlign w:val="center"/>
          </w:tcPr>
          <w:p w14:paraId="07C8BB66" w14:textId="77777777" w:rsidR="00375763" w:rsidRPr="00D74C05" w:rsidRDefault="00375763" w:rsidP="00375763">
            <w:pPr>
              <w:spacing w:before="60"/>
              <w:jc w:val="center"/>
              <w:rPr>
                <w:b/>
                <w:spacing w:val="2"/>
                <w:sz w:val="24"/>
                <w:szCs w:val="24"/>
                <w:lang w:val="nl-NL"/>
              </w:rPr>
            </w:pPr>
            <w:r w:rsidRPr="00D74C05">
              <w:rPr>
                <w:b/>
                <w:spacing w:val="2"/>
                <w:sz w:val="24"/>
                <w:szCs w:val="24"/>
                <w:lang w:val="nl-NL"/>
              </w:rPr>
              <w:t>-</w:t>
            </w:r>
          </w:p>
        </w:tc>
        <w:tc>
          <w:tcPr>
            <w:tcW w:w="1624" w:type="dxa"/>
          </w:tcPr>
          <w:p w14:paraId="3AC9DE32" w14:textId="77777777" w:rsidR="00375763" w:rsidRPr="00D74C05" w:rsidRDefault="008B009B" w:rsidP="00375763">
            <w:pPr>
              <w:spacing w:before="60"/>
              <w:jc w:val="center"/>
              <w:rPr>
                <w:b/>
                <w:spacing w:val="2"/>
                <w:sz w:val="24"/>
                <w:szCs w:val="24"/>
                <w:lang w:val="nl-NL"/>
              </w:rPr>
            </w:pPr>
            <w:r w:rsidRPr="00D74C05">
              <w:rPr>
                <w:b/>
                <w:spacing w:val="2"/>
                <w:sz w:val="24"/>
                <w:szCs w:val="24"/>
                <w:lang w:val="nl-NL"/>
              </w:rPr>
              <w:t>Thể thức văn bản</w:t>
            </w:r>
          </w:p>
        </w:tc>
        <w:tc>
          <w:tcPr>
            <w:tcW w:w="2410" w:type="dxa"/>
            <w:vAlign w:val="center"/>
          </w:tcPr>
          <w:p w14:paraId="6D5DE918" w14:textId="77777777" w:rsidR="00375763" w:rsidRPr="00D74C05" w:rsidRDefault="00375763" w:rsidP="00375763">
            <w:pPr>
              <w:spacing w:before="60"/>
              <w:jc w:val="center"/>
              <w:rPr>
                <w:b/>
                <w:spacing w:val="2"/>
                <w:sz w:val="24"/>
                <w:szCs w:val="24"/>
                <w:lang w:val="nl-NL"/>
              </w:rPr>
            </w:pPr>
          </w:p>
        </w:tc>
        <w:tc>
          <w:tcPr>
            <w:tcW w:w="5812" w:type="dxa"/>
            <w:vAlign w:val="center"/>
          </w:tcPr>
          <w:p w14:paraId="46C4421E" w14:textId="77777777" w:rsidR="00375763" w:rsidRPr="00D74C05" w:rsidRDefault="00375763" w:rsidP="008B009B">
            <w:pPr>
              <w:spacing w:before="60"/>
              <w:jc w:val="both"/>
              <w:rPr>
                <w:bCs/>
                <w:spacing w:val="2"/>
                <w:sz w:val="24"/>
                <w:szCs w:val="24"/>
              </w:rPr>
            </w:pPr>
            <w:r w:rsidRPr="00D74C05">
              <w:rPr>
                <w:bCs/>
                <w:spacing w:val="2"/>
                <w:sz w:val="24"/>
                <w:szCs w:val="24"/>
              </w:rPr>
              <w:t xml:space="preserve">a) Đề nghị cơ quan soạn thảo bỏ tên cơ quan ban hành </w:t>
            </w:r>
            <w:r w:rsidRPr="00D74C05">
              <w:rPr>
                <w:bCs/>
                <w:i/>
                <w:iCs/>
                <w:spacing w:val="2"/>
                <w:sz w:val="24"/>
                <w:szCs w:val="24"/>
              </w:rPr>
              <w:t xml:space="preserve">“ỦY BAN NHÂN DÂN TỈNH TUYÊN QUANG” </w:t>
            </w:r>
            <w:r w:rsidRPr="00D74C05">
              <w:rPr>
                <w:bCs/>
                <w:spacing w:val="2"/>
                <w:sz w:val="24"/>
                <w:szCs w:val="24"/>
              </w:rPr>
              <w:t>bên dưới tên dự thảo Quyết định cho phù hợp với Mẫu số 20 Phụ lục III ban hành kèm theo Nghị định số 187/2025/NĐ-CP</w:t>
            </w:r>
            <w:r w:rsidRPr="00D74C05">
              <w:rPr>
                <w:bCs/>
                <w:i/>
                <w:iCs/>
                <w:spacing w:val="2"/>
                <w:sz w:val="24"/>
                <w:szCs w:val="24"/>
              </w:rPr>
              <w:t>.</w:t>
            </w:r>
          </w:p>
        </w:tc>
        <w:tc>
          <w:tcPr>
            <w:tcW w:w="4110" w:type="dxa"/>
            <w:vAlign w:val="center"/>
          </w:tcPr>
          <w:p w14:paraId="7229513C" w14:textId="77777777" w:rsidR="00375763" w:rsidRPr="00D74C05" w:rsidRDefault="00375763" w:rsidP="00375763">
            <w:pPr>
              <w:spacing w:before="60"/>
              <w:jc w:val="center"/>
              <w:rPr>
                <w:b/>
                <w:spacing w:val="2"/>
                <w:sz w:val="24"/>
                <w:szCs w:val="24"/>
              </w:rPr>
            </w:pPr>
            <w:r w:rsidRPr="00D74C05">
              <w:rPr>
                <w:bCs/>
                <w:spacing w:val="2"/>
                <w:sz w:val="24"/>
                <w:szCs w:val="24"/>
              </w:rPr>
              <w:t>Đã tiếp thu chỉnh sửa</w:t>
            </w:r>
          </w:p>
        </w:tc>
      </w:tr>
      <w:tr w:rsidR="00375763" w:rsidRPr="00D74C05" w14:paraId="4EEF4D56" w14:textId="77777777" w:rsidTr="008B009B">
        <w:tc>
          <w:tcPr>
            <w:tcW w:w="894" w:type="dxa"/>
            <w:vAlign w:val="center"/>
          </w:tcPr>
          <w:p w14:paraId="48DEC69B" w14:textId="77777777" w:rsidR="00375763" w:rsidRPr="00D74C05" w:rsidRDefault="00375763" w:rsidP="00375763">
            <w:pPr>
              <w:spacing w:before="60"/>
              <w:jc w:val="center"/>
              <w:rPr>
                <w:b/>
                <w:spacing w:val="2"/>
                <w:sz w:val="24"/>
                <w:szCs w:val="24"/>
                <w:lang w:val="nl-NL"/>
              </w:rPr>
            </w:pPr>
            <w:r w:rsidRPr="00D74C05">
              <w:rPr>
                <w:b/>
                <w:spacing w:val="2"/>
                <w:sz w:val="24"/>
                <w:szCs w:val="24"/>
                <w:lang w:val="nl-NL"/>
              </w:rPr>
              <w:t>-</w:t>
            </w:r>
          </w:p>
        </w:tc>
        <w:tc>
          <w:tcPr>
            <w:tcW w:w="1624" w:type="dxa"/>
          </w:tcPr>
          <w:p w14:paraId="2575FCFB" w14:textId="77777777" w:rsidR="00375763" w:rsidRPr="00D74C05" w:rsidRDefault="008B009B" w:rsidP="00375763">
            <w:pPr>
              <w:spacing w:before="60"/>
              <w:jc w:val="center"/>
              <w:rPr>
                <w:b/>
                <w:spacing w:val="2"/>
                <w:sz w:val="24"/>
                <w:szCs w:val="24"/>
                <w:lang w:val="nl-NL"/>
              </w:rPr>
            </w:pPr>
            <w:r w:rsidRPr="00D74C05">
              <w:rPr>
                <w:bCs/>
                <w:spacing w:val="2"/>
                <w:sz w:val="24"/>
                <w:szCs w:val="24"/>
              </w:rPr>
              <w:t xml:space="preserve">Căn cứ pháp lý </w:t>
            </w:r>
          </w:p>
        </w:tc>
        <w:tc>
          <w:tcPr>
            <w:tcW w:w="2410" w:type="dxa"/>
            <w:vAlign w:val="center"/>
          </w:tcPr>
          <w:p w14:paraId="3A76E667" w14:textId="77777777" w:rsidR="00375763" w:rsidRPr="00D74C05" w:rsidRDefault="00375763" w:rsidP="00375763">
            <w:pPr>
              <w:spacing w:before="60"/>
              <w:jc w:val="center"/>
              <w:rPr>
                <w:b/>
                <w:spacing w:val="2"/>
                <w:sz w:val="24"/>
                <w:szCs w:val="24"/>
                <w:lang w:val="nl-NL"/>
              </w:rPr>
            </w:pPr>
          </w:p>
        </w:tc>
        <w:tc>
          <w:tcPr>
            <w:tcW w:w="5812" w:type="dxa"/>
            <w:vAlign w:val="center"/>
          </w:tcPr>
          <w:p w14:paraId="7E71C040" w14:textId="77777777" w:rsidR="00375763" w:rsidRPr="00D74C05" w:rsidRDefault="00375763" w:rsidP="00375763">
            <w:pPr>
              <w:spacing w:before="60"/>
              <w:jc w:val="both"/>
              <w:rPr>
                <w:bCs/>
                <w:spacing w:val="2"/>
                <w:sz w:val="24"/>
                <w:szCs w:val="24"/>
              </w:rPr>
            </w:pPr>
            <w:r w:rsidRPr="00D74C05">
              <w:rPr>
                <w:bCs/>
                <w:spacing w:val="2"/>
                <w:sz w:val="24"/>
                <w:szCs w:val="24"/>
              </w:rPr>
              <w:t xml:space="preserve">- Bỏ căn cứ thứ 14 </w:t>
            </w:r>
            <w:r w:rsidRPr="00D74C05">
              <w:rPr>
                <w:bCs/>
                <w:i/>
                <w:iCs/>
                <w:spacing w:val="2"/>
                <w:sz w:val="24"/>
                <w:szCs w:val="24"/>
              </w:rPr>
              <w:t xml:space="preserve">(Đề án số 194/ĐA-UBND) </w:t>
            </w:r>
            <w:r w:rsidRPr="00D74C05">
              <w:rPr>
                <w:bCs/>
                <w:spacing w:val="2"/>
                <w:sz w:val="24"/>
                <w:szCs w:val="24"/>
              </w:rPr>
              <w:t xml:space="preserve">vì căn cứ thứ 14 không phải văn bản quy phạm pháp luật theo quy </w:t>
            </w:r>
            <w:r w:rsidRPr="00D74C05">
              <w:rPr>
                <w:bCs/>
                <w:spacing w:val="2"/>
                <w:sz w:val="24"/>
                <w:szCs w:val="24"/>
              </w:rPr>
              <w:lastRenderedPageBreak/>
              <w:t xml:space="preserve">định tại Điều 622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w:t>
            </w:r>
            <w:r w:rsidRPr="00D74C05">
              <w:rPr>
                <w:bCs/>
                <w:i/>
                <w:iCs/>
                <w:spacing w:val="2"/>
                <w:sz w:val="24"/>
                <w:szCs w:val="24"/>
              </w:rPr>
              <w:t>(gọi tắt là Nghị định số 78/2025/NĐ-CP)</w:t>
            </w:r>
          </w:p>
        </w:tc>
        <w:tc>
          <w:tcPr>
            <w:tcW w:w="4110" w:type="dxa"/>
            <w:vAlign w:val="center"/>
          </w:tcPr>
          <w:p w14:paraId="6CE95859" w14:textId="77777777" w:rsidR="00375763" w:rsidRPr="00D74C05" w:rsidRDefault="00375763" w:rsidP="00375763">
            <w:pPr>
              <w:spacing w:before="60"/>
              <w:jc w:val="center"/>
              <w:rPr>
                <w:b/>
                <w:spacing w:val="2"/>
                <w:sz w:val="24"/>
                <w:szCs w:val="24"/>
              </w:rPr>
            </w:pPr>
            <w:r w:rsidRPr="00D74C05">
              <w:rPr>
                <w:bCs/>
                <w:spacing w:val="2"/>
                <w:sz w:val="24"/>
                <w:szCs w:val="24"/>
              </w:rPr>
              <w:lastRenderedPageBreak/>
              <w:t>Đã tiếp thu chỉnh sửa</w:t>
            </w:r>
          </w:p>
        </w:tc>
      </w:tr>
      <w:tr w:rsidR="008B009B" w:rsidRPr="00D74C05" w14:paraId="6148440F" w14:textId="77777777" w:rsidTr="008B009B">
        <w:tc>
          <w:tcPr>
            <w:tcW w:w="894" w:type="dxa"/>
            <w:vAlign w:val="center"/>
          </w:tcPr>
          <w:p w14:paraId="4D76B196" w14:textId="77777777" w:rsidR="008B009B" w:rsidRPr="00D74C05" w:rsidRDefault="008B009B" w:rsidP="008B009B">
            <w:pPr>
              <w:spacing w:before="60"/>
              <w:jc w:val="center"/>
              <w:rPr>
                <w:b/>
                <w:spacing w:val="2"/>
                <w:sz w:val="24"/>
                <w:szCs w:val="24"/>
                <w:lang w:val="nl-NL"/>
              </w:rPr>
            </w:pPr>
            <w:r w:rsidRPr="00D74C05">
              <w:rPr>
                <w:b/>
                <w:spacing w:val="2"/>
                <w:sz w:val="24"/>
                <w:szCs w:val="24"/>
                <w:lang w:val="nl-NL"/>
              </w:rPr>
              <w:t>-</w:t>
            </w:r>
          </w:p>
        </w:tc>
        <w:tc>
          <w:tcPr>
            <w:tcW w:w="1624" w:type="dxa"/>
          </w:tcPr>
          <w:p w14:paraId="5D879D0F" w14:textId="77777777" w:rsidR="008B009B" w:rsidRPr="00D74C05" w:rsidRDefault="008B009B" w:rsidP="008B009B">
            <w:pPr>
              <w:spacing w:before="60"/>
              <w:jc w:val="center"/>
              <w:rPr>
                <w:b/>
                <w:spacing w:val="2"/>
                <w:sz w:val="24"/>
                <w:szCs w:val="24"/>
                <w:lang w:val="nl-NL"/>
              </w:rPr>
            </w:pPr>
            <w:r w:rsidRPr="00D74C05">
              <w:rPr>
                <w:bCs/>
                <w:spacing w:val="2"/>
                <w:sz w:val="24"/>
                <w:szCs w:val="24"/>
              </w:rPr>
              <w:t xml:space="preserve">Căn cứ pháp lý </w:t>
            </w:r>
          </w:p>
        </w:tc>
        <w:tc>
          <w:tcPr>
            <w:tcW w:w="2410" w:type="dxa"/>
            <w:vAlign w:val="center"/>
          </w:tcPr>
          <w:p w14:paraId="36A132EC" w14:textId="77777777" w:rsidR="008B009B" w:rsidRPr="00D74C05" w:rsidRDefault="008B009B" w:rsidP="008B009B">
            <w:pPr>
              <w:spacing w:before="60"/>
              <w:jc w:val="center"/>
              <w:rPr>
                <w:b/>
                <w:spacing w:val="2"/>
                <w:sz w:val="24"/>
                <w:szCs w:val="24"/>
                <w:lang w:val="nl-NL"/>
              </w:rPr>
            </w:pPr>
          </w:p>
        </w:tc>
        <w:tc>
          <w:tcPr>
            <w:tcW w:w="5812" w:type="dxa"/>
            <w:vAlign w:val="center"/>
          </w:tcPr>
          <w:p w14:paraId="612B65D8" w14:textId="77777777" w:rsidR="008B009B" w:rsidRPr="00D74C05" w:rsidRDefault="008B009B" w:rsidP="008B009B">
            <w:pPr>
              <w:spacing w:before="60"/>
              <w:jc w:val="both"/>
              <w:rPr>
                <w:bCs/>
                <w:sz w:val="24"/>
                <w:szCs w:val="24"/>
              </w:rPr>
            </w:pPr>
            <w:r w:rsidRPr="00D74C05">
              <w:rPr>
                <w:bCs/>
                <w:sz w:val="24"/>
                <w:szCs w:val="24"/>
              </w:rPr>
              <w:t xml:space="preserve">- Bỏ </w:t>
            </w:r>
            <w:r w:rsidRPr="00D74C05">
              <w:rPr>
                <w:bCs/>
                <w:i/>
                <w:iCs/>
                <w:sz w:val="24"/>
                <w:szCs w:val="24"/>
              </w:rPr>
              <w:t xml:space="preserve">“ngày, tháng, năm” </w:t>
            </w:r>
            <w:r w:rsidRPr="00D74C05">
              <w:rPr>
                <w:bCs/>
                <w:sz w:val="24"/>
                <w:szCs w:val="24"/>
              </w:rPr>
              <w:t>ban hành của các văn bản và bổ sung các văn bản có liên quan có nội dung sửa đổi, bổ sung các văn bản cho đầy đủ, đồng thời chỉnh sửa các căn cứ pháp lý cho phù hợp với khoản 1 Mục III của mục 1 Phụ lục I3 và Mẫu số 20 Phụ lục III ban hành kèm theo Nghị định số 187/2025/NĐ-CP</w:t>
            </w:r>
          </w:p>
        </w:tc>
        <w:tc>
          <w:tcPr>
            <w:tcW w:w="4110" w:type="dxa"/>
            <w:vAlign w:val="center"/>
          </w:tcPr>
          <w:p w14:paraId="58EEEEB4" w14:textId="77777777" w:rsidR="008B009B" w:rsidRPr="00D74C05" w:rsidRDefault="008B009B" w:rsidP="008B009B">
            <w:pPr>
              <w:spacing w:before="60"/>
              <w:jc w:val="center"/>
              <w:rPr>
                <w:b/>
                <w:spacing w:val="2"/>
                <w:sz w:val="24"/>
                <w:szCs w:val="24"/>
              </w:rPr>
            </w:pPr>
            <w:r w:rsidRPr="00D74C05">
              <w:rPr>
                <w:bCs/>
                <w:spacing w:val="2"/>
                <w:sz w:val="24"/>
                <w:szCs w:val="24"/>
              </w:rPr>
              <w:t>Đã tiếp thu chỉnh sửa</w:t>
            </w:r>
          </w:p>
        </w:tc>
      </w:tr>
      <w:tr w:rsidR="008B009B" w:rsidRPr="00D74C05" w14:paraId="4A771417" w14:textId="77777777" w:rsidTr="008B009B">
        <w:tc>
          <w:tcPr>
            <w:tcW w:w="894" w:type="dxa"/>
            <w:vAlign w:val="center"/>
          </w:tcPr>
          <w:p w14:paraId="2C67D708" w14:textId="77777777" w:rsidR="008B009B" w:rsidRPr="00D74C05" w:rsidRDefault="008B009B" w:rsidP="008B009B">
            <w:pPr>
              <w:spacing w:before="60"/>
              <w:jc w:val="center"/>
              <w:rPr>
                <w:b/>
                <w:spacing w:val="2"/>
                <w:sz w:val="24"/>
                <w:szCs w:val="24"/>
                <w:lang w:val="nl-NL"/>
              </w:rPr>
            </w:pPr>
            <w:r w:rsidRPr="00D74C05">
              <w:rPr>
                <w:b/>
                <w:spacing w:val="2"/>
                <w:sz w:val="24"/>
                <w:szCs w:val="24"/>
                <w:lang w:val="nl-NL"/>
              </w:rPr>
              <w:t>-</w:t>
            </w:r>
          </w:p>
        </w:tc>
        <w:tc>
          <w:tcPr>
            <w:tcW w:w="1624" w:type="dxa"/>
          </w:tcPr>
          <w:p w14:paraId="26B110BF" w14:textId="77777777" w:rsidR="008B009B" w:rsidRPr="00D74C05" w:rsidRDefault="008B009B" w:rsidP="008B009B">
            <w:pPr>
              <w:spacing w:before="60"/>
              <w:jc w:val="center"/>
              <w:rPr>
                <w:b/>
                <w:spacing w:val="2"/>
                <w:sz w:val="24"/>
                <w:szCs w:val="24"/>
                <w:lang w:val="nl-NL"/>
              </w:rPr>
            </w:pPr>
            <w:r w:rsidRPr="00D74C05">
              <w:rPr>
                <w:b/>
                <w:spacing w:val="2"/>
                <w:sz w:val="24"/>
                <w:szCs w:val="24"/>
                <w:lang w:val="nl-NL"/>
              </w:rPr>
              <w:t>Thể thức văn bản</w:t>
            </w:r>
          </w:p>
        </w:tc>
        <w:tc>
          <w:tcPr>
            <w:tcW w:w="2410" w:type="dxa"/>
            <w:vAlign w:val="center"/>
          </w:tcPr>
          <w:p w14:paraId="71DC23C2" w14:textId="77777777" w:rsidR="008B009B" w:rsidRPr="00D74C05" w:rsidRDefault="008B009B" w:rsidP="008B009B">
            <w:pPr>
              <w:spacing w:before="60"/>
              <w:jc w:val="center"/>
              <w:rPr>
                <w:b/>
                <w:spacing w:val="2"/>
                <w:sz w:val="24"/>
                <w:szCs w:val="24"/>
                <w:lang w:val="nl-NL"/>
              </w:rPr>
            </w:pPr>
          </w:p>
        </w:tc>
        <w:tc>
          <w:tcPr>
            <w:tcW w:w="5812" w:type="dxa"/>
            <w:vAlign w:val="center"/>
          </w:tcPr>
          <w:p w14:paraId="2554C868" w14:textId="77777777" w:rsidR="008B009B" w:rsidRPr="00D74C05" w:rsidRDefault="008B009B" w:rsidP="008B009B">
            <w:pPr>
              <w:spacing w:before="60"/>
              <w:jc w:val="both"/>
              <w:rPr>
                <w:bCs/>
                <w:spacing w:val="2"/>
                <w:sz w:val="24"/>
                <w:szCs w:val="24"/>
              </w:rPr>
            </w:pPr>
            <w:r w:rsidRPr="00D74C05">
              <w:rPr>
                <w:bCs/>
                <w:spacing w:val="2"/>
                <w:sz w:val="24"/>
                <w:szCs w:val="24"/>
              </w:rPr>
              <w:t xml:space="preserve">- Sau phần căn cứ pháp lý đề nghị bổ sung </w:t>
            </w:r>
            <w:r w:rsidRPr="00D74C05">
              <w:rPr>
                <w:bCs/>
                <w:i/>
                <w:iCs/>
                <w:spacing w:val="2"/>
                <w:sz w:val="24"/>
                <w:szCs w:val="24"/>
              </w:rPr>
              <w:t xml:space="preserve">“Ủy ban nhân dân ban hành Quyết định ban hành định mức kinh tế - kỹ thuật quản lý, vận hành hệ thống thoát nước và xử lý nước thải đô thị tỉnh Tuyên Quang.” </w:t>
            </w:r>
            <w:r w:rsidRPr="00D74C05">
              <w:rPr>
                <w:bCs/>
                <w:spacing w:val="2"/>
                <w:sz w:val="24"/>
                <w:szCs w:val="24"/>
              </w:rPr>
              <w:t>cho đầy đủ theo Mẫu số 20 Phụ lục III ban hành kèm theo Nghị định số 187/2025/NĐ-CP.</w:t>
            </w:r>
          </w:p>
        </w:tc>
        <w:tc>
          <w:tcPr>
            <w:tcW w:w="4110" w:type="dxa"/>
            <w:vAlign w:val="center"/>
          </w:tcPr>
          <w:p w14:paraId="40990C3B" w14:textId="77777777" w:rsidR="008B009B" w:rsidRPr="00D74C05" w:rsidRDefault="008B009B" w:rsidP="008B009B">
            <w:pPr>
              <w:spacing w:before="60"/>
              <w:jc w:val="center"/>
              <w:rPr>
                <w:b/>
                <w:spacing w:val="2"/>
                <w:sz w:val="24"/>
                <w:szCs w:val="24"/>
              </w:rPr>
            </w:pPr>
            <w:r w:rsidRPr="00D74C05">
              <w:rPr>
                <w:bCs/>
                <w:spacing w:val="2"/>
                <w:sz w:val="24"/>
                <w:szCs w:val="24"/>
              </w:rPr>
              <w:t>Đã tiếp thu chỉnh sửa</w:t>
            </w:r>
          </w:p>
        </w:tc>
      </w:tr>
      <w:tr w:rsidR="008B009B" w:rsidRPr="00D74C05" w14:paraId="19FA8224" w14:textId="77777777" w:rsidTr="008B009B">
        <w:tc>
          <w:tcPr>
            <w:tcW w:w="894" w:type="dxa"/>
            <w:vAlign w:val="center"/>
          </w:tcPr>
          <w:p w14:paraId="554A9C55" w14:textId="77777777" w:rsidR="008B009B" w:rsidRPr="00D74C05" w:rsidRDefault="008B009B" w:rsidP="008B009B">
            <w:pPr>
              <w:spacing w:before="60"/>
              <w:jc w:val="center"/>
              <w:rPr>
                <w:b/>
                <w:spacing w:val="2"/>
                <w:sz w:val="24"/>
                <w:szCs w:val="24"/>
                <w:lang w:val="nl-NL"/>
              </w:rPr>
            </w:pPr>
            <w:r w:rsidRPr="00D74C05">
              <w:rPr>
                <w:b/>
                <w:spacing w:val="2"/>
                <w:sz w:val="24"/>
                <w:szCs w:val="24"/>
                <w:lang w:val="nl-NL"/>
              </w:rPr>
              <w:t>-</w:t>
            </w:r>
          </w:p>
        </w:tc>
        <w:tc>
          <w:tcPr>
            <w:tcW w:w="1624" w:type="dxa"/>
          </w:tcPr>
          <w:p w14:paraId="2A5C4AE3" w14:textId="77777777" w:rsidR="008B009B" w:rsidRPr="00D74C05" w:rsidRDefault="008B009B" w:rsidP="008B009B">
            <w:pPr>
              <w:spacing w:before="60"/>
              <w:jc w:val="center"/>
              <w:rPr>
                <w:b/>
                <w:spacing w:val="2"/>
                <w:sz w:val="24"/>
                <w:szCs w:val="24"/>
                <w:lang w:val="nl-NL"/>
              </w:rPr>
            </w:pPr>
            <w:r w:rsidRPr="00D74C05">
              <w:rPr>
                <w:b/>
                <w:spacing w:val="2"/>
                <w:sz w:val="24"/>
                <w:szCs w:val="24"/>
                <w:lang w:val="nl-NL"/>
              </w:rPr>
              <w:t>Thể thức văn bản</w:t>
            </w:r>
          </w:p>
        </w:tc>
        <w:tc>
          <w:tcPr>
            <w:tcW w:w="2410" w:type="dxa"/>
            <w:vAlign w:val="center"/>
          </w:tcPr>
          <w:p w14:paraId="31B1B06C" w14:textId="77777777" w:rsidR="008B009B" w:rsidRPr="00D74C05" w:rsidRDefault="008B009B" w:rsidP="008B009B">
            <w:pPr>
              <w:spacing w:before="60"/>
              <w:jc w:val="center"/>
              <w:rPr>
                <w:b/>
                <w:spacing w:val="2"/>
                <w:sz w:val="24"/>
                <w:szCs w:val="24"/>
                <w:lang w:val="nl-NL"/>
              </w:rPr>
            </w:pPr>
          </w:p>
        </w:tc>
        <w:tc>
          <w:tcPr>
            <w:tcW w:w="5812" w:type="dxa"/>
            <w:vAlign w:val="center"/>
          </w:tcPr>
          <w:p w14:paraId="08C9DD6E" w14:textId="77777777" w:rsidR="008B009B" w:rsidRPr="00D74C05" w:rsidRDefault="008B009B" w:rsidP="008B009B">
            <w:pPr>
              <w:spacing w:before="60"/>
              <w:jc w:val="both"/>
              <w:rPr>
                <w:bCs/>
                <w:spacing w:val="2"/>
                <w:sz w:val="24"/>
                <w:szCs w:val="24"/>
              </w:rPr>
            </w:pPr>
            <w:r w:rsidRPr="00D74C05">
              <w:rPr>
                <w:bCs/>
                <w:spacing w:val="2"/>
                <w:sz w:val="24"/>
                <w:szCs w:val="24"/>
              </w:rPr>
              <w:t xml:space="preserve">c) Bỏ cụm từ </w:t>
            </w:r>
            <w:r w:rsidRPr="00D74C05">
              <w:rPr>
                <w:bCs/>
                <w:i/>
                <w:iCs/>
                <w:spacing w:val="2"/>
                <w:sz w:val="24"/>
                <w:szCs w:val="24"/>
              </w:rPr>
              <w:t xml:space="preserve">“QUYẾT ĐỊNH:” </w:t>
            </w:r>
            <w:r w:rsidRPr="00D74C05">
              <w:rPr>
                <w:bCs/>
                <w:spacing w:val="2"/>
                <w:sz w:val="24"/>
                <w:szCs w:val="24"/>
              </w:rPr>
              <w:t>cho phù hợp với Mẫu số 20 Phụ lục III ban hành kèm theo Nghị định số 187/2025/NĐ-CP.</w:t>
            </w:r>
          </w:p>
        </w:tc>
        <w:tc>
          <w:tcPr>
            <w:tcW w:w="4110" w:type="dxa"/>
            <w:vAlign w:val="center"/>
          </w:tcPr>
          <w:p w14:paraId="43406F4C" w14:textId="77777777" w:rsidR="008B009B" w:rsidRPr="00D74C05" w:rsidRDefault="008B009B" w:rsidP="008B009B">
            <w:pPr>
              <w:spacing w:before="60"/>
              <w:jc w:val="center"/>
              <w:rPr>
                <w:b/>
                <w:spacing w:val="2"/>
                <w:sz w:val="24"/>
                <w:szCs w:val="24"/>
              </w:rPr>
            </w:pPr>
            <w:r w:rsidRPr="00D74C05">
              <w:rPr>
                <w:bCs/>
                <w:spacing w:val="2"/>
                <w:sz w:val="24"/>
                <w:szCs w:val="24"/>
              </w:rPr>
              <w:t>Đã tiếp thu chỉnh sửa</w:t>
            </w:r>
          </w:p>
        </w:tc>
      </w:tr>
      <w:tr w:rsidR="008B009B" w:rsidRPr="00D74C05" w14:paraId="50D4D901" w14:textId="77777777" w:rsidTr="008B009B">
        <w:tc>
          <w:tcPr>
            <w:tcW w:w="894" w:type="dxa"/>
            <w:vAlign w:val="center"/>
          </w:tcPr>
          <w:p w14:paraId="3A5F5627" w14:textId="77777777" w:rsidR="008B009B" w:rsidRPr="00D74C05" w:rsidRDefault="008B009B" w:rsidP="008B009B">
            <w:pPr>
              <w:spacing w:before="60"/>
              <w:jc w:val="center"/>
              <w:rPr>
                <w:b/>
                <w:spacing w:val="2"/>
                <w:sz w:val="24"/>
                <w:szCs w:val="24"/>
                <w:lang w:val="nl-NL"/>
              </w:rPr>
            </w:pPr>
            <w:r w:rsidRPr="00D74C05">
              <w:rPr>
                <w:b/>
                <w:spacing w:val="2"/>
                <w:sz w:val="24"/>
                <w:szCs w:val="24"/>
                <w:lang w:val="nl-NL"/>
              </w:rPr>
              <w:t>-</w:t>
            </w:r>
          </w:p>
        </w:tc>
        <w:tc>
          <w:tcPr>
            <w:tcW w:w="1624" w:type="dxa"/>
          </w:tcPr>
          <w:p w14:paraId="7678DD0C" w14:textId="77777777" w:rsidR="008B009B" w:rsidRPr="00D74C05" w:rsidRDefault="008B009B" w:rsidP="008B009B">
            <w:pPr>
              <w:spacing w:before="60"/>
              <w:jc w:val="both"/>
              <w:rPr>
                <w:bCs/>
                <w:spacing w:val="2"/>
                <w:sz w:val="24"/>
                <w:szCs w:val="24"/>
              </w:rPr>
            </w:pPr>
            <w:r w:rsidRPr="00D74C05">
              <w:rPr>
                <w:bCs/>
                <w:spacing w:val="2"/>
                <w:sz w:val="24"/>
                <w:szCs w:val="24"/>
              </w:rPr>
              <w:t xml:space="preserve">Điều 3 dự thảo </w:t>
            </w:r>
          </w:p>
          <w:p w14:paraId="15C50F1F" w14:textId="77777777" w:rsidR="008B009B" w:rsidRPr="00D74C05" w:rsidRDefault="008B009B" w:rsidP="008B009B">
            <w:pPr>
              <w:spacing w:before="60"/>
              <w:jc w:val="center"/>
              <w:rPr>
                <w:b/>
                <w:spacing w:val="2"/>
                <w:sz w:val="24"/>
                <w:szCs w:val="24"/>
                <w:lang w:val="nl-NL"/>
              </w:rPr>
            </w:pPr>
          </w:p>
        </w:tc>
        <w:tc>
          <w:tcPr>
            <w:tcW w:w="2410" w:type="dxa"/>
            <w:vAlign w:val="center"/>
          </w:tcPr>
          <w:p w14:paraId="43E1D22E" w14:textId="77777777" w:rsidR="008B009B" w:rsidRPr="00D74C05" w:rsidRDefault="008B009B" w:rsidP="008B009B">
            <w:pPr>
              <w:spacing w:before="60"/>
              <w:jc w:val="center"/>
              <w:rPr>
                <w:b/>
                <w:spacing w:val="2"/>
                <w:sz w:val="24"/>
                <w:szCs w:val="24"/>
                <w:lang w:val="nl-NL"/>
              </w:rPr>
            </w:pPr>
          </w:p>
        </w:tc>
        <w:tc>
          <w:tcPr>
            <w:tcW w:w="5812" w:type="dxa"/>
            <w:vAlign w:val="center"/>
          </w:tcPr>
          <w:p w14:paraId="49491836" w14:textId="77777777" w:rsidR="008B009B" w:rsidRPr="00D74C05" w:rsidRDefault="008B009B" w:rsidP="008B009B">
            <w:pPr>
              <w:spacing w:before="60"/>
              <w:jc w:val="both"/>
              <w:rPr>
                <w:bCs/>
                <w:spacing w:val="2"/>
                <w:sz w:val="24"/>
                <w:szCs w:val="24"/>
              </w:rPr>
            </w:pPr>
            <w:r w:rsidRPr="00D74C05">
              <w:rPr>
                <w:bCs/>
                <w:spacing w:val="2"/>
                <w:sz w:val="24"/>
                <w:szCs w:val="24"/>
              </w:rPr>
              <w:t>d) Điều 3 dự thảo đề nghị:</w:t>
            </w:r>
          </w:p>
          <w:p w14:paraId="14329FDE" w14:textId="77777777" w:rsidR="008B009B" w:rsidRPr="00D74C05" w:rsidRDefault="008B009B" w:rsidP="008B009B">
            <w:pPr>
              <w:spacing w:before="60"/>
              <w:jc w:val="both"/>
              <w:rPr>
                <w:bCs/>
                <w:spacing w:val="2"/>
                <w:sz w:val="24"/>
                <w:szCs w:val="24"/>
              </w:rPr>
            </w:pPr>
            <w:r w:rsidRPr="00D74C05">
              <w:rPr>
                <w:bCs/>
                <w:spacing w:val="2"/>
                <w:sz w:val="24"/>
                <w:szCs w:val="24"/>
              </w:rPr>
              <w:t>- Chỉnh sửa tên điều thành kiểu chữ đậm.</w:t>
            </w:r>
          </w:p>
          <w:p w14:paraId="752BCFBA" w14:textId="77777777" w:rsidR="008B009B" w:rsidRPr="00D74C05" w:rsidRDefault="008B009B" w:rsidP="008B009B">
            <w:pPr>
              <w:spacing w:before="60"/>
              <w:jc w:val="both"/>
              <w:rPr>
                <w:b/>
                <w:spacing w:val="2"/>
                <w:sz w:val="24"/>
                <w:szCs w:val="24"/>
              </w:rPr>
            </w:pPr>
            <w:r w:rsidRPr="00D74C05">
              <w:rPr>
                <w:bCs/>
                <w:spacing w:val="2"/>
                <w:sz w:val="24"/>
                <w:szCs w:val="24"/>
              </w:rPr>
              <w:t xml:space="preserve">- Khoản 2 bổ sung cụm từ </w:t>
            </w:r>
            <w:r w:rsidRPr="00D74C05">
              <w:rPr>
                <w:bCs/>
                <w:i/>
                <w:iCs/>
                <w:spacing w:val="2"/>
                <w:sz w:val="24"/>
                <w:szCs w:val="24"/>
              </w:rPr>
              <w:t xml:space="preserve">“toàn bộ” </w:t>
            </w:r>
            <w:r w:rsidRPr="00D74C05">
              <w:rPr>
                <w:bCs/>
                <w:spacing w:val="2"/>
                <w:sz w:val="24"/>
                <w:szCs w:val="24"/>
              </w:rPr>
              <w:t xml:space="preserve">trước </w:t>
            </w:r>
            <w:r w:rsidRPr="00D74C05">
              <w:rPr>
                <w:bCs/>
                <w:i/>
                <w:iCs/>
                <w:spacing w:val="2"/>
                <w:sz w:val="24"/>
                <w:szCs w:val="24"/>
              </w:rPr>
              <w:t xml:space="preserve">đoạn “Quyết định số 04/2022/QĐ-UBND...” </w:t>
            </w:r>
            <w:r w:rsidRPr="00D74C05">
              <w:rPr>
                <w:bCs/>
                <w:spacing w:val="2"/>
                <w:sz w:val="24"/>
                <w:szCs w:val="24"/>
              </w:rPr>
              <w:t xml:space="preserve">cho đầy đủ và chỉnh sửa cụm từ </w:t>
            </w:r>
            <w:r w:rsidRPr="00D74C05">
              <w:rPr>
                <w:bCs/>
                <w:i/>
                <w:iCs/>
                <w:spacing w:val="2"/>
                <w:sz w:val="24"/>
                <w:szCs w:val="24"/>
              </w:rPr>
              <w:t xml:space="preserve">“thoái nước” </w:t>
            </w:r>
            <w:r w:rsidRPr="00D74C05">
              <w:rPr>
                <w:bCs/>
                <w:spacing w:val="2"/>
                <w:sz w:val="24"/>
                <w:szCs w:val="24"/>
              </w:rPr>
              <w:t xml:space="preserve">thành </w:t>
            </w:r>
            <w:r w:rsidRPr="00D74C05">
              <w:rPr>
                <w:bCs/>
                <w:i/>
                <w:iCs/>
                <w:spacing w:val="2"/>
                <w:sz w:val="24"/>
                <w:szCs w:val="24"/>
              </w:rPr>
              <w:t xml:space="preserve">“thoát nước” </w:t>
            </w:r>
            <w:r w:rsidRPr="00D74C05">
              <w:rPr>
                <w:bCs/>
                <w:spacing w:val="2"/>
                <w:sz w:val="24"/>
                <w:szCs w:val="24"/>
              </w:rPr>
              <w:t>cho chính xác.</w:t>
            </w:r>
            <w:r w:rsidRPr="00D74C05">
              <w:rPr>
                <w:bCs/>
                <w:spacing w:val="2"/>
                <w:sz w:val="24"/>
                <w:szCs w:val="24"/>
              </w:rPr>
              <w:br/>
              <w:t xml:space="preserve">- Bổ sung 01 khoản quy định về bãi bỏ danh mục Quyết định số </w:t>
            </w:r>
            <w:r w:rsidRPr="00D74C05">
              <w:rPr>
                <w:bCs/>
                <w:i/>
                <w:iCs/>
                <w:spacing w:val="2"/>
                <w:sz w:val="24"/>
                <w:szCs w:val="24"/>
              </w:rPr>
              <w:t>04/2022</w:t>
            </w:r>
            <w:r w:rsidRPr="00D74C05">
              <w:rPr>
                <w:bCs/>
                <w:spacing w:val="2"/>
                <w:sz w:val="24"/>
                <w:szCs w:val="24"/>
              </w:rPr>
              <w:t>/QĐ-UBND tại Quyết định số 764/QĐ-UBND.</w:t>
            </w:r>
          </w:p>
        </w:tc>
        <w:tc>
          <w:tcPr>
            <w:tcW w:w="4110" w:type="dxa"/>
            <w:vAlign w:val="center"/>
          </w:tcPr>
          <w:p w14:paraId="2CCD08BC" w14:textId="77777777" w:rsidR="008B009B" w:rsidRPr="00D74C05" w:rsidRDefault="008B009B" w:rsidP="008B009B">
            <w:pPr>
              <w:spacing w:before="60"/>
              <w:jc w:val="center"/>
              <w:rPr>
                <w:b/>
                <w:spacing w:val="2"/>
                <w:sz w:val="24"/>
                <w:szCs w:val="24"/>
              </w:rPr>
            </w:pPr>
            <w:r w:rsidRPr="00D74C05">
              <w:rPr>
                <w:bCs/>
                <w:spacing w:val="2"/>
                <w:sz w:val="24"/>
                <w:szCs w:val="24"/>
              </w:rPr>
              <w:t>Đã tiếp thu chỉnh sửa</w:t>
            </w:r>
          </w:p>
        </w:tc>
      </w:tr>
      <w:tr w:rsidR="008B009B" w:rsidRPr="00D74C05" w14:paraId="196E0E1C" w14:textId="77777777" w:rsidTr="008B009B">
        <w:tc>
          <w:tcPr>
            <w:tcW w:w="894" w:type="dxa"/>
            <w:vAlign w:val="center"/>
          </w:tcPr>
          <w:p w14:paraId="1095EADC" w14:textId="77777777" w:rsidR="008B009B" w:rsidRPr="00D74C05" w:rsidRDefault="008B009B" w:rsidP="008B009B">
            <w:pPr>
              <w:spacing w:before="60"/>
              <w:jc w:val="center"/>
              <w:rPr>
                <w:b/>
                <w:spacing w:val="2"/>
                <w:sz w:val="24"/>
                <w:szCs w:val="24"/>
                <w:lang w:val="nl-NL"/>
              </w:rPr>
            </w:pPr>
            <w:r w:rsidRPr="00D74C05">
              <w:rPr>
                <w:b/>
                <w:spacing w:val="2"/>
                <w:sz w:val="24"/>
                <w:szCs w:val="24"/>
                <w:lang w:val="nl-NL"/>
              </w:rPr>
              <w:t>-</w:t>
            </w:r>
          </w:p>
        </w:tc>
        <w:tc>
          <w:tcPr>
            <w:tcW w:w="1624" w:type="dxa"/>
          </w:tcPr>
          <w:p w14:paraId="625FB82F" w14:textId="77777777" w:rsidR="008B009B" w:rsidRPr="00D74C05" w:rsidRDefault="008B009B" w:rsidP="008B009B">
            <w:pPr>
              <w:spacing w:before="60"/>
              <w:jc w:val="center"/>
              <w:rPr>
                <w:b/>
                <w:spacing w:val="2"/>
                <w:sz w:val="24"/>
                <w:szCs w:val="24"/>
                <w:lang w:val="nl-NL"/>
              </w:rPr>
            </w:pPr>
            <w:r w:rsidRPr="00D74C05">
              <w:rPr>
                <w:bCs/>
                <w:spacing w:val="2"/>
                <w:sz w:val="24"/>
                <w:szCs w:val="24"/>
              </w:rPr>
              <w:t>Nơi nhận</w:t>
            </w:r>
          </w:p>
        </w:tc>
        <w:tc>
          <w:tcPr>
            <w:tcW w:w="2410" w:type="dxa"/>
            <w:vAlign w:val="center"/>
          </w:tcPr>
          <w:p w14:paraId="0D29E11B" w14:textId="77777777" w:rsidR="008B009B" w:rsidRPr="00D74C05" w:rsidRDefault="008B009B" w:rsidP="008B009B">
            <w:pPr>
              <w:spacing w:before="60"/>
              <w:jc w:val="center"/>
              <w:rPr>
                <w:b/>
                <w:spacing w:val="2"/>
                <w:sz w:val="24"/>
                <w:szCs w:val="24"/>
                <w:lang w:val="nl-NL"/>
              </w:rPr>
            </w:pPr>
          </w:p>
        </w:tc>
        <w:tc>
          <w:tcPr>
            <w:tcW w:w="5812" w:type="dxa"/>
            <w:vAlign w:val="center"/>
          </w:tcPr>
          <w:p w14:paraId="1AAD9038" w14:textId="77777777" w:rsidR="008B009B" w:rsidRPr="00D74C05" w:rsidRDefault="008B009B" w:rsidP="008B009B">
            <w:pPr>
              <w:spacing w:before="60"/>
              <w:jc w:val="both"/>
              <w:rPr>
                <w:bCs/>
                <w:spacing w:val="2"/>
                <w:sz w:val="24"/>
                <w:szCs w:val="24"/>
              </w:rPr>
            </w:pPr>
            <w:r w:rsidRPr="00D74C05">
              <w:rPr>
                <w:bCs/>
                <w:spacing w:val="2"/>
                <w:sz w:val="24"/>
                <w:szCs w:val="24"/>
              </w:rPr>
              <w:t xml:space="preserve">đ) Phần nơi nhận đề nghị bổ sung địa chỉ nơi nhận: </w:t>
            </w:r>
            <w:r w:rsidRPr="00D74C05">
              <w:rPr>
                <w:bCs/>
                <w:i/>
                <w:iCs/>
                <w:spacing w:val="2"/>
                <w:sz w:val="24"/>
                <w:szCs w:val="24"/>
              </w:rPr>
              <w:t xml:space="preserve">“Vụ Pháp chế, Bộ Xây dựng; Cục Kiểm tra văn bản và Tổ chức thi hành pháp luật, Bộ Tư pháp; các sở, ban, ngành cấp </w:t>
            </w:r>
            <w:r w:rsidRPr="00D74C05">
              <w:rPr>
                <w:bCs/>
                <w:i/>
                <w:iCs/>
                <w:spacing w:val="2"/>
                <w:sz w:val="24"/>
                <w:szCs w:val="24"/>
              </w:rPr>
              <w:lastRenderedPageBreak/>
              <w:t>tỉnh; HĐND, UBND các xã, phường; Báo và phát thanh, truyền hình Tuyên Quang; Cơ sở dữ liệu văn bản quy phạm pháp luật tỉnh (đăng tải); Trung tâm Thông tin - Hội nghị tỉnh (đăng Công báo);”</w:t>
            </w:r>
          </w:p>
        </w:tc>
        <w:tc>
          <w:tcPr>
            <w:tcW w:w="4110" w:type="dxa"/>
            <w:vAlign w:val="center"/>
          </w:tcPr>
          <w:p w14:paraId="0F826BCB" w14:textId="77777777" w:rsidR="008B009B" w:rsidRPr="00D74C05" w:rsidRDefault="008B009B" w:rsidP="008B009B">
            <w:pPr>
              <w:spacing w:before="60"/>
              <w:jc w:val="center"/>
              <w:rPr>
                <w:b/>
                <w:spacing w:val="2"/>
                <w:sz w:val="24"/>
                <w:szCs w:val="24"/>
              </w:rPr>
            </w:pPr>
            <w:r w:rsidRPr="00D74C05">
              <w:rPr>
                <w:bCs/>
                <w:spacing w:val="2"/>
                <w:sz w:val="24"/>
                <w:szCs w:val="24"/>
              </w:rPr>
              <w:lastRenderedPageBreak/>
              <w:t>Đã tiếp thu chỉnh sửa</w:t>
            </w:r>
          </w:p>
        </w:tc>
      </w:tr>
      <w:tr w:rsidR="008B009B" w:rsidRPr="00D74C05" w14:paraId="72EB4C8E" w14:textId="77777777" w:rsidTr="008B009B">
        <w:tc>
          <w:tcPr>
            <w:tcW w:w="894" w:type="dxa"/>
            <w:vAlign w:val="center"/>
          </w:tcPr>
          <w:p w14:paraId="2E2006F7" w14:textId="77777777" w:rsidR="008B009B" w:rsidRPr="00D74C05" w:rsidRDefault="008B009B" w:rsidP="008B009B">
            <w:pPr>
              <w:spacing w:before="60"/>
              <w:jc w:val="center"/>
              <w:rPr>
                <w:b/>
                <w:spacing w:val="2"/>
                <w:sz w:val="24"/>
                <w:szCs w:val="24"/>
                <w:lang w:val="nl-NL"/>
              </w:rPr>
            </w:pPr>
            <w:r w:rsidRPr="00D74C05">
              <w:rPr>
                <w:b/>
                <w:spacing w:val="2"/>
                <w:sz w:val="24"/>
                <w:szCs w:val="24"/>
                <w:lang w:val="nl-NL"/>
              </w:rPr>
              <w:t>4.3</w:t>
            </w:r>
          </w:p>
        </w:tc>
        <w:tc>
          <w:tcPr>
            <w:tcW w:w="1624" w:type="dxa"/>
          </w:tcPr>
          <w:p w14:paraId="1DB7ED73" w14:textId="77777777" w:rsidR="008B009B" w:rsidRPr="00D74C05" w:rsidRDefault="008B009B" w:rsidP="008B009B">
            <w:pPr>
              <w:spacing w:before="60"/>
              <w:jc w:val="center"/>
              <w:rPr>
                <w:b/>
                <w:spacing w:val="2"/>
                <w:sz w:val="24"/>
                <w:szCs w:val="24"/>
                <w:lang w:val="nl-NL"/>
              </w:rPr>
            </w:pPr>
          </w:p>
        </w:tc>
        <w:tc>
          <w:tcPr>
            <w:tcW w:w="2410" w:type="dxa"/>
            <w:vAlign w:val="center"/>
          </w:tcPr>
          <w:p w14:paraId="341D25B3" w14:textId="77777777" w:rsidR="008B009B" w:rsidRPr="00D74C05" w:rsidRDefault="008B009B" w:rsidP="008B009B">
            <w:pPr>
              <w:spacing w:before="60"/>
              <w:jc w:val="center"/>
              <w:rPr>
                <w:b/>
                <w:spacing w:val="2"/>
                <w:sz w:val="24"/>
                <w:szCs w:val="24"/>
                <w:lang w:val="nl-NL"/>
              </w:rPr>
            </w:pPr>
          </w:p>
        </w:tc>
        <w:tc>
          <w:tcPr>
            <w:tcW w:w="5812" w:type="dxa"/>
            <w:vAlign w:val="center"/>
          </w:tcPr>
          <w:p w14:paraId="5D3C2475" w14:textId="77777777" w:rsidR="008B009B" w:rsidRPr="00D74C05" w:rsidRDefault="008B009B" w:rsidP="008B009B">
            <w:pPr>
              <w:spacing w:before="60"/>
              <w:jc w:val="center"/>
              <w:rPr>
                <w:b/>
                <w:spacing w:val="2"/>
                <w:sz w:val="24"/>
                <w:szCs w:val="24"/>
              </w:rPr>
            </w:pPr>
            <w:r w:rsidRPr="00D74C05">
              <w:rPr>
                <w:b/>
                <w:bCs/>
                <w:spacing w:val="2"/>
                <w:sz w:val="24"/>
                <w:szCs w:val="24"/>
              </w:rPr>
              <w:t>Đối với dự thảo định mức kinh tế - kỹ thuật</w:t>
            </w:r>
          </w:p>
        </w:tc>
        <w:tc>
          <w:tcPr>
            <w:tcW w:w="4110" w:type="dxa"/>
            <w:vAlign w:val="center"/>
          </w:tcPr>
          <w:p w14:paraId="674F93F0" w14:textId="77777777" w:rsidR="008B009B" w:rsidRPr="00D74C05" w:rsidRDefault="008B009B" w:rsidP="008B009B">
            <w:pPr>
              <w:spacing w:before="60"/>
              <w:jc w:val="center"/>
              <w:rPr>
                <w:b/>
                <w:spacing w:val="2"/>
                <w:sz w:val="24"/>
                <w:szCs w:val="24"/>
              </w:rPr>
            </w:pPr>
          </w:p>
        </w:tc>
      </w:tr>
      <w:tr w:rsidR="008B009B" w:rsidRPr="00D74C05" w14:paraId="6E29DB3F" w14:textId="77777777" w:rsidTr="008B009B">
        <w:tc>
          <w:tcPr>
            <w:tcW w:w="894" w:type="dxa"/>
            <w:vAlign w:val="center"/>
          </w:tcPr>
          <w:p w14:paraId="47E4D2C8" w14:textId="77777777" w:rsidR="008B009B" w:rsidRPr="00D74C05" w:rsidRDefault="008B009B" w:rsidP="008B009B">
            <w:pPr>
              <w:spacing w:before="60"/>
              <w:jc w:val="center"/>
              <w:rPr>
                <w:b/>
                <w:spacing w:val="2"/>
                <w:sz w:val="24"/>
                <w:szCs w:val="24"/>
                <w:lang w:val="nl-NL"/>
              </w:rPr>
            </w:pPr>
            <w:r w:rsidRPr="00D74C05">
              <w:rPr>
                <w:b/>
                <w:spacing w:val="2"/>
                <w:sz w:val="24"/>
                <w:szCs w:val="24"/>
                <w:lang w:val="nl-NL"/>
              </w:rPr>
              <w:t>-</w:t>
            </w:r>
          </w:p>
        </w:tc>
        <w:tc>
          <w:tcPr>
            <w:tcW w:w="1624" w:type="dxa"/>
          </w:tcPr>
          <w:p w14:paraId="30770B6A" w14:textId="77777777" w:rsidR="008B009B" w:rsidRPr="00D74C05" w:rsidRDefault="008B009B" w:rsidP="008B009B">
            <w:pPr>
              <w:spacing w:before="60"/>
              <w:jc w:val="center"/>
              <w:rPr>
                <w:b/>
                <w:spacing w:val="2"/>
                <w:sz w:val="24"/>
                <w:szCs w:val="24"/>
                <w:lang w:val="nl-NL"/>
              </w:rPr>
            </w:pPr>
            <w:r w:rsidRPr="00D74C05">
              <w:rPr>
                <w:b/>
                <w:bCs/>
                <w:spacing w:val="2"/>
                <w:sz w:val="24"/>
                <w:szCs w:val="24"/>
              </w:rPr>
              <w:t>Định mức kinh tế - kỹ thuật</w:t>
            </w:r>
          </w:p>
        </w:tc>
        <w:tc>
          <w:tcPr>
            <w:tcW w:w="2410" w:type="dxa"/>
            <w:vAlign w:val="center"/>
          </w:tcPr>
          <w:p w14:paraId="61FDA34B" w14:textId="77777777" w:rsidR="008B009B" w:rsidRPr="00D74C05" w:rsidRDefault="008B009B" w:rsidP="008B009B">
            <w:pPr>
              <w:spacing w:before="60"/>
              <w:jc w:val="center"/>
              <w:rPr>
                <w:b/>
                <w:spacing w:val="2"/>
                <w:sz w:val="24"/>
                <w:szCs w:val="24"/>
                <w:lang w:val="nl-NL"/>
              </w:rPr>
            </w:pPr>
          </w:p>
        </w:tc>
        <w:tc>
          <w:tcPr>
            <w:tcW w:w="5812" w:type="dxa"/>
            <w:vAlign w:val="center"/>
          </w:tcPr>
          <w:p w14:paraId="5A6E6084" w14:textId="77777777" w:rsidR="008B009B" w:rsidRPr="00D74C05" w:rsidRDefault="008B009B" w:rsidP="008B009B">
            <w:pPr>
              <w:spacing w:before="60"/>
              <w:jc w:val="both"/>
              <w:rPr>
                <w:bCs/>
                <w:spacing w:val="2"/>
                <w:sz w:val="24"/>
                <w:szCs w:val="24"/>
              </w:rPr>
            </w:pPr>
            <w:r w:rsidRPr="00D74C05">
              <w:rPr>
                <w:bCs/>
                <w:spacing w:val="2"/>
                <w:sz w:val="24"/>
                <w:szCs w:val="24"/>
              </w:rPr>
              <w:t>a) Đề nghị bổ sung tên cơ quan ban hành, Quốc hiệu, Tiêu ngữ theo Mẫu số 20 Phụ lục III ban hành kèm theo Nghị định số 187/2025/NĐ-CP.</w:t>
            </w:r>
          </w:p>
        </w:tc>
        <w:tc>
          <w:tcPr>
            <w:tcW w:w="4110" w:type="dxa"/>
            <w:vAlign w:val="center"/>
          </w:tcPr>
          <w:p w14:paraId="577993D9" w14:textId="77777777" w:rsidR="008B009B" w:rsidRPr="00D74C05" w:rsidRDefault="008B009B" w:rsidP="008B009B">
            <w:pPr>
              <w:spacing w:before="60"/>
              <w:jc w:val="center"/>
              <w:rPr>
                <w:b/>
                <w:spacing w:val="2"/>
                <w:sz w:val="24"/>
                <w:szCs w:val="24"/>
              </w:rPr>
            </w:pPr>
            <w:r w:rsidRPr="00D74C05">
              <w:rPr>
                <w:bCs/>
                <w:spacing w:val="2"/>
                <w:sz w:val="24"/>
                <w:szCs w:val="24"/>
              </w:rPr>
              <w:t>Đã tiếp thu chỉnh sửa</w:t>
            </w:r>
          </w:p>
        </w:tc>
      </w:tr>
      <w:tr w:rsidR="008B009B" w:rsidRPr="00D74C05" w14:paraId="2578F144" w14:textId="77777777" w:rsidTr="008B009B">
        <w:tc>
          <w:tcPr>
            <w:tcW w:w="894" w:type="dxa"/>
            <w:vAlign w:val="center"/>
          </w:tcPr>
          <w:p w14:paraId="56CD03E9" w14:textId="77777777" w:rsidR="008B009B" w:rsidRPr="00D74C05" w:rsidRDefault="008B009B" w:rsidP="008B009B">
            <w:pPr>
              <w:spacing w:before="60"/>
              <w:jc w:val="center"/>
              <w:rPr>
                <w:b/>
                <w:spacing w:val="2"/>
                <w:sz w:val="24"/>
                <w:szCs w:val="24"/>
                <w:lang w:val="nl-NL"/>
              </w:rPr>
            </w:pPr>
            <w:r w:rsidRPr="00D74C05">
              <w:rPr>
                <w:b/>
                <w:spacing w:val="2"/>
                <w:sz w:val="24"/>
                <w:szCs w:val="24"/>
                <w:lang w:val="nl-NL"/>
              </w:rPr>
              <w:t>-</w:t>
            </w:r>
          </w:p>
        </w:tc>
        <w:tc>
          <w:tcPr>
            <w:tcW w:w="1624" w:type="dxa"/>
          </w:tcPr>
          <w:p w14:paraId="121BDD96" w14:textId="77777777" w:rsidR="008B009B" w:rsidRPr="00D74C05" w:rsidRDefault="008B009B" w:rsidP="008B009B">
            <w:pPr>
              <w:spacing w:before="60"/>
              <w:jc w:val="center"/>
              <w:rPr>
                <w:b/>
                <w:spacing w:val="2"/>
                <w:sz w:val="24"/>
                <w:szCs w:val="24"/>
                <w:lang w:val="nl-NL"/>
              </w:rPr>
            </w:pPr>
            <w:r w:rsidRPr="00D74C05">
              <w:rPr>
                <w:b/>
                <w:bCs/>
                <w:spacing w:val="2"/>
                <w:sz w:val="24"/>
                <w:szCs w:val="24"/>
              </w:rPr>
              <w:t>Định mức kinh tế - kỹ thuật</w:t>
            </w:r>
          </w:p>
        </w:tc>
        <w:tc>
          <w:tcPr>
            <w:tcW w:w="2410" w:type="dxa"/>
            <w:vAlign w:val="center"/>
          </w:tcPr>
          <w:p w14:paraId="52107219" w14:textId="77777777" w:rsidR="008B009B" w:rsidRPr="00D74C05" w:rsidRDefault="008B009B" w:rsidP="008B009B">
            <w:pPr>
              <w:spacing w:before="60"/>
              <w:jc w:val="center"/>
              <w:rPr>
                <w:b/>
                <w:spacing w:val="2"/>
                <w:sz w:val="24"/>
                <w:szCs w:val="24"/>
                <w:lang w:val="nl-NL"/>
              </w:rPr>
            </w:pPr>
          </w:p>
        </w:tc>
        <w:tc>
          <w:tcPr>
            <w:tcW w:w="5812" w:type="dxa"/>
            <w:vAlign w:val="center"/>
          </w:tcPr>
          <w:p w14:paraId="5BF6022C" w14:textId="77777777" w:rsidR="008B009B" w:rsidRPr="00D74C05" w:rsidRDefault="008B009B" w:rsidP="008B009B">
            <w:pPr>
              <w:spacing w:before="60"/>
              <w:jc w:val="both"/>
              <w:rPr>
                <w:bCs/>
                <w:spacing w:val="2"/>
                <w:sz w:val="24"/>
                <w:szCs w:val="24"/>
              </w:rPr>
            </w:pPr>
            <w:r w:rsidRPr="00D74C05">
              <w:rPr>
                <w:bCs/>
                <w:spacing w:val="2"/>
                <w:sz w:val="24"/>
                <w:szCs w:val="24"/>
              </w:rPr>
              <w:t>Dự thảo quy định việc xây dựng định mức trên cơ sở kế thừa Quyết định số 04/2022/QĐ-UBND và hồ sơ của dự án liên quan đến hệ thống thoát nước, xử lý nước thải thành phố Hà Giang. Tuy nhiên, dự thảo Quyết định để áp dụng trên địa bàn tỉnh Tuyên Quang sau sắp xếp, do đó đề nghị cơ quan soạn thảo rà soát, đánh giá sự phù hợp của việc kế thừa các định mức, số liệu, thông số kỹ thuật nêu trên với đặc điểm vận hành hệ thống thoát nước và xử lý nước thải trên địa bàn toàn tỉnh để bảo đảm tính khả thi, phù hợp khi tổ chức thực hiện</w:t>
            </w:r>
          </w:p>
        </w:tc>
        <w:tc>
          <w:tcPr>
            <w:tcW w:w="4110" w:type="dxa"/>
            <w:vAlign w:val="center"/>
          </w:tcPr>
          <w:p w14:paraId="07BE2AB4" w14:textId="77777777" w:rsidR="008B009B" w:rsidRPr="00D74C05" w:rsidRDefault="008B009B" w:rsidP="008B009B">
            <w:pPr>
              <w:spacing w:before="60"/>
              <w:jc w:val="center"/>
              <w:rPr>
                <w:b/>
                <w:spacing w:val="2"/>
                <w:sz w:val="24"/>
                <w:szCs w:val="24"/>
              </w:rPr>
            </w:pPr>
            <w:r w:rsidRPr="00D74C05">
              <w:rPr>
                <w:bCs/>
                <w:spacing w:val="2"/>
                <w:sz w:val="24"/>
                <w:szCs w:val="24"/>
              </w:rPr>
              <w:t>Đã tiếp thu chỉnh sửa làm rõ trong thuyết minh</w:t>
            </w:r>
          </w:p>
        </w:tc>
      </w:tr>
      <w:tr w:rsidR="008B009B" w:rsidRPr="00D74C05" w14:paraId="7AA4C0DD" w14:textId="77777777" w:rsidTr="008B009B">
        <w:tc>
          <w:tcPr>
            <w:tcW w:w="894" w:type="dxa"/>
            <w:vAlign w:val="center"/>
          </w:tcPr>
          <w:p w14:paraId="2BCC882F" w14:textId="77777777" w:rsidR="008B009B" w:rsidRPr="00D74C05" w:rsidRDefault="008B009B" w:rsidP="008B009B">
            <w:pPr>
              <w:spacing w:before="60"/>
              <w:jc w:val="center"/>
              <w:rPr>
                <w:b/>
                <w:spacing w:val="2"/>
                <w:sz w:val="24"/>
                <w:szCs w:val="24"/>
                <w:lang w:val="nl-NL"/>
              </w:rPr>
            </w:pPr>
            <w:r w:rsidRPr="00D74C05">
              <w:rPr>
                <w:b/>
                <w:spacing w:val="2"/>
                <w:sz w:val="24"/>
                <w:szCs w:val="24"/>
                <w:lang w:val="nl-NL"/>
              </w:rPr>
              <w:t>-</w:t>
            </w:r>
          </w:p>
        </w:tc>
        <w:tc>
          <w:tcPr>
            <w:tcW w:w="1624" w:type="dxa"/>
          </w:tcPr>
          <w:p w14:paraId="60913BAE" w14:textId="77777777" w:rsidR="008B009B" w:rsidRPr="00D74C05" w:rsidRDefault="008B009B" w:rsidP="008B009B">
            <w:pPr>
              <w:spacing w:before="60"/>
              <w:jc w:val="center"/>
              <w:rPr>
                <w:b/>
                <w:spacing w:val="2"/>
                <w:sz w:val="24"/>
                <w:szCs w:val="24"/>
                <w:lang w:val="nl-NL"/>
              </w:rPr>
            </w:pPr>
            <w:r w:rsidRPr="00D74C05">
              <w:rPr>
                <w:b/>
                <w:spacing w:val="2"/>
                <w:sz w:val="24"/>
                <w:szCs w:val="24"/>
                <w:lang w:val="nl-NL"/>
              </w:rPr>
              <w:t>Nội dung khác</w:t>
            </w:r>
          </w:p>
        </w:tc>
        <w:tc>
          <w:tcPr>
            <w:tcW w:w="2410" w:type="dxa"/>
            <w:vAlign w:val="center"/>
          </w:tcPr>
          <w:p w14:paraId="3EAB5C6D" w14:textId="77777777" w:rsidR="008B009B" w:rsidRPr="00D74C05" w:rsidRDefault="008B009B" w:rsidP="008B009B">
            <w:pPr>
              <w:spacing w:before="60"/>
              <w:jc w:val="center"/>
              <w:rPr>
                <w:b/>
                <w:spacing w:val="2"/>
                <w:sz w:val="24"/>
                <w:szCs w:val="24"/>
                <w:lang w:val="nl-NL"/>
              </w:rPr>
            </w:pPr>
          </w:p>
        </w:tc>
        <w:tc>
          <w:tcPr>
            <w:tcW w:w="5812" w:type="dxa"/>
            <w:vAlign w:val="center"/>
          </w:tcPr>
          <w:p w14:paraId="4F058FBF" w14:textId="77777777" w:rsidR="008B009B" w:rsidRPr="00D74C05" w:rsidRDefault="008B009B" w:rsidP="008B009B">
            <w:pPr>
              <w:spacing w:before="60"/>
              <w:jc w:val="both"/>
              <w:rPr>
                <w:bCs/>
                <w:spacing w:val="2"/>
                <w:sz w:val="24"/>
                <w:szCs w:val="24"/>
              </w:rPr>
            </w:pPr>
            <w:r w:rsidRPr="00D74C05">
              <w:rPr>
                <w:bCs/>
                <w:spacing w:val="2"/>
                <w:sz w:val="24"/>
                <w:szCs w:val="24"/>
              </w:rPr>
              <w:t>c) Đối với các nội dung khác đề nghị cơ quan soạn thảo rà soát đối chiếu với các quy định pháp luật có liên quan để tham mưu, đề xuất nội dung cho phù hợp với tình hình thực tiễn của địa phương cũng như phù hợp với các quy định của pháp luật hiện hành.</w:t>
            </w:r>
          </w:p>
        </w:tc>
        <w:tc>
          <w:tcPr>
            <w:tcW w:w="4110" w:type="dxa"/>
            <w:vAlign w:val="center"/>
          </w:tcPr>
          <w:p w14:paraId="23687D89" w14:textId="77777777" w:rsidR="008B009B" w:rsidRPr="00D74C05" w:rsidRDefault="008B009B" w:rsidP="008B009B">
            <w:pPr>
              <w:spacing w:before="60"/>
              <w:jc w:val="center"/>
              <w:rPr>
                <w:b/>
                <w:spacing w:val="2"/>
                <w:sz w:val="24"/>
                <w:szCs w:val="24"/>
              </w:rPr>
            </w:pPr>
            <w:r w:rsidRPr="00D74C05">
              <w:rPr>
                <w:bCs/>
                <w:spacing w:val="2"/>
                <w:sz w:val="24"/>
                <w:szCs w:val="24"/>
              </w:rPr>
              <w:t>Đã tiếp thu chỉnh sửa làm rõ trong thuyết minh</w:t>
            </w:r>
          </w:p>
        </w:tc>
      </w:tr>
      <w:tr w:rsidR="00092981" w:rsidRPr="00D74C05" w14:paraId="7AD02916" w14:textId="77777777">
        <w:tc>
          <w:tcPr>
            <w:tcW w:w="894" w:type="dxa"/>
            <w:vAlign w:val="center"/>
          </w:tcPr>
          <w:p w14:paraId="1D87E529" w14:textId="77777777" w:rsidR="00092981" w:rsidRPr="00D74C05" w:rsidRDefault="00092981" w:rsidP="008B009B">
            <w:pPr>
              <w:spacing w:before="60"/>
              <w:jc w:val="center"/>
              <w:rPr>
                <w:b/>
                <w:spacing w:val="2"/>
                <w:sz w:val="24"/>
                <w:szCs w:val="24"/>
                <w:lang w:val="nl-NL"/>
              </w:rPr>
            </w:pPr>
            <w:r w:rsidRPr="00D74C05">
              <w:rPr>
                <w:b/>
                <w:spacing w:val="2"/>
                <w:sz w:val="24"/>
                <w:szCs w:val="24"/>
                <w:lang w:val="nl-NL"/>
              </w:rPr>
              <w:t>5</w:t>
            </w:r>
          </w:p>
        </w:tc>
        <w:tc>
          <w:tcPr>
            <w:tcW w:w="4034" w:type="dxa"/>
            <w:gridSpan w:val="2"/>
          </w:tcPr>
          <w:p w14:paraId="016F0793" w14:textId="77777777" w:rsidR="00092981" w:rsidRPr="00D74C05" w:rsidRDefault="00092981" w:rsidP="008B009B">
            <w:pPr>
              <w:spacing w:before="60"/>
              <w:jc w:val="center"/>
              <w:rPr>
                <w:b/>
                <w:spacing w:val="2"/>
                <w:sz w:val="24"/>
                <w:szCs w:val="24"/>
                <w:lang w:val="nl-NL"/>
              </w:rPr>
            </w:pPr>
            <w:r w:rsidRPr="00D74C05">
              <w:rPr>
                <w:b/>
                <w:spacing w:val="2"/>
                <w:sz w:val="24"/>
                <w:szCs w:val="24"/>
                <w:lang w:val="nl-NL"/>
              </w:rPr>
              <w:t>Các đơn vị nhất trí với dự thảo</w:t>
            </w:r>
          </w:p>
        </w:tc>
        <w:tc>
          <w:tcPr>
            <w:tcW w:w="5812" w:type="dxa"/>
            <w:vAlign w:val="center"/>
          </w:tcPr>
          <w:p w14:paraId="1B82564A" w14:textId="77777777" w:rsidR="00092981" w:rsidRPr="00D74C05" w:rsidRDefault="00092981" w:rsidP="008B009B">
            <w:pPr>
              <w:spacing w:before="60"/>
              <w:jc w:val="center"/>
              <w:rPr>
                <w:b/>
                <w:spacing w:val="2"/>
                <w:sz w:val="24"/>
                <w:szCs w:val="24"/>
              </w:rPr>
            </w:pPr>
            <w:r w:rsidRPr="00D74C05">
              <w:rPr>
                <w:b/>
                <w:spacing w:val="2"/>
                <w:sz w:val="24"/>
                <w:szCs w:val="24"/>
              </w:rPr>
              <w:t>Văn bản góp ý</w:t>
            </w:r>
          </w:p>
        </w:tc>
        <w:tc>
          <w:tcPr>
            <w:tcW w:w="4110" w:type="dxa"/>
            <w:vAlign w:val="center"/>
          </w:tcPr>
          <w:p w14:paraId="72351E16" w14:textId="77777777" w:rsidR="00092981" w:rsidRPr="00D74C05" w:rsidRDefault="00092981" w:rsidP="008B009B">
            <w:pPr>
              <w:spacing w:before="60"/>
              <w:jc w:val="center"/>
              <w:rPr>
                <w:b/>
                <w:spacing w:val="2"/>
                <w:sz w:val="24"/>
                <w:szCs w:val="24"/>
              </w:rPr>
            </w:pPr>
            <w:r w:rsidRPr="00D74C05">
              <w:rPr>
                <w:b/>
                <w:spacing w:val="2"/>
                <w:sz w:val="24"/>
                <w:szCs w:val="24"/>
              </w:rPr>
              <w:t>Nội dung góp ý</w:t>
            </w:r>
          </w:p>
        </w:tc>
      </w:tr>
      <w:tr w:rsidR="008B009B" w:rsidRPr="00D74C05" w14:paraId="7F6560A5" w14:textId="77777777" w:rsidTr="008B009B">
        <w:tc>
          <w:tcPr>
            <w:tcW w:w="894" w:type="dxa"/>
            <w:tcBorders>
              <w:top w:val="single" w:sz="4" w:space="0" w:color="auto"/>
              <w:left w:val="single" w:sz="4" w:space="0" w:color="auto"/>
              <w:bottom w:val="single" w:sz="4" w:space="0" w:color="auto"/>
              <w:right w:val="single" w:sz="4" w:space="0" w:color="auto"/>
            </w:tcBorders>
            <w:vAlign w:val="center"/>
          </w:tcPr>
          <w:p w14:paraId="1EC53997" w14:textId="77777777" w:rsidR="008B009B" w:rsidRPr="00D74C05" w:rsidRDefault="008B009B" w:rsidP="008B009B">
            <w:pPr>
              <w:spacing w:before="60"/>
              <w:jc w:val="center"/>
              <w:rPr>
                <w:bCs/>
                <w:spacing w:val="2"/>
                <w:sz w:val="24"/>
                <w:szCs w:val="24"/>
                <w:lang w:val="nl-NL"/>
              </w:rPr>
            </w:pPr>
            <w:r w:rsidRPr="00D74C05">
              <w:rPr>
                <w:bCs/>
                <w:spacing w:val="2"/>
                <w:sz w:val="24"/>
                <w:szCs w:val="24"/>
                <w:lang w:val="nl-NL"/>
              </w:rPr>
              <w:t>5.1</w:t>
            </w:r>
          </w:p>
        </w:tc>
        <w:tc>
          <w:tcPr>
            <w:tcW w:w="1624" w:type="dxa"/>
            <w:tcBorders>
              <w:top w:val="single" w:sz="4" w:space="0" w:color="auto"/>
              <w:left w:val="single" w:sz="4" w:space="0" w:color="auto"/>
              <w:bottom w:val="single" w:sz="4" w:space="0" w:color="auto"/>
              <w:right w:val="single" w:sz="4" w:space="0" w:color="auto"/>
            </w:tcBorders>
          </w:tcPr>
          <w:p w14:paraId="0F3F0E6E" w14:textId="77777777" w:rsidR="008B009B" w:rsidRPr="00D74C05" w:rsidRDefault="00092981" w:rsidP="008B009B">
            <w:pPr>
              <w:spacing w:before="60"/>
              <w:rPr>
                <w:bCs/>
                <w:spacing w:val="2"/>
                <w:sz w:val="24"/>
                <w:szCs w:val="24"/>
                <w:lang w:val="nl-NL"/>
              </w:rPr>
            </w:pPr>
            <w:r w:rsidRPr="00D74C05">
              <w:rPr>
                <w:bCs/>
                <w:spacing w:val="2"/>
                <w:sz w:val="24"/>
                <w:szCs w:val="24"/>
                <w:lang w:val="nl-NL"/>
              </w:rPr>
              <w:t>Toàn bộ hồ sơ</w:t>
            </w:r>
          </w:p>
        </w:tc>
        <w:tc>
          <w:tcPr>
            <w:tcW w:w="2410" w:type="dxa"/>
            <w:tcBorders>
              <w:top w:val="single" w:sz="4" w:space="0" w:color="auto"/>
              <w:left w:val="single" w:sz="4" w:space="0" w:color="auto"/>
              <w:bottom w:val="single" w:sz="4" w:space="0" w:color="auto"/>
              <w:right w:val="single" w:sz="4" w:space="0" w:color="auto"/>
            </w:tcBorders>
            <w:vAlign w:val="center"/>
          </w:tcPr>
          <w:p w14:paraId="01194AC3" w14:textId="77777777" w:rsidR="008B009B" w:rsidRPr="00D74C05" w:rsidRDefault="008B009B" w:rsidP="008B009B">
            <w:pPr>
              <w:spacing w:before="60"/>
              <w:rPr>
                <w:bCs/>
                <w:spacing w:val="2"/>
                <w:sz w:val="24"/>
                <w:szCs w:val="24"/>
                <w:lang w:val="nl-NL"/>
              </w:rPr>
            </w:pPr>
            <w:r w:rsidRPr="00D74C05">
              <w:rPr>
                <w:bCs/>
                <w:spacing w:val="2"/>
                <w:sz w:val="24"/>
                <w:szCs w:val="24"/>
                <w:lang w:val="nl-NL"/>
              </w:rPr>
              <w:t>Sở Khoa học và Công Nghệ</w:t>
            </w:r>
          </w:p>
        </w:tc>
        <w:tc>
          <w:tcPr>
            <w:tcW w:w="5812" w:type="dxa"/>
            <w:tcBorders>
              <w:top w:val="single" w:sz="4" w:space="0" w:color="auto"/>
              <w:left w:val="single" w:sz="4" w:space="0" w:color="auto"/>
              <w:bottom w:val="single" w:sz="4" w:space="0" w:color="auto"/>
              <w:right w:val="single" w:sz="4" w:space="0" w:color="auto"/>
            </w:tcBorders>
            <w:vAlign w:val="center"/>
          </w:tcPr>
          <w:p w14:paraId="4255C22D" w14:textId="77777777" w:rsidR="008B009B" w:rsidRPr="00D74C05" w:rsidRDefault="008B009B" w:rsidP="008B009B">
            <w:pPr>
              <w:spacing w:before="60"/>
              <w:jc w:val="center"/>
              <w:rPr>
                <w:b/>
                <w:spacing w:val="2"/>
                <w:sz w:val="24"/>
                <w:szCs w:val="24"/>
              </w:rPr>
            </w:pPr>
            <w:r w:rsidRPr="00D74C05">
              <w:rPr>
                <w:bCs/>
                <w:sz w:val="24"/>
                <w:szCs w:val="24"/>
              </w:rPr>
              <w:t>Số 1497/SKHCN-QLCN&amp;CNg ngày 11/5/2026</w:t>
            </w:r>
          </w:p>
        </w:tc>
        <w:tc>
          <w:tcPr>
            <w:tcW w:w="4110" w:type="dxa"/>
            <w:tcBorders>
              <w:top w:val="single" w:sz="4" w:space="0" w:color="auto"/>
              <w:left w:val="single" w:sz="4" w:space="0" w:color="auto"/>
              <w:bottom w:val="single" w:sz="4" w:space="0" w:color="auto"/>
              <w:right w:val="single" w:sz="4" w:space="0" w:color="auto"/>
            </w:tcBorders>
            <w:vAlign w:val="center"/>
          </w:tcPr>
          <w:p w14:paraId="6F07200C" w14:textId="77777777" w:rsidR="008B009B" w:rsidRPr="00D74C05" w:rsidRDefault="008B009B" w:rsidP="008B009B">
            <w:pPr>
              <w:spacing w:before="60"/>
              <w:jc w:val="center"/>
              <w:rPr>
                <w:bCs/>
                <w:spacing w:val="2"/>
                <w:sz w:val="24"/>
                <w:szCs w:val="24"/>
              </w:rPr>
            </w:pPr>
            <w:r w:rsidRPr="00D74C05">
              <w:rPr>
                <w:bCs/>
                <w:spacing w:val="2"/>
                <w:sz w:val="24"/>
                <w:szCs w:val="24"/>
                <w:lang w:val="nl-NL"/>
              </w:rPr>
              <w:t>Nhất trí với dự thảo</w:t>
            </w:r>
          </w:p>
        </w:tc>
      </w:tr>
      <w:tr w:rsidR="00092981" w:rsidRPr="00D74C05" w14:paraId="43C97152" w14:textId="77777777" w:rsidTr="008B009B">
        <w:tc>
          <w:tcPr>
            <w:tcW w:w="894" w:type="dxa"/>
            <w:tcBorders>
              <w:top w:val="single" w:sz="4" w:space="0" w:color="auto"/>
              <w:left w:val="single" w:sz="4" w:space="0" w:color="auto"/>
              <w:bottom w:val="single" w:sz="4" w:space="0" w:color="auto"/>
              <w:right w:val="single" w:sz="4" w:space="0" w:color="auto"/>
            </w:tcBorders>
            <w:vAlign w:val="center"/>
          </w:tcPr>
          <w:p w14:paraId="6F39968B"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5.2</w:t>
            </w:r>
          </w:p>
        </w:tc>
        <w:tc>
          <w:tcPr>
            <w:tcW w:w="1624" w:type="dxa"/>
            <w:tcBorders>
              <w:top w:val="single" w:sz="4" w:space="0" w:color="auto"/>
              <w:left w:val="single" w:sz="4" w:space="0" w:color="auto"/>
              <w:bottom w:val="single" w:sz="4" w:space="0" w:color="auto"/>
              <w:right w:val="single" w:sz="4" w:space="0" w:color="auto"/>
            </w:tcBorders>
          </w:tcPr>
          <w:p w14:paraId="0F515566"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tcBorders>
              <w:top w:val="single" w:sz="4" w:space="0" w:color="auto"/>
              <w:left w:val="single" w:sz="4" w:space="0" w:color="auto"/>
              <w:bottom w:val="single" w:sz="4" w:space="0" w:color="auto"/>
              <w:right w:val="single" w:sz="4" w:space="0" w:color="auto"/>
            </w:tcBorders>
            <w:vAlign w:val="center"/>
          </w:tcPr>
          <w:p w14:paraId="3E45EA1E" w14:textId="77777777" w:rsidR="00092981" w:rsidRPr="00D74C05" w:rsidRDefault="00092981" w:rsidP="00092981">
            <w:pPr>
              <w:spacing w:before="60"/>
              <w:rPr>
                <w:bCs/>
                <w:spacing w:val="2"/>
                <w:sz w:val="24"/>
                <w:szCs w:val="24"/>
                <w:lang w:val="nl-NL"/>
              </w:rPr>
            </w:pPr>
            <w:r w:rsidRPr="00D74C05">
              <w:rPr>
                <w:bCs/>
                <w:spacing w:val="2"/>
                <w:sz w:val="24"/>
                <w:szCs w:val="24"/>
                <w:lang w:val="nl-NL"/>
              </w:rPr>
              <w:t>Sở Giáo dục</w:t>
            </w:r>
          </w:p>
        </w:tc>
        <w:tc>
          <w:tcPr>
            <w:tcW w:w="5812" w:type="dxa"/>
            <w:tcBorders>
              <w:top w:val="single" w:sz="4" w:space="0" w:color="auto"/>
              <w:left w:val="single" w:sz="4" w:space="0" w:color="auto"/>
              <w:bottom w:val="single" w:sz="4" w:space="0" w:color="auto"/>
              <w:right w:val="single" w:sz="4" w:space="0" w:color="auto"/>
            </w:tcBorders>
            <w:vAlign w:val="center"/>
          </w:tcPr>
          <w:p w14:paraId="1B33665B" w14:textId="77777777" w:rsidR="00092981" w:rsidRPr="00D74C05" w:rsidRDefault="00092981" w:rsidP="00092981">
            <w:pPr>
              <w:spacing w:before="60"/>
              <w:jc w:val="center"/>
              <w:rPr>
                <w:bCs/>
                <w:sz w:val="24"/>
                <w:szCs w:val="24"/>
              </w:rPr>
            </w:pPr>
            <w:r w:rsidRPr="00D74C05">
              <w:rPr>
                <w:bCs/>
                <w:sz w:val="24"/>
                <w:szCs w:val="24"/>
              </w:rPr>
              <w:t>Số 1551/SGDĐT-KHTC ngày 14/5/2026</w:t>
            </w:r>
          </w:p>
        </w:tc>
        <w:tc>
          <w:tcPr>
            <w:tcW w:w="4110" w:type="dxa"/>
            <w:tcBorders>
              <w:top w:val="single" w:sz="4" w:space="0" w:color="auto"/>
              <w:left w:val="single" w:sz="4" w:space="0" w:color="auto"/>
              <w:bottom w:val="single" w:sz="4" w:space="0" w:color="auto"/>
              <w:right w:val="single" w:sz="4" w:space="0" w:color="auto"/>
            </w:tcBorders>
            <w:vAlign w:val="center"/>
          </w:tcPr>
          <w:p w14:paraId="1DEA624A" w14:textId="77777777" w:rsidR="00092981" w:rsidRPr="00D74C05" w:rsidRDefault="00092981" w:rsidP="00092981">
            <w:pPr>
              <w:spacing w:before="60"/>
              <w:jc w:val="center"/>
              <w:rPr>
                <w:b/>
                <w:spacing w:val="2"/>
                <w:sz w:val="24"/>
                <w:szCs w:val="24"/>
              </w:rPr>
            </w:pPr>
            <w:r w:rsidRPr="00D74C05">
              <w:rPr>
                <w:bCs/>
                <w:spacing w:val="2"/>
                <w:sz w:val="24"/>
                <w:szCs w:val="24"/>
                <w:lang w:val="nl-NL"/>
              </w:rPr>
              <w:t>Nhất trí với dự thảo</w:t>
            </w:r>
          </w:p>
        </w:tc>
      </w:tr>
      <w:tr w:rsidR="00092981" w:rsidRPr="00D74C05" w14:paraId="7B20D9D7" w14:textId="77777777" w:rsidTr="008B009B">
        <w:tc>
          <w:tcPr>
            <w:tcW w:w="894" w:type="dxa"/>
            <w:tcBorders>
              <w:top w:val="single" w:sz="4" w:space="0" w:color="auto"/>
              <w:left w:val="single" w:sz="4" w:space="0" w:color="auto"/>
              <w:bottom w:val="single" w:sz="4" w:space="0" w:color="auto"/>
              <w:right w:val="single" w:sz="4" w:space="0" w:color="auto"/>
            </w:tcBorders>
            <w:vAlign w:val="center"/>
          </w:tcPr>
          <w:p w14:paraId="220D38B9"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5.3</w:t>
            </w:r>
          </w:p>
        </w:tc>
        <w:tc>
          <w:tcPr>
            <w:tcW w:w="1624" w:type="dxa"/>
            <w:tcBorders>
              <w:top w:val="single" w:sz="4" w:space="0" w:color="auto"/>
              <w:left w:val="single" w:sz="4" w:space="0" w:color="auto"/>
              <w:bottom w:val="single" w:sz="4" w:space="0" w:color="auto"/>
              <w:right w:val="single" w:sz="4" w:space="0" w:color="auto"/>
            </w:tcBorders>
          </w:tcPr>
          <w:p w14:paraId="7045D431"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tcBorders>
              <w:top w:val="single" w:sz="4" w:space="0" w:color="auto"/>
              <w:left w:val="single" w:sz="4" w:space="0" w:color="auto"/>
              <w:bottom w:val="single" w:sz="4" w:space="0" w:color="auto"/>
              <w:right w:val="single" w:sz="4" w:space="0" w:color="auto"/>
            </w:tcBorders>
            <w:vAlign w:val="center"/>
          </w:tcPr>
          <w:p w14:paraId="41EA447A" w14:textId="77777777" w:rsidR="00092981" w:rsidRPr="00D74C05" w:rsidRDefault="00092981" w:rsidP="00092981">
            <w:pPr>
              <w:spacing w:before="60"/>
              <w:rPr>
                <w:bCs/>
                <w:spacing w:val="2"/>
                <w:sz w:val="24"/>
                <w:szCs w:val="24"/>
                <w:lang w:val="nl-NL"/>
              </w:rPr>
            </w:pPr>
            <w:r w:rsidRPr="00D74C05">
              <w:rPr>
                <w:bCs/>
                <w:spacing w:val="2"/>
                <w:sz w:val="24"/>
                <w:szCs w:val="24"/>
                <w:lang w:val="nl-NL"/>
              </w:rPr>
              <w:t>Sở Công Thương</w:t>
            </w:r>
          </w:p>
        </w:tc>
        <w:tc>
          <w:tcPr>
            <w:tcW w:w="5812" w:type="dxa"/>
            <w:tcBorders>
              <w:top w:val="single" w:sz="4" w:space="0" w:color="auto"/>
              <w:left w:val="single" w:sz="4" w:space="0" w:color="auto"/>
              <w:bottom w:val="single" w:sz="4" w:space="0" w:color="auto"/>
              <w:right w:val="single" w:sz="4" w:space="0" w:color="auto"/>
            </w:tcBorders>
            <w:vAlign w:val="center"/>
          </w:tcPr>
          <w:p w14:paraId="5351CCB8" w14:textId="77777777" w:rsidR="00092981" w:rsidRPr="00D74C05" w:rsidRDefault="00092981" w:rsidP="00092981">
            <w:pPr>
              <w:spacing w:before="60"/>
              <w:jc w:val="center"/>
              <w:rPr>
                <w:b/>
                <w:spacing w:val="2"/>
                <w:sz w:val="24"/>
                <w:szCs w:val="24"/>
              </w:rPr>
            </w:pPr>
            <w:r w:rsidRPr="00D74C05">
              <w:rPr>
                <w:bCs/>
                <w:sz w:val="24"/>
                <w:szCs w:val="24"/>
              </w:rPr>
              <w:t>Số 1698/SCT-CN ngày 08/5/2026</w:t>
            </w:r>
          </w:p>
        </w:tc>
        <w:tc>
          <w:tcPr>
            <w:tcW w:w="4110" w:type="dxa"/>
            <w:tcBorders>
              <w:top w:val="single" w:sz="4" w:space="0" w:color="auto"/>
              <w:left w:val="single" w:sz="4" w:space="0" w:color="auto"/>
              <w:bottom w:val="single" w:sz="4" w:space="0" w:color="auto"/>
              <w:right w:val="single" w:sz="4" w:space="0" w:color="auto"/>
            </w:tcBorders>
            <w:vAlign w:val="center"/>
          </w:tcPr>
          <w:p w14:paraId="042784DE" w14:textId="77777777" w:rsidR="00092981" w:rsidRPr="00D74C05" w:rsidRDefault="00092981" w:rsidP="00092981">
            <w:pPr>
              <w:spacing w:before="60"/>
              <w:jc w:val="center"/>
              <w:rPr>
                <w:b/>
                <w:spacing w:val="2"/>
                <w:sz w:val="24"/>
                <w:szCs w:val="24"/>
              </w:rPr>
            </w:pPr>
            <w:r w:rsidRPr="00D74C05">
              <w:rPr>
                <w:bCs/>
                <w:spacing w:val="2"/>
                <w:sz w:val="24"/>
                <w:szCs w:val="24"/>
                <w:lang w:val="nl-NL"/>
              </w:rPr>
              <w:t>Nhất trí với dự thảo</w:t>
            </w:r>
          </w:p>
        </w:tc>
      </w:tr>
      <w:tr w:rsidR="00092981" w:rsidRPr="00D74C05" w14:paraId="5F7118B7" w14:textId="77777777" w:rsidTr="008B009B">
        <w:tc>
          <w:tcPr>
            <w:tcW w:w="894" w:type="dxa"/>
            <w:vAlign w:val="center"/>
          </w:tcPr>
          <w:p w14:paraId="3651F8DA"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5.4</w:t>
            </w:r>
          </w:p>
        </w:tc>
        <w:tc>
          <w:tcPr>
            <w:tcW w:w="1624" w:type="dxa"/>
          </w:tcPr>
          <w:p w14:paraId="01C4A4D5"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6FF4267D" w14:textId="77777777" w:rsidR="00092981" w:rsidRPr="00D74C05" w:rsidRDefault="00092981" w:rsidP="00092981">
            <w:pPr>
              <w:spacing w:before="60"/>
              <w:rPr>
                <w:bCs/>
                <w:spacing w:val="2"/>
                <w:sz w:val="24"/>
                <w:szCs w:val="24"/>
                <w:lang w:val="nl-NL"/>
              </w:rPr>
            </w:pPr>
            <w:r w:rsidRPr="00D74C05">
              <w:rPr>
                <w:bCs/>
                <w:spacing w:val="2"/>
                <w:sz w:val="24"/>
                <w:szCs w:val="24"/>
                <w:lang w:val="nl-NL"/>
              </w:rPr>
              <w:t>Sở Y Tế</w:t>
            </w:r>
          </w:p>
        </w:tc>
        <w:tc>
          <w:tcPr>
            <w:tcW w:w="5812" w:type="dxa"/>
            <w:vAlign w:val="center"/>
          </w:tcPr>
          <w:p w14:paraId="04758293" w14:textId="77777777" w:rsidR="00092981" w:rsidRPr="00D74C05" w:rsidRDefault="00092981" w:rsidP="00092981">
            <w:pPr>
              <w:spacing w:before="60"/>
              <w:jc w:val="center"/>
              <w:rPr>
                <w:rFonts w:ascii="Times New Roman Bold" w:hAnsi="Times New Roman Bold"/>
                <w:b/>
                <w:spacing w:val="2"/>
                <w:lang w:val="nl-NL"/>
              </w:rPr>
            </w:pPr>
            <w:r w:rsidRPr="00D74C05">
              <w:rPr>
                <w:bCs/>
                <w:sz w:val="24"/>
                <w:szCs w:val="24"/>
              </w:rPr>
              <w:t>Số 2670/SYT-KHTC ngày 14/5/2026</w:t>
            </w:r>
          </w:p>
        </w:tc>
        <w:tc>
          <w:tcPr>
            <w:tcW w:w="4110" w:type="dxa"/>
            <w:vAlign w:val="center"/>
          </w:tcPr>
          <w:p w14:paraId="2B1F00DE" w14:textId="77777777" w:rsidR="00092981" w:rsidRPr="00D74C05" w:rsidRDefault="00092981" w:rsidP="00092981">
            <w:pPr>
              <w:spacing w:before="60"/>
              <w:jc w:val="center"/>
              <w:rPr>
                <w:rFonts w:ascii="Times New Roman Bold" w:hAnsi="Times New Roman Bold"/>
                <w:b/>
                <w:spacing w:val="2"/>
                <w:lang w:val="nl-NL"/>
              </w:rPr>
            </w:pPr>
            <w:r w:rsidRPr="00D74C05">
              <w:rPr>
                <w:bCs/>
                <w:spacing w:val="2"/>
                <w:sz w:val="24"/>
                <w:szCs w:val="24"/>
                <w:lang w:val="nl-NL"/>
              </w:rPr>
              <w:t>Nhất trí với dự thảo</w:t>
            </w:r>
          </w:p>
        </w:tc>
      </w:tr>
      <w:tr w:rsidR="00092981" w:rsidRPr="00D74C05" w14:paraId="5457C68F" w14:textId="77777777" w:rsidTr="008B009B">
        <w:tc>
          <w:tcPr>
            <w:tcW w:w="894" w:type="dxa"/>
            <w:vAlign w:val="center"/>
          </w:tcPr>
          <w:p w14:paraId="10CE1D0B"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5.5</w:t>
            </w:r>
          </w:p>
        </w:tc>
        <w:tc>
          <w:tcPr>
            <w:tcW w:w="1624" w:type="dxa"/>
          </w:tcPr>
          <w:p w14:paraId="4E3CEC70"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12475C6F" w14:textId="77777777" w:rsidR="00092981" w:rsidRPr="00D74C05" w:rsidRDefault="00092981" w:rsidP="00092981">
            <w:pPr>
              <w:spacing w:before="60"/>
              <w:rPr>
                <w:bCs/>
                <w:spacing w:val="2"/>
                <w:sz w:val="24"/>
                <w:szCs w:val="24"/>
                <w:lang w:val="nl-NL"/>
              </w:rPr>
            </w:pPr>
            <w:r w:rsidRPr="00D74C05">
              <w:rPr>
                <w:bCs/>
                <w:spacing w:val="2"/>
                <w:sz w:val="24"/>
                <w:szCs w:val="24"/>
                <w:lang w:val="nl-NL"/>
              </w:rPr>
              <w:t>Sở Dân tộc và Tôn giáo</w:t>
            </w:r>
          </w:p>
        </w:tc>
        <w:tc>
          <w:tcPr>
            <w:tcW w:w="5812" w:type="dxa"/>
            <w:vAlign w:val="center"/>
          </w:tcPr>
          <w:p w14:paraId="56B1B656" w14:textId="77777777" w:rsidR="00092981" w:rsidRPr="00D74C05" w:rsidRDefault="00092981" w:rsidP="00092981">
            <w:pPr>
              <w:spacing w:before="60"/>
              <w:jc w:val="center"/>
              <w:rPr>
                <w:bCs/>
                <w:sz w:val="24"/>
                <w:szCs w:val="24"/>
              </w:rPr>
            </w:pPr>
            <w:r w:rsidRPr="00D74C05">
              <w:rPr>
                <w:bCs/>
                <w:sz w:val="24"/>
                <w:szCs w:val="24"/>
              </w:rPr>
              <w:t>Số 628/SDTTG-CSDT ngày 06/5/2026</w:t>
            </w:r>
          </w:p>
        </w:tc>
        <w:tc>
          <w:tcPr>
            <w:tcW w:w="4110" w:type="dxa"/>
            <w:vAlign w:val="center"/>
          </w:tcPr>
          <w:p w14:paraId="7AACDAEE" w14:textId="77777777" w:rsidR="00092981" w:rsidRPr="00D74C05" w:rsidRDefault="00092981" w:rsidP="00092981">
            <w:pPr>
              <w:spacing w:before="60"/>
              <w:jc w:val="center"/>
              <w:rPr>
                <w:rFonts w:ascii="Times New Roman Bold" w:hAnsi="Times New Roman Bold"/>
                <w:b/>
                <w:spacing w:val="2"/>
                <w:lang w:val="nl-NL"/>
              </w:rPr>
            </w:pPr>
            <w:r w:rsidRPr="00D74C05">
              <w:rPr>
                <w:bCs/>
                <w:spacing w:val="2"/>
                <w:sz w:val="24"/>
                <w:szCs w:val="24"/>
                <w:lang w:val="nl-NL"/>
              </w:rPr>
              <w:t>Nhất trí với dự thảo</w:t>
            </w:r>
          </w:p>
        </w:tc>
      </w:tr>
      <w:tr w:rsidR="00092981" w:rsidRPr="00D74C05" w14:paraId="131A4749" w14:textId="77777777" w:rsidTr="008B009B">
        <w:tc>
          <w:tcPr>
            <w:tcW w:w="894" w:type="dxa"/>
            <w:vAlign w:val="center"/>
          </w:tcPr>
          <w:p w14:paraId="46693D95"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lastRenderedPageBreak/>
              <w:t>5.6</w:t>
            </w:r>
          </w:p>
        </w:tc>
        <w:tc>
          <w:tcPr>
            <w:tcW w:w="1624" w:type="dxa"/>
          </w:tcPr>
          <w:p w14:paraId="4E6C4A9B"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2B76EF1B" w14:textId="77777777" w:rsidR="00092981" w:rsidRPr="00D74C05" w:rsidRDefault="00092981" w:rsidP="00092981">
            <w:pPr>
              <w:spacing w:before="60"/>
              <w:rPr>
                <w:bCs/>
                <w:spacing w:val="2"/>
                <w:sz w:val="24"/>
                <w:szCs w:val="24"/>
                <w:lang w:val="nl-NL"/>
              </w:rPr>
            </w:pPr>
            <w:r w:rsidRPr="00D74C05">
              <w:rPr>
                <w:bCs/>
                <w:spacing w:val="2"/>
                <w:sz w:val="24"/>
                <w:szCs w:val="24"/>
                <w:lang w:val="nl-NL"/>
              </w:rPr>
              <w:t>Ban Biên tập cổng thông tin điện tử tỉnh</w:t>
            </w:r>
          </w:p>
        </w:tc>
        <w:tc>
          <w:tcPr>
            <w:tcW w:w="5812" w:type="dxa"/>
            <w:vAlign w:val="center"/>
          </w:tcPr>
          <w:p w14:paraId="0CBFADA3" w14:textId="77777777" w:rsidR="00092981" w:rsidRPr="00D74C05" w:rsidRDefault="00092981" w:rsidP="00092981">
            <w:pPr>
              <w:spacing w:before="60"/>
              <w:jc w:val="center"/>
              <w:rPr>
                <w:bCs/>
                <w:sz w:val="24"/>
                <w:szCs w:val="24"/>
              </w:rPr>
            </w:pPr>
            <w:r w:rsidRPr="00D74C05">
              <w:rPr>
                <w:bCs/>
                <w:sz w:val="24"/>
                <w:szCs w:val="24"/>
              </w:rPr>
              <w:t>Số 225/VP-BBT ngày 15/5/2026</w:t>
            </w:r>
          </w:p>
        </w:tc>
        <w:tc>
          <w:tcPr>
            <w:tcW w:w="4110" w:type="dxa"/>
            <w:vAlign w:val="center"/>
          </w:tcPr>
          <w:p w14:paraId="3074FCFD" w14:textId="77777777" w:rsidR="00092981" w:rsidRPr="00D74C05" w:rsidRDefault="00092981" w:rsidP="00092981">
            <w:pPr>
              <w:spacing w:before="60"/>
              <w:jc w:val="center"/>
              <w:rPr>
                <w:rFonts w:ascii="Times New Roman Bold" w:hAnsi="Times New Roman Bold"/>
                <w:b/>
                <w:spacing w:val="2"/>
                <w:lang w:val="nl-NL"/>
              </w:rPr>
            </w:pPr>
            <w:r w:rsidRPr="00D74C05">
              <w:rPr>
                <w:bCs/>
                <w:spacing w:val="2"/>
                <w:sz w:val="24"/>
                <w:szCs w:val="24"/>
                <w:lang w:val="nl-NL"/>
              </w:rPr>
              <w:t>Nhất trí với dự thảo</w:t>
            </w:r>
          </w:p>
        </w:tc>
      </w:tr>
      <w:tr w:rsidR="00092981" w:rsidRPr="00D74C05" w14:paraId="04C8008C" w14:textId="77777777" w:rsidTr="008B009B">
        <w:tc>
          <w:tcPr>
            <w:tcW w:w="894" w:type="dxa"/>
            <w:vAlign w:val="center"/>
          </w:tcPr>
          <w:p w14:paraId="722D7908"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5.7</w:t>
            </w:r>
          </w:p>
        </w:tc>
        <w:tc>
          <w:tcPr>
            <w:tcW w:w="1624" w:type="dxa"/>
          </w:tcPr>
          <w:p w14:paraId="55892CFA"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0A8F6371" w14:textId="77777777" w:rsidR="00092981" w:rsidRPr="00D74C05" w:rsidRDefault="00092981" w:rsidP="00092981">
            <w:pPr>
              <w:spacing w:before="60"/>
              <w:rPr>
                <w:bCs/>
                <w:spacing w:val="2"/>
                <w:sz w:val="24"/>
                <w:szCs w:val="24"/>
                <w:lang w:val="nl-NL"/>
              </w:rPr>
            </w:pPr>
            <w:r w:rsidRPr="00D74C05">
              <w:rPr>
                <w:bCs/>
                <w:spacing w:val="2"/>
                <w:sz w:val="24"/>
                <w:szCs w:val="24"/>
                <w:lang w:val="nl-NL"/>
              </w:rPr>
              <w:t>Ban điều phối các dự án vốn nước ngoài</w:t>
            </w:r>
          </w:p>
        </w:tc>
        <w:tc>
          <w:tcPr>
            <w:tcW w:w="5812" w:type="dxa"/>
            <w:vAlign w:val="center"/>
          </w:tcPr>
          <w:p w14:paraId="39E699C1" w14:textId="77777777" w:rsidR="00092981" w:rsidRPr="00D74C05" w:rsidRDefault="00092981" w:rsidP="00092981">
            <w:pPr>
              <w:spacing w:before="60"/>
              <w:jc w:val="center"/>
              <w:rPr>
                <w:bCs/>
                <w:sz w:val="24"/>
                <w:szCs w:val="24"/>
              </w:rPr>
            </w:pPr>
            <w:r w:rsidRPr="00D74C05">
              <w:rPr>
                <w:bCs/>
                <w:sz w:val="24"/>
                <w:szCs w:val="24"/>
              </w:rPr>
              <w:t>Số 368/BĐPDA-ĐHDA1 ngày 14/5/2026</w:t>
            </w:r>
          </w:p>
        </w:tc>
        <w:tc>
          <w:tcPr>
            <w:tcW w:w="4110" w:type="dxa"/>
            <w:vAlign w:val="center"/>
          </w:tcPr>
          <w:p w14:paraId="5EA54153" w14:textId="77777777" w:rsidR="00092981" w:rsidRPr="00D74C05" w:rsidRDefault="00092981" w:rsidP="00092981">
            <w:pPr>
              <w:spacing w:before="60"/>
              <w:jc w:val="center"/>
              <w:rPr>
                <w:rFonts w:ascii="Times New Roman Bold" w:hAnsi="Times New Roman Bold"/>
                <w:b/>
                <w:spacing w:val="2"/>
                <w:lang w:val="nl-NL"/>
              </w:rPr>
            </w:pPr>
            <w:r w:rsidRPr="00D74C05">
              <w:rPr>
                <w:bCs/>
                <w:spacing w:val="2"/>
                <w:sz w:val="24"/>
                <w:szCs w:val="24"/>
                <w:lang w:val="nl-NL"/>
              </w:rPr>
              <w:t>Nhất trí với dự thảo</w:t>
            </w:r>
          </w:p>
        </w:tc>
      </w:tr>
      <w:tr w:rsidR="00092981" w:rsidRPr="00D74C05" w14:paraId="6BA0EBCB" w14:textId="77777777" w:rsidTr="008B009B">
        <w:tc>
          <w:tcPr>
            <w:tcW w:w="894" w:type="dxa"/>
            <w:vAlign w:val="center"/>
          </w:tcPr>
          <w:p w14:paraId="07C9A3D9"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5.8</w:t>
            </w:r>
          </w:p>
        </w:tc>
        <w:tc>
          <w:tcPr>
            <w:tcW w:w="1624" w:type="dxa"/>
          </w:tcPr>
          <w:p w14:paraId="5D9F7D05"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4A8C03B4"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Tùng Vài</w:t>
            </w:r>
          </w:p>
        </w:tc>
        <w:tc>
          <w:tcPr>
            <w:tcW w:w="5812" w:type="dxa"/>
            <w:vAlign w:val="center"/>
          </w:tcPr>
          <w:p w14:paraId="7876F6E4" w14:textId="77777777" w:rsidR="00092981" w:rsidRPr="00D74C05" w:rsidRDefault="00092981" w:rsidP="00092981">
            <w:pPr>
              <w:spacing w:before="60"/>
              <w:jc w:val="center"/>
              <w:rPr>
                <w:rFonts w:ascii="Times New Roman Bold" w:hAnsi="Times New Roman Bold"/>
                <w:b/>
                <w:spacing w:val="2"/>
              </w:rPr>
            </w:pPr>
            <w:r w:rsidRPr="00D74C05">
              <w:rPr>
                <w:bCs/>
                <w:sz w:val="24"/>
                <w:szCs w:val="24"/>
              </w:rPr>
              <w:t>Số 262/BC-UBND ngày 14/5/2026</w:t>
            </w:r>
          </w:p>
        </w:tc>
        <w:tc>
          <w:tcPr>
            <w:tcW w:w="4110" w:type="dxa"/>
            <w:vAlign w:val="center"/>
          </w:tcPr>
          <w:p w14:paraId="06EA7541" w14:textId="77777777" w:rsidR="00092981" w:rsidRPr="00D74C05" w:rsidRDefault="00092981" w:rsidP="00092981">
            <w:pPr>
              <w:spacing w:before="60"/>
              <w:jc w:val="center"/>
              <w:rPr>
                <w:rFonts w:ascii="Times New Roman Bold" w:hAnsi="Times New Roman Bold"/>
                <w:b/>
                <w:spacing w:val="2"/>
              </w:rPr>
            </w:pPr>
            <w:r w:rsidRPr="00D74C05">
              <w:rPr>
                <w:bCs/>
                <w:spacing w:val="2"/>
                <w:sz w:val="24"/>
                <w:szCs w:val="24"/>
                <w:lang w:val="nl-NL"/>
              </w:rPr>
              <w:t>Nhất trí với dự thảo</w:t>
            </w:r>
          </w:p>
        </w:tc>
      </w:tr>
      <w:tr w:rsidR="00092981" w:rsidRPr="00D74C05" w14:paraId="37A2FE42" w14:textId="77777777" w:rsidTr="008B009B">
        <w:tc>
          <w:tcPr>
            <w:tcW w:w="894" w:type="dxa"/>
            <w:vAlign w:val="center"/>
          </w:tcPr>
          <w:p w14:paraId="1782B8E5"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5.9</w:t>
            </w:r>
          </w:p>
        </w:tc>
        <w:tc>
          <w:tcPr>
            <w:tcW w:w="1624" w:type="dxa"/>
          </w:tcPr>
          <w:p w14:paraId="0CFBDD45"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35645CC2"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Đông Thọ</w:t>
            </w:r>
          </w:p>
        </w:tc>
        <w:tc>
          <w:tcPr>
            <w:tcW w:w="5812" w:type="dxa"/>
            <w:vAlign w:val="center"/>
          </w:tcPr>
          <w:p w14:paraId="66475D42" w14:textId="77777777" w:rsidR="00092981" w:rsidRPr="00D74C05" w:rsidRDefault="00092981" w:rsidP="00092981">
            <w:pPr>
              <w:spacing w:before="60"/>
              <w:jc w:val="center"/>
              <w:rPr>
                <w:rFonts w:ascii="Times New Roman Bold" w:hAnsi="Times New Roman Bold"/>
                <w:b/>
                <w:spacing w:val="2"/>
              </w:rPr>
            </w:pPr>
            <w:r w:rsidRPr="00D74C05">
              <w:rPr>
                <w:bCs/>
                <w:sz w:val="24"/>
                <w:szCs w:val="24"/>
              </w:rPr>
              <w:t>Số 239/UBND-KY ngày 14/5/2026</w:t>
            </w:r>
          </w:p>
        </w:tc>
        <w:tc>
          <w:tcPr>
            <w:tcW w:w="4110" w:type="dxa"/>
            <w:vAlign w:val="center"/>
          </w:tcPr>
          <w:p w14:paraId="5AD1A490" w14:textId="77777777" w:rsidR="00092981" w:rsidRPr="00D74C05" w:rsidRDefault="00092981" w:rsidP="00092981">
            <w:pPr>
              <w:spacing w:before="60"/>
              <w:jc w:val="center"/>
              <w:rPr>
                <w:rFonts w:ascii="Times New Roman Bold" w:hAnsi="Times New Roman Bold"/>
                <w:b/>
                <w:spacing w:val="2"/>
              </w:rPr>
            </w:pPr>
            <w:r w:rsidRPr="00D74C05">
              <w:rPr>
                <w:bCs/>
                <w:spacing w:val="2"/>
                <w:sz w:val="24"/>
                <w:szCs w:val="24"/>
                <w:lang w:val="nl-NL"/>
              </w:rPr>
              <w:t>Nhất trí với dự thảo</w:t>
            </w:r>
          </w:p>
        </w:tc>
      </w:tr>
      <w:tr w:rsidR="00092981" w:rsidRPr="00D74C05" w14:paraId="7CFAE274" w14:textId="77777777" w:rsidTr="008B009B">
        <w:tc>
          <w:tcPr>
            <w:tcW w:w="894" w:type="dxa"/>
            <w:vAlign w:val="center"/>
          </w:tcPr>
          <w:p w14:paraId="0300EA92"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5.10</w:t>
            </w:r>
          </w:p>
        </w:tc>
        <w:tc>
          <w:tcPr>
            <w:tcW w:w="1624" w:type="dxa"/>
          </w:tcPr>
          <w:p w14:paraId="5533862E"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34AF73D2"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Thắng Mố</w:t>
            </w:r>
          </w:p>
        </w:tc>
        <w:tc>
          <w:tcPr>
            <w:tcW w:w="5812" w:type="dxa"/>
            <w:vAlign w:val="center"/>
          </w:tcPr>
          <w:p w14:paraId="49FB195A" w14:textId="77777777" w:rsidR="00092981" w:rsidRPr="00D74C05" w:rsidRDefault="00092981" w:rsidP="00092981">
            <w:pPr>
              <w:spacing w:before="60"/>
              <w:jc w:val="center"/>
              <w:rPr>
                <w:rFonts w:ascii="Times New Roman Bold" w:hAnsi="Times New Roman Bold"/>
                <w:b/>
                <w:spacing w:val="2"/>
              </w:rPr>
            </w:pPr>
            <w:r w:rsidRPr="00D74C05">
              <w:rPr>
                <w:bCs/>
                <w:sz w:val="24"/>
                <w:szCs w:val="24"/>
              </w:rPr>
              <w:t>Số 416/BC-UBND ngày 15/5/2026</w:t>
            </w:r>
          </w:p>
        </w:tc>
        <w:tc>
          <w:tcPr>
            <w:tcW w:w="4110" w:type="dxa"/>
            <w:vAlign w:val="center"/>
          </w:tcPr>
          <w:p w14:paraId="41087846" w14:textId="77777777" w:rsidR="00092981" w:rsidRPr="00D74C05" w:rsidRDefault="00092981" w:rsidP="00092981">
            <w:pPr>
              <w:spacing w:before="60"/>
              <w:jc w:val="center"/>
              <w:rPr>
                <w:rFonts w:ascii="Times New Roman Bold" w:hAnsi="Times New Roman Bold"/>
                <w:b/>
                <w:spacing w:val="2"/>
              </w:rPr>
            </w:pPr>
            <w:r w:rsidRPr="00D74C05">
              <w:rPr>
                <w:bCs/>
                <w:spacing w:val="2"/>
                <w:sz w:val="24"/>
                <w:szCs w:val="24"/>
                <w:lang w:val="nl-NL"/>
              </w:rPr>
              <w:t>Nhất trí với dự thảo</w:t>
            </w:r>
          </w:p>
        </w:tc>
      </w:tr>
      <w:tr w:rsidR="00092981" w:rsidRPr="00D74C05" w14:paraId="39E6C6B9" w14:textId="77777777" w:rsidTr="008B009B">
        <w:tc>
          <w:tcPr>
            <w:tcW w:w="894" w:type="dxa"/>
            <w:vAlign w:val="center"/>
          </w:tcPr>
          <w:p w14:paraId="3FCE71DA"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5.11</w:t>
            </w:r>
          </w:p>
        </w:tc>
        <w:tc>
          <w:tcPr>
            <w:tcW w:w="1624" w:type="dxa"/>
          </w:tcPr>
          <w:p w14:paraId="6DF29FD2"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0FEA1D26"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Nấm Dẩn</w:t>
            </w:r>
          </w:p>
        </w:tc>
        <w:tc>
          <w:tcPr>
            <w:tcW w:w="5812" w:type="dxa"/>
            <w:vAlign w:val="center"/>
          </w:tcPr>
          <w:p w14:paraId="236CF6F9" w14:textId="77777777" w:rsidR="00092981" w:rsidRPr="00D74C05" w:rsidRDefault="00092981" w:rsidP="00092981">
            <w:pPr>
              <w:spacing w:before="60"/>
              <w:jc w:val="center"/>
              <w:rPr>
                <w:rFonts w:ascii="Times New Roman Bold" w:hAnsi="Times New Roman Bold"/>
                <w:b/>
                <w:spacing w:val="2"/>
              </w:rPr>
            </w:pPr>
            <w:r w:rsidRPr="00D74C05">
              <w:rPr>
                <w:bCs/>
                <w:sz w:val="24"/>
                <w:szCs w:val="24"/>
              </w:rPr>
              <w:t>Số 455/UBND-PKT ngày 13/5/2026</w:t>
            </w:r>
          </w:p>
        </w:tc>
        <w:tc>
          <w:tcPr>
            <w:tcW w:w="4110" w:type="dxa"/>
            <w:vAlign w:val="center"/>
          </w:tcPr>
          <w:p w14:paraId="264B82D4" w14:textId="77777777" w:rsidR="00092981" w:rsidRPr="00D74C05" w:rsidRDefault="00092981" w:rsidP="00092981">
            <w:pPr>
              <w:spacing w:before="60"/>
              <w:jc w:val="center"/>
              <w:rPr>
                <w:rFonts w:ascii="Times New Roman Bold" w:hAnsi="Times New Roman Bold"/>
                <w:b/>
                <w:spacing w:val="2"/>
              </w:rPr>
            </w:pPr>
            <w:r w:rsidRPr="00D74C05">
              <w:rPr>
                <w:bCs/>
                <w:spacing w:val="2"/>
                <w:sz w:val="24"/>
                <w:szCs w:val="24"/>
                <w:lang w:val="nl-NL"/>
              </w:rPr>
              <w:t>Nhất trí với dự thảo</w:t>
            </w:r>
          </w:p>
        </w:tc>
      </w:tr>
      <w:tr w:rsidR="00092981" w:rsidRPr="00D74C05" w14:paraId="37B98041" w14:textId="77777777" w:rsidTr="008B009B">
        <w:tc>
          <w:tcPr>
            <w:tcW w:w="894" w:type="dxa"/>
            <w:vAlign w:val="center"/>
          </w:tcPr>
          <w:p w14:paraId="65627A86"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5.12</w:t>
            </w:r>
          </w:p>
        </w:tc>
        <w:tc>
          <w:tcPr>
            <w:tcW w:w="1624" w:type="dxa"/>
          </w:tcPr>
          <w:p w14:paraId="0E036649"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3377BECF"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Minh Quang</w:t>
            </w:r>
          </w:p>
        </w:tc>
        <w:tc>
          <w:tcPr>
            <w:tcW w:w="5812" w:type="dxa"/>
            <w:vAlign w:val="center"/>
          </w:tcPr>
          <w:p w14:paraId="13DFDF32" w14:textId="77777777" w:rsidR="00092981" w:rsidRPr="00D74C05" w:rsidRDefault="00092981" w:rsidP="00092981">
            <w:pPr>
              <w:spacing w:before="60"/>
              <w:jc w:val="center"/>
              <w:rPr>
                <w:rFonts w:ascii="Times New Roman Bold" w:hAnsi="Times New Roman Bold"/>
                <w:b/>
                <w:spacing w:val="2"/>
              </w:rPr>
            </w:pPr>
            <w:r w:rsidRPr="00D74C05">
              <w:rPr>
                <w:bCs/>
                <w:sz w:val="24"/>
                <w:szCs w:val="24"/>
              </w:rPr>
              <w:t>Số 480/CV-UBND ngày 11/5/2026</w:t>
            </w:r>
          </w:p>
        </w:tc>
        <w:tc>
          <w:tcPr>
            <w:tcW w:w="4110" w:type="dxa"/>
            <w:vAlign w:val="center"/>
          </w:tcPr>
          <w:p w14:paraId="0E824C65" w14:textId="77777777" w:rsidR="00092981" w:rsidRPr="00D74C05" w:rsidRDefault="00092981" w:rsidP="00092981">
            <w:pPr>
              <w:spacing w:before="60"/>
              <w:jc w:val="center"/>
              <w:rPr>
                <w:rFonts w:ascii="Times New Roman Bold" w:hAnsi="Times New Roman Bold"/>
                <w:b/>
                <w:spacing w:val="2"/>
              </w:rPr>
            </w:pPr>
            <w:r w:rsidRPr="00D74C05">
              <w:rPr>
                <w:bCs/>
                <w:spacing w:val="2"/>
                <w:sz w:val="24"/>
                <w:szCs w:val="24"/>
                <w:lang w:val="nl-NL"/>
              </w:rPr>
              <w:t>Nhất trí với dự thảo</w:t>
            </w:r>
          </w:p>
        </w:tc>
      </w:tr>
      <w:tr w:rsidR="00092981" w:rsidRPr="00D74C05" w14:paraId="42FE07C5" w14:textId="77777777" w:rsidTr="008B009B">
        <w:tc>
          <w:tcPr>
            <w:tcW w:w="894" w:type="dxa"/>
            <w:vAlign w:val="center"/>
          </w:tcPr>
          <w:p w14:paraId="627A14FA"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5.13</w:t>
            </w:r>
          </w:p>
        </w:tc>
        <w:tc>
          <w:tcPr>
            <w:tcW w:w="1624" w:type="dxa"/>
          </w:tcPr>
          <w:p w14:paraId="0083B316"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5779F48F"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Tân Trịnh</w:t>
            </w:r>
          </w:p>
        </w:tc>
        <w:tc>
          <w:tcPr>
            <w:tcW w:w="5812" w:type="dxa"/>
            <w:vAlign w:val="center"/>
          </w:tcPr>
          <w:p w14:paraId="7CA7FA2C" w14:textId="77777777" w:rsidR="00092981" w:rsidRPr="00D74C05" w:rsidRDefault="00092981" w:rsidP="00092981">
            <w:pPr>
              <w:spacing w:before="60"/>
              <w:jc w:val="center"/>
              <w:rPr>
                <w:rFonts w:ascii="Times New Roman Bold" w:hAnsi="Times New Roman Bold"/>
                <w:b/>
                <w:spacing w:val="2"/>
              </w:rPr>
            </w:pPr>
            <w:r w:rsidRPr="00D74C05">
              <w:rPr>
                <w:bCs/>
                <w:sz w:val="24"/>
                <w:szCs w:val="24"/>
              </w:rPr>
              <w:t>Số 528/UBND ngày 09/5/2026</w:t>
            </w:r>
          </w:p>
        </w:tc>
        <w:tc>
          <w:tcPr>
            <w:tcW w:w="4110" w:type="dxa"/>
            <w:vAlign w:val="center"/>
          </w:tcPr>
          <w:p w14:paraId="533568B0" w14:textId="77777777" w:rsidR="00092981" w:rsidRPr="00D74C05" w:rsidRDefault="00092981" w:rsidP="00092981">
            <w:pPr>
              <w:spacing w:before="60"/>
              <w:jc w:val="center"/>
              <w:rPr>
                <w:rFonts w:ascii="Times New Roman Bold" w:hAnsi="Times New Roman Bold"/>
                <w:b/>
                <w:spacing w:val="2"/>
              </w:rPr>
            </w:pPr>
            <w:r w:rsidRPr="00D74C05">
              <w:rPr>
                <w:bCs/>
                <w:spacing w:val="2"/>
                <w:sz w:val="24"/>
                <w:szCs w:val="24"/>
                <w:lang w:val="nl-NL"/>
              </w:rPr>
              <w:t>Nhất trí với dự thảo</w:t>
            </w:r>
          </w:p>
        </w:tc>
      </w:tr>
      <w:tr w:rsidR="00092981" w:rsidRPr="00D74C05" w14:paraId="0EF1F10A" w14:textId="77777777" w:rsidTr="008B009B">
        <w:tc>
          <w:tcPr>
            <w:tcW w:w="894" w:type="dxa"/>
            <w:vAlign w:val="center"/>
          </w:tcPr>
          <w:p w14:paraId="267CF69F"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5.14</w:t>
            </w:r>
          </w:p>
        </w:tc>
        <w:tc>
          <w:tcPr>
            <w:tcW w:w="1624" w:type="dxa"/>
          </w:tcPr>
          <w:p w14:paraId="230DF460"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6964CCB5"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Bình Ca</w:t>
            </w:r>
          </w:p>
        </w:tc>
        <w:tc>
          <w:tcPr>
            <w:tcW w:w="5812" w:type="dxa"/>
            <w:vAlign w:val="center"/>
          </w:tcPr>
          <w:p w14:paraId="5B0E20AE" w14:textId="77777777" w:rsidR="00092981" w:rsidRPr="00D74C05" w:rsidRDefault="00092981" w:rsidP="00092981">
            <w:pPr>
              <w:spacing w:before="60"/>
              <w:jc w:val="center"/>
              <w:rPr>
                <w:rFonts w:ascii="Times New Roman Bold" w:hAnsi="Times New Roman Bold"/>
                <w:b/>
                <w:spacing w:val="2"/>
              </w:rPr>
            </w:pPr>
            <w:r w:rsidRPr="00D74C05">
              <w:rPr>
                <w:bCs/>
                <w:sz w:val="24"/>
                <w:szCs w:val="24"/>
              </w:rPr>
              <w:t>Số 690/UBND-KT ngày 12/5/2026</w:t>
            </w:r>
          </w:p>
        </w:tc>
        <w:tc>
          <w:tcPr>
            <w:tcW w:w="4110" w:type="dxa"/>
            <w:vAlign w:val="center"/>
          </w:tcPr>
          <w:p w14:paraId="4808A6C0" w14:textId="77777777" w:rsidR="00092981" w:rsidRPr="00D74C05" w:rsidRDefault="00092981" w:rsidP="00092981">
            <w:pPr>
              <w:spacing w:before="60"/>
              <w:jc w:val="center"/>
              <w:rPr>
                <w:rFonts w:ascii="Times New Roman Bold" w:hAnsi="Times New Roman Bold"/>
                <w:b/>
                <w:spacing w:val="2"/>
              </w:rPr>
            </w:pPr>
            <w:r w:rsidRPr="00D74C05">
              <w:rPr>
                <w:bCs/>
                <w:spacing w:val="2"/>
                <w:sz w:val="24"/>
                <w:szCs w:val="24"/>
                <w:lang w:val="nl-NL"/>
              </w:rPr>
              <w:t>Nhất trí với dự thảo</w:t>
            </w:r>
          </w:p>
        </w:tc>
      </w:tr>
      <w:tr w:rsidR="00092981" w:rsidRPr="00D74C05" w14:paraId="16F7C34E" w14:textId="77777777" w:rsidTr="008B009B">
        <w:tc>
          <w:tcPr>
            <w:tcW w:w="894" w:type="dxa"/>
            <w:vAlign w:val="center"/>
          </w:tcPr>
          <w:p w14:paraId="72B8C593"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5.15</w:t>
            </w:r>
          </w:p>
        </w:tc>
        <w:tc>
          <w:tcPr>
            <w:tcW w:w="1624" w:type="dxa"/>
          </w:tcPr>
          <w:p w14:paraId="35809A67"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21B040F4"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Mèo Vạc</w:t>
            </w:r>
          </w:p>
        </w:tc>
        <w:tc>
          <w:tcPr>
            <w:tcW w:w="5812" w:type="dxa"/>
            <w:vAlign w:val="center"/>
          </w:tcPr>
          <w:p w14:paraId="01B89AD3" w14:textId="77777777" w:rsidR="00092981" w:rsidRPr="00D74C05" w:rsidRDefault="00092981" w:rsidP="00092981">
            <w:pPr>
              <w:spacing w:before="60"/>
              <w:jc w:val="center"/>
              <w:rPr>
                <w:rFonts w:ascii="Times New Roman Bold" w:hAnsi="Times New Roman Bold"/>
                <w:b/>
                <w:spacing w:val="2"/>
              </w:rPr>
            </w:pPr>
            <w:r w:rsidRPr="00D74C05">
              <w:rPr>
                <w:bCs/>
                <w:sz w:val="24"/>
                <w:szCs w:val="24"/>
              </w:rPr>
              <w:t>Số 924/UBND-KT ngày 11/5/2026</w:t>
            </w:r>
          </w:p>
        </w:tc>
        <w:tc>
          <w:tcPr>
            <w:tcW w:w="4110" w:type="dxa"/>
            <w:vAlign w:val="center"/>
          </w:tcPr>
          <w:p w14:paraId="22183D63" w14:textId="77777777" w:rsidR="00092981" w:rsidRPr="00D74C05" w:rsidRDefault="00092981" w:rsidP="00092981">
            <w:pPr>
              <w:spacing w:before="60"/>
              <w:jc w:val="center"/>
              <w:rPr>
                <w:rFonts w:ascii="Times New Roman Bold" w:hAnsi="Times New Roman Bold"/>
                <w:b/>
                <w:spacing w:val="2"/>
              </w:rPr>
            </w:pPr>
            <w:r w:rsidRPr="00D74C05">
              <w:rPr>
                <w:bCs/>
                <w:spacing w:val="2"/>
                <w:sz w:val="24"/>
                <w:szCs w:val="24"/>
                <w:lang w:val="nl-NL"/>
              </w:rPr>
              <w:t>Nhất trí với dự thảo</w:t>
            </w:r>
          </w:p>
        </w:tc>
      </w:tr>
      <w:tr w:rsidR="00092981" w:rsidRPr="00D74C05" w14:paraId="6B936475" w14:textId="77777777" w:rsidTr="008B009B">
        <w:tc>
          <w:tcPr>
            <w:tcW w:w="894" w:type="dxa"/>
            <w:vAlign w:val="center"/>
          </w:tcPr>
          <w:p w14:paraId="3A0C44A1"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5.16</w:t>
            </w:r>
          </w:p>
        </w:tc>
        <w:tc>
          <w:tcPr>
            <w:tcW w:w="1624" w:type="dxa"/>
          </w:tcPr>
          <w:p w14:paraId="03B19E4C"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501279DD"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Chiêm Hóa</w:t>
            </w:r>
          </w:p>
        </w:tc>
        <w:tc>
          <w:tcPr>
            <w:tcW w:w="5812" w:type="dxa"/>
            <w:vAlign w:val="center"/>
          </w:tcPr>
          <w:p w14:paraId="6FD9EC39" w14:textId="77777777" w:rsidR="00092981" w:rsidRPr="00D74C05" w:rsidRDefault="00092981" w:rsidP="00092981">
            <w:pPr>
              <w:spacing w:before="60"/>
              <w:jc w:val="center"/>
              <w:rPr>
                <w:rFonts w:ascii="Times New Roman Bold" w:hAnsi="Times New Roman Bold"/>
                <w:b/>
                <w:spacing w:val="2"/>
              </w:rPr>
            </w:pPr>
            <w:r w:rsidRPr="00D74C05">
              <w:rPr>
                <w:bCs/>
                <w:sz w:val="24"/>
                <w:szCs w:val="24"/>
              </w:rPr>
              <w:t>Số 952/UBND-KT ngày 08/5/2026</w:t>
            </w:r>
          </w:p>
        </w:tc>
        <w:tc>
          <w:tcPr>
            <w:tcW w:w="4110" w:type="dxa"/>
            <w:vAlign w:val="center"/>
          </w:tcPr>
          <w:p w14:paraId="164837DA" w14:textId="77777777" w:rsidR="00092981" w:rsidRPr="00D74C05" w:rsidRDefault="00092981" w:rsidP="00092981">
            <w:pPr>
              <w:spacing w:before="60"/>
              <w:jc w:val="center"/>
              <w:rPr>
                <w:rFonts w:ascii="Times New Roman Bold" w:hAnsi="Times New Roman Bold"/>
                <w:b/>
                <w:spacing w:val="2"/>
              </w:rPr>
            </w:pPr>
            <w:r w:rsidRPr="00D74C05">
              <w:rPr>
                <w:bCs/>
                <w:spacing w:val="2"/>
                <w:sz w:val="24"/>
                <w:szCs w:val="24"/>
                <w:lang w:val="nl-NL"/>
              </w:rPr>
              <w:t>Nhất trí với dự thảo</w:t>
            </w:r>
          </w:p>
        </w:tc>
      </w:tr>
      <w:tr w:rsidR="00092981" w:rsidRPr="00D74C05" w14:paraId="555C4F05" w14:textId="77777777" w:rsidTr="008B009B">
        <w:tc>
          <w:tcPr>
            <w:tcW w:w="894" w:type="dxa"/>
            <w:vAlign w:val="center"/>
          </w:tcPr>
          <w:p w14:paraId="1081DA89"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5.17</w:t>
            </w:r>
          </w:p>
        </w:tc>
        <w:tc>
          <w:tcPr>
            <w:tcW w:w="1624" w:type="dxa"/>
          </w:tcPr>
          <w:p w14:paraId="60A98153"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61D338E6"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Yên Phú</w:t>
            </w:r>
          </w:p>
        </w:tc>
        <w:tc>
          <w:tcPr>
            <w:tcW w:w="5812" w:type="dxa"/>
            <w:vAlign w:val="center"/>
          </w:tcPr>
          <w:p w14:paraId="7F3AB108" w14:textId="77777777" w:rsidR="00092981" w:rsidRPr="00D74C05" w:rsidRDefault="00092981" w:rsidP="00092981">
            <w:pPr>
              <w:spacing w:before="60"/>
              <w:jc w:val="center"/>
              <w:rPr>
                <w:rFonts w:ascii="Times New Roman Bold" w:hAnsi="Times New Roman Bold"/>
                <w:b/>
                <w:spacing w:val="2"/>
              </w:rPr>
            </w:pPr>
            <w:r w:rsidRPr="00D74C05">
              <w:rPr>
                <w:bCs/>
                <w:sz w:val="24"/>
                <w:szCs w:val="24"/>
              </w:rPr>
              <w:t>Số 1012/UBND-KT ngày 10/5/2026</w:t>
            </w:r>
          </w:p>
        </w:tc>
        <w:tc>
          <w:tcPr>
            <w:tcW w:w="4110" w:type="dxa"/>
            <w:vAlign w:val="center"/>
          </w:tcPr>
          <w:p w14:paraId="09A68C2D" w14:textId="77777777" w:rsidR="00092981" w:rsidRPr="00D74C05" w:rsidRDefault="00092981" w:rsidP="00092981">
            <w:pPr>
              <w:spacing w:before="60"/>
              <w:jc w:val="center"/>
              <w:rPr>
                <w:rFonts w:ascii="Times New Roman Bold" w:hAnsi="Times New Roman Bold"/>
                <w:b/>
                <w:spacing w:val="2"/>
              </w:rPr>
            </w:pPr>
            <w:r w:rsidRPr="00D74C05">
              <w:rPr>
                <w:bCs/>
                <w:spacing w:val="2"/>
                <w:sz w:val="24"/>
                <w:szCs w:val="24"/>
                <w:lang w:val="nl-NL"/>
              </w:rPr>
              <w:t>Nhất trí với dự thảo</w:t>
            </w:r>
          </w:p>
        </w:tc>
      </w:tr>
      <w:tr w:rsidR="00092981" w:rsidRPr="00D74C05" w14:paraId="44FD1453" w14:textId="77777777" w:rsidTr="008B009B">
        <w:tc>
          <w:tcPr>
            <w:tcW w:w="894" w:type="dxa"/>
            <w:vAlign w:val="center"/>
          </w:tcPr>
          <w:p w14:paraId="51506741"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5.18</w:t>
            </w:r>
          </w:p>
        </w:tc>
        <w:tc>
          <w:tcPr>
            <w:tcW w:w="1624" w:type="dxa"/>
          </w:tcPr>
          <w:p w14:paraId="14960CCC"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5B759BF7"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Sơn Vĩ</w:t>
            </w:r>
          </w:p>
        </w:tc>
        <w:tc>
          <w:tcPr>
            <w:tcW w:w="5812" w:type="dxa"/>
            <w:vAlign w:val="center"/>
          </w:tcPr>
          <w:p w14:paraId="49ED32DD" w14:textId="77777777" w:rsidR="00092981" w:rsidRPr="00D74C05" w:rsidRDefault="00092981" w:rsidP="00092981">
            <w:pPr>
              <w:spacing w:before="60"/>
              <w:jc w:val="center"/>
              <w:rPr>
                <w:rFonts w:ascii="Times New Roman Bold" w:hAnsi="Times New Roman Bold"/>
                <w:b/>
                <w:spacing w:val="2"/>
                <w:lang w:val="nl-NL"/>
              </w:rPr>
            </w:pPr>
            <w:r w:rsidRPr="00D74C05">
              <w:rPr>
                <w:bCs/>
                <w:sz w:val="24"/>
                <w:szCs w:val="24"/>
              </w:rPr>
              <w:t>Số 291/UBND-KT ngày 08/5/2026</w:t>
            </w:r>
          </w:p>
        </w:tc>
        <w:tc>
          <w:tcPr>
            <w:tcW w:w="4110" w:type="dxa"/>
            <w:vAlign w:val="center"/>
          </w:tcPr>
          <w:p w14:paraId="2BC523D9" w14:textId="77777777" w:rsidR="00092981" w:rsidRPr="00D74C05" w:rsidRDefault="00092981" w:rsidP="00092981">
            <w:pPr>
              <w:spacing w:before="60"/>
              <w:jc w:val="center"/>
              <w:rPr>
                <w:rFonts w:ascii="Times New Roman Bold" w:hAnsi="Times New Roman Bold"/>
                <w:b/>
                <w:spacing w:val="2"/>
                <w:lang w:val="nl-NL"/>
              </w:rPr>
            </w:pPr>
            <w:r w:rsidRPr="00D74C05">
              <w:rPr>
                <w:bCs/>
                <w:spacing w:val="2"/>
                <w:sz w:val="24"/>
                <w:szCs w:val="24"/>
                <w:lang w:val="nl-NL"/>
              </w:rPr>
              <w:t>Nhất trí với dự thảo</w:t>
            </w:r>
          </w:p>
        </w:tc>
      </w:tr>
      <w:tr w:rsidR="00092981" w:rsidRPr="00D74C05" w14:paraId="350C6343" w14:textId="77777777" w:rsidTr="008B009B">
        <w:tc>
          <w:tcPr>
            <w:tcW w:w="894" w:type="dxa"/>
            <w:vAlign w:val="center"/>
          </w:tcPr>
          <w:p w14:paraId="3C017B7C"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5.19</w:t>
            </w:r>
          </w:p>
        </w:tc>
        <w:tc>
          <w:tcPr>
            <w:tcW w:w="1624" w:type="dxa"/>
          </w:tcPr>
          <w:p w14:paraId="1FEB1AE4"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19736450"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Bản Máy</w:t>
            </w:r>
          </w:p>
        </w:tc>
        <w:tc>
          <w:tcPr>
            <w:tcW w:w="5812" w:type="dxa"/>
            <w:vAlign w:val="center"/>
          </w:tcPr>
          <w:p w14:paraId="7ADC0F79" w14:textId="77777777" w:rsidR="00092981" w:rsidRPr="00D74C05" w:rsidRDefault="00092981" w:rsidP="00092981">
            <w:pPr>
              <w:spacing w:before="60"/>
              <w:jc w:val="center"/>
              <w:rPr>
                <w:rFonts w:ascii="Times New Roman Bold" w:hAnsi="Times New Roman Bold"/>
                <w:b/>
                <w:spacing w:val="2"/>
                <w:lang w:val="nl-NL"/>
              </w:rPr>
            </w:pPr>
            <w:r w:rsidRPr="00D74C05">
              <w:rPr>
                <w:bCs/>
                <w:sz w:val="24"/>
                <w:szCs w:val="24"/>
              </w:rPr>
              <w:t>Số 623/BC-UBND ngày 07/5/2026</w:t>
            </w:r>
          </w:p>
        </w:tc>
        <w:tc>
          <w:tcPr>
            <w:tcW w:w="4110" w:type="dxa"/>
            <w:vAlign w:val="center"/>
          </w:tcPr>
          <w:p w14:paraId="674AA0EC" w14:textId="77777777" w:rsidR="00092981" w:rsidRPr="00D74C05" w:rsidRDefault="00092981" w:rsidP="00092981">
            <w:pPr>
              <w:spacing w:before="60"/>
              <w:jc w:val="center"/>
              <w:rPr>
                <w:rFonts w:ascii="Times New Roman Bold" w:hAnsi="Times New Roman Bold"/>
                <w:b/>
                <w:spacing w:val="2"/>
                <w:lang w:val="nl-NL"/>
              </w:rPr>
            </w:pPr>
            <w:r w:rsidRPr="00D74C05">
              <w:rPr>
                <w:bCs/>
                <w:spacing w:val="2"/>
                <w:sz w:val="24"/>
                <w:szCs w:val="24"/>
                <w:lang w:val="nl-NL"/>
              </w:rPr>
              <w:t>Nhất trí với dự thảo</w:t>
            </w:r>
          </w:p>
        </w:tc>
      </w:tr>
      <w:tr w:rsidR="00092981" w:rsidRPr="00D74C05" w14:paraId="08A59612" w14:textId="77777777" w:rsidTr="008B009B">
        <w:tc>
          <w:tcPr>
            <w:tcW w:w="894" w:type="dxa"/>
            <w:vAlign w:val="center"/>
          </w:tcPr>
          <w:p w14:paraId="3748DFE6"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5.20</w:t>
            </w:r>
          </w:p>
        </w:tc>
        <w:tc>
          <w:tcPr>
            <w:tcW w:w="1624" w:type="dxa"/>
          </w:tcPr>
          <w:p w14:paraId="01C25D3D"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187FA91B"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Linh Hồ</w:t>
            </w:r>
          </w:p>
        </w:tc>
        <w:tc>
          <w:tcPr>
            <w:tcW w:w="5812" w:type="dxa"/>
            <w:vAlign w:val="center"/>
          </w:tcPr>
          <w:p w14:paraId="74873046" w14:textId="77777777" w:rsidR="00092981" w:rsidRPr="00D74C05" w:rsidRDefault="00092981" w:rsidP="00092981">
            <w:pPr>
              <w:spacing w:before="60"/>
              <w:jc w:val="center"/>
              <w:rPr>
                <w:rFonts w:ascii="Times New Roman Bold" w:hAnsi="Times New Roman Bold"/>
                <w:b/>
                <w:spacing w:val="2"/>
                <w:lang w:val="nl-NL"/>
              </w:rPr>
            </w:pPr>
            <w:r w:rsidRPr="00D74C05">
              <w:rPr>
                <w:bCs/>
                <w:sz w:val="24"/>
                <w:szCs w:val="24"/>
              </w:rPr>
              <w:t>Số 539/UBND-PKT ngày 14/5/2026</w:t>
            </w:r>
          </w:p>
        </w:tc>
        <w:tc>
          <w:tcPr>
            <w:tcW w:w="4110" w:type="dxa"/>
            <w:vAlign w:val="center"/>
          </w:tcPr>
          <w:p w14:paraId="0153D882" w14:textId="77777777" w:rsidR="00092981" w:rsidRPr="00D74C05" w:rsidRDefault="00092981" w:rsidP="00092981">
            <w:pPr>
              <w:spacing w:before="60"/>
              <w:jc w:val="center"/>
              <w:rPr>
                <w:rFonts w:ascii="Times New Roman Bold" w:hAnsi="Times New Roman Bold"/>
                <w:b/>
                <w:spacing w:val="2"/>
                <w:lang w:val="nl-NL"/>
              </w:rPr>
            </w:pPr>
            <w:r w:rsidRPr="00D74C05">
              <w:rPr>
                <w:bCs/>
                <w:spacing w:val="2"/>
                <w:sz w:val="24"/>
                <w:szCs w:val="24"/>
                <w:lang w:val="nl-NL"/>
              </w:rPr>
              <w:t>Nhất trí với dự thảo</w:t>
            </w:r>
          </w:p>
        </w:tc>
      </w:tr>
      <w:tr w:rsidR="00092981" w:rsidRPr="00D74C05" w14:paraId="260F38C7" w14:textId="77777777" w:rsidTr="008B009B">
        <w:tc>
          <w:tcPr>
            <w:tcW w:w="894" w:type="dxa"/>
            <w:vAlign w:val="center"/>
          </w:tcPr>
          <w:p w14:paraId="537AF5C6"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5.21</w:t>
            </w:r>
          </w:p>
        </w:tc>
        <w:tc>
          <w:tcPr>
            <w:tcW w:w="1624" w:type="dxa"/>
          </w:tcPr>
          <w:p w14:paraId="2F338BFA"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678DCC49"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Nậm Dịch</w:t>
            </w:r>
          </w:p>
        </w:tc>
        <w:tc>
          <w:tcPr>
            <w:tcW w:w="5812" w:type="dxa"/>
            <w:vAlign w:val="center"/>
          </w:tcPr>
          <w:p w14:paraId="45E2FDE3" w14:textId="77777777" w:rsidR="00092981" w:rsidRPr="00D74C05" w:rsidRDefault="00092981" w:rsidP="00092981">
            <w:pPr>
              <w:spacing w:before="60"/>
              <w:jc w:val="center"/>
              <w:rPr>
                <w:rFonts w:ascii="Times New Roman Bold" w:hAnsi="Times New Roman Bold"/>
                <w:b/>
                <w:spacing w:val="2"/>
                <w:lang w:val="nl-NL"/>
              </w:rPr>
            </w:pPr>
            <w:r w:rsidRPr="00D74C05">
              <w:rPr>
                <w:bCs/>
                <w:sz w:val="24"/>
                <w:szCs w:val="24"/>
              </w:rPr>
              <w:t>Số 518/UBNDP-KT ngày 08/5/2026</w:t>
            </w:r>
          </w:p>
        </w:tc>
        <w:tc>
          <w:tcPr>
            <w:tcW w:w="4110" w:type="dxa"/>
            <w:vAlign w:val="center"/>
          </w:tcPr>
          <w:p w14:paraId="3032C07D" w14:textId="77777777" w:rsidR="00092981" w:rsidRPr="00D74C05" w:rsidRDefault="00092981" w:rsidP="00092981">
            <w:pPr>
              <w:spacing w:before="60"/>
              <w:jc w:val="center"/>
              <w:rPr>
                <w:rFonts w:ascii="Times New Roman Bold" w:hAnsi="Times New Roman Bold"/>
                <w:b/>
                <w:spacing w:val="2"/>
                <w:lang w:val="nl-NL"/>
              </w:rPr>
            </w:pPr>
            <w:r w:rsidRPr="00D74C05">
              <w:rPr>
                <w:bCs/>
                <w:spacing w:val="2"/>
                <w:sz w:val="24"/>
                <w:szCs w:val="24"/>
                <w:lang w:val="nl-NL"/>
              </w:rPr>
              <w:t>Nhất trí với dự thảo</w:t>
            </w:r>
          </w:p>
        </w:tc>
      </w:tr>
      <w:tr w:rsidR="00092981" w:rsidRPr="00D74C05" w14:paraId="700C00AC" w14:textId="77777777" w:rsidTr="008B009B">
        <w:tc>
          <w:tcPr>
            <w:tcW w:w="894" w:type="dxa"/>
            <w:vAlign w:val="center"/>
          </w:tcPr>
          <w:p w14:paraId="3101FB11"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5.22</w:t>
            </w:r>
          </w:p>
        </w:tc>
        <w:tc>
          <w:tcPr>
            <w:tcW w:w="1624" w:type="dxa"/>
          </w:tcPr>
          <w:p w14:paraId="34098DAC"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6D8CD8CC"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Sùng Máng</w:t>
            </w:r>
          </w:p>
        </w:tc>
        <w:tc>
          <w:tcPr>
            <w:tcW w:w="5812" w:type="dxa"/>
            <w:vAlign w:val="center"/>
          </w:tcPr>
          <w:p w14:paraId="4F65F7BB" w14:textId="77777777" w:rsidR="00092981" w:rsidRPr="00D74C05" w:rsidRDefault="00092981" w:rsidP="00092981">
            <w:pPr>
              <w:spacing w:before="60"/>
              <w:jc w:val="center"/>
              <w:rPr>
                <w:rFonts w:ascii="Times New Roman Bold" w:hAnsi="Times New Roman Bold"/>
                <w:b/>
                <w:spacing w:val="2"/>
                <w:lang w:val="nl-NL"/>
              </w:rPr>
            </w:pPr>
            <w:r w:rsidRPr="00D74C05">
              <w:rPr>
                <w:bCs/>
                <w:sz w:val="24"/>
                <w:szCs w:val="24"/>
              </w:rPr>
              <w:t>Số 521/UBND-KT ngày 08/5/2026</w:t>
            </w:r>
          </w:p>
        </w:tc>
        <w:tc>
          <w:tcPr>
            <w:tcW w:w="4110" w:type="dxa"/>
            <w:vAlign w:val="center"/>
          </w:tcPr>
          <w:p w14:paraId="15DD90E3" w14:textId="77777777" w:rsidR="00092981" w:rsidRPr="00D74C05" w:rsidRDefault="00092981" w:rsidP="00092981">
            <w:pPr>
              <w:spacing w:before="60"/>
              <w:jc w:val="center"/>
              <w:rPr>
                <w:rFonts w:ascii="Times New Roman Bold" w:hAnsi="Times New Roman Bold"/>
                <w:b/>
                <w:spacing w:val="2"/>
                <w:lang w:val="nl-NL"/>
              </w:rPr>
            </w:pPr>
            <w:r w:rsidRPr="00D74C05">
              <w:rPr>
                <w:bCs/>
                <w:spacing w:val="2"/>
                <w:sz w:val="24"/>
                <w:szCs w:val="24"/>
                <w:lang w:val="nl-NL"/>
              </w:rPr>
              <w:t>Nhất trí với dự thảo</w:t>
            </w:r>
          </w:p>
        </w:tc>
      </w:tr>
      <w:tr w:rsidR="00092981" w:rsidRPr="00D74C05" w14:paraId="736CA750" w14:textId="77777777" w:rsidTr="008B009B">
        <w:tc>
          <w:tcPr>
            <w:tcW w:w="894" w:type="dxa"/>
            <w:vAlign w:val="center"/>
          </w:tcPr>
          <w:p w14:paraId="1782A6C5"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5.23</w:t>
            </w:r>
          </w:p>
        </w:tc>
        <w:tc>
          <w:tcPr>
            <w:tcW w:w="1624" w:type="dxa"/>
          </w:tcPr>
          <w:p w14:paraId="0A4496C8"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04592783"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Hồng Sơn</w:t>
            </w:r>
          </w:p>
        </w:tc>
        <w:tc>
          <w:tcPr>
            <w:tcW w:w="5812" w:type="dxa"/>
            <w:vAlign w:val="center"/>
          </w:tcPr>
          <w:p w14:paraId="6B4D908C" w14:textId="77777777" w:rsidR="00092981" w:rsidRPr="00D74C05" w:rsidRDefault="00092981" w:rsidP="00092981">
            <w:pPr>
              <w:spacing w:before="60"/>
              <w:jc w:val="center"/>
              <w:rPr>
                <w:rFonts w:ascii="Times New Roman Bold" w:hAnsi="Times New Roman Bold"/>
                <w:b/>
                <w:spacing w:val="2"/>
                <w:lang w:val="nl-NL"/>
              </w:rPr>
            </w:pPr>
            <w:r w:rsidRPr="00D74C05">
              <w:rPr>
                <w:bCs/>
                <w:sz w:val="24"/>
                <w:szCs w:val="24"/>
              </w:rPr>
              <w:t>Số 546/UBND-KT ngày 08/5/2026</w:t>
            </w:r>
          </w:p>
        </w:tc>
        <w:tc>
          <w:tcPr>
            <w:tcW w:w="4110" w:type="dxa"/>
            <w:vAlign w:val="center"/>
          </w:tcPr>
          <w:p w14:paraId="19AF4166" w14:textId="77777777" w:rsidR="00092981" w:rsidRPr="00D74C05" w:rsidRDefault="00092981" w:rsidP="00092981">
            <w:pPr>
              <w:spacing w:before="60"/>
              <w:jc w:val="center"/>
              <w:rPr>
                <w:rFonts w:ascii="Times New Roman Bold" w:hAnsi="Times New Roman Bold"/>
                <w:b/>
                <w:spacing w:val="2"/>
                <w:lang w:val="nl-NL"/>
              </w:rPr>
            </w:pPr>
            <w:r w:rsidRPr="00D74C05">
              <w:rPr>
                <w:bCs/>
                <w:spacing w:val="2"/>
                <w:sz w:val="24"/>
                <w:szCs w:val="24"/>
                <w:lang w:val="nl-NL"/>
              </w:rPr>
              <w:t>Nhất trí với dự thảo</w:t>
            </w:r>
          </w:p>
        </w:tc>
      </w:tr>
      <w:tr w:rsidR="00092981" w:rsidRPr="00D74C05" w14:paraId="560051AF" w14:textId="77777777" w:rsidTr="008B009B">
        <w:tc>
          <w:tcPr>
            <w:tcW w:w="894" w:type="dxa"/>
            <w:vAlign w:val="center"/>
          </w:tcPr>
          <w:p w14:paraId="2A5BB049"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5.24</w:t>
            </w:r>
          </w:p>
        </w:tc>
        <w:tc>
          <w:tcPr>
            <w:tcW w:w="1624" w:type="dxa"/>
          </w:tcPr>
          <w:p w14:paraId="1A869CB1"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3935E04F"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Minh Tân</w:t>
            </w:r>
          </w:p>
        </w:tc>
        <w:tc>
          <w:tcPr>
            <w:tcW w:w="5812" w:type="dxa"/>
            <w:vAlign w:val="center"/>
          </w:tcPr>
          <w:p w14:paraId="62EAFE67" w14:textId="77777777" w:rsidR="00092981" w:rsidRPr="00D74C05" w:rsidRDefault="00092981" w:rsidP="00092981">
            <w:pPr>
              <w:spacing w:before="60"/>
              <w:jc w:val="center"/>
              <w:rPr>
                <w:rFonts w:ascii="Times New Roman Bold" w:hAnsi="Times New Roman Bold"/>
                <w:b/>
                <w:spacing w:val="2"/>
                <w:lang w:val="nl-NL"/>
              </w:rPr>
            </w:pPr>
            <w:r w:rsidRPr="00D74C05">
              <w:rPr>
                <w:bCs/>
                <w:sz w:val="24"/>
                <w:szCs w:val="24"/>
              </w:rPr>
              <w:t>Số 629/UBND-KT ngày 11/5/2026</w:t>
            </w:r>
          </w:p>
        </w:tc>
        <w:tc>
          <w:tcPr>
            <w:tcW w:w="4110" w:type="dxa"/>
            <w:vAlign w:val="center"/>
          </w:tcPr>
          <w:p w14:paraId="6C2EAF19" w14:textId="77777777" w:rsidR="00092981" w:rsidRPr="00D74C05" w:rsidRDefault="00092981" w:rsidP="00092981">
            <w:pPr>
              <w:spacing w:before="60"/>
              <w:jc w:val="center"/>
              <w:rPr>
                <w:rFonts w:ascii="Times New Roman Bold" w:hAnsi="Times New Roman Bold"/>
                <w:b/>
                <w:spacing w:val="2"/>
                <w:lang w:val="nl-NL"/>
              </w:rPr>
            </w:pPr>
            <w:r w:rsidRPr="00D74C05">
              <w:rPr>
                <w:bCs/>
                <w:spacing w:val="2"/>
                <w:sz w:val="24"/>
                <w:szCs w:val="24"/>
                <w:lang w:val="nl-NL"/>
              </w:rPr>
              <w:t>Nhất trí với dự thảo</w:t>
            </w:r>
          </w:p>
        </w:tc>
      </w:tr>
      <w:tr w:rsidR="00092981" w:rsidRPr="00D74C05" w14:paraId="1EAA0CF0" w14:textId="77777777" w:rsidTr="008B009B">
        <w:tc>
          <w:tcPr>
            <w:tcW w:w="894" w:type="dxa"/>
            <w:vAlign w:val="center"/>
          </w:tcPr>
          <w:p w14:paraId="654A8D4D"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5.25</w:t>
            </w:r>
          </w:p>
        </w:tc>
        <w:tc>
          <w:tcPr>
            <w:tcW w:w="1624" w:type="dxa"/>
          </w:tcPr>
          <w:p w14:paraId="781B9DEF"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5686C74B"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Đồng Văn</w:t>
            </w:r>
          </w:p>
        </w:tc>
        <w:tc>
          <w:tcPr>
            <w:tcW w:w="5812" w:type="dxa"/>
            <w:vAlign w:val="center"/>
          </w:tcPr>
          <w:p w14:paraId="0B9870A0" w14:textId="77777777" w:rsidR="00092981" w:rsidRPr="00D74C05" w:rsidRDefault="00092981" w:rsidP="00092981">
            <w:pPr>
              <w:spacing w:before="60"/>
              <w:jc w:val="center"/>
              <w:rPr>
                <w:rFonts w:ascii="Times New Roman Bold" w:hAnsi="Times New Roman Bold"/>
                <w:b/>
                <w:spacing w:val="2"/>
                <w:lang w:val="nl-NL"/>
              </w:rPr>
            </w:pPr>
            <w:r w:rsidRPr="00D74C05">
              <w:rPr>
                <w:bCs/>
                <w:sz w:val="24"/>
                <w:szCs w:val="24"/>
              </w:rPr>
              <w:t>Số 750/UBND-KT ngày 08/5/2026</w:t>
            </w:r>
          </w:p>
        </w:tc>
        <w:tc>
          <w:tcPr>
            <w:tcW w:w="4110" w:type="dxa"/>
            <w:vAlign w:val="center"/>
          </w:tcPr>
          <w:p w14:paraId="72255E92" w14:textId="77777777" w:rsidR="00092981" w:rsidRPr="00D74C05" w:rsidRDefault="00092981" w:rsidP="00092981">
            <w:pPr>
              <w:spacing w:before="60"/>
              <w:jc w:val="center"/>
              <w:rPr>
                <w:rFonts w:ascii="Times New Roman Bold" w:hAnsi="Times New Roman Bold"/>
                <w:b/>
                <w:spacing w:val="2"/>
                <w:lang w:val="nl-NL"/>
              </w:rPr>
            </w:pPr>
            <w:r w:rsidRPr="00D74C05">
              <w:rPr>
                <w:bCs/>
                <w:spacing w:val="2"/>
                <w:sz w:val="24"/>
                <w:szCs w:val="24"/>
                <w:lang w:val="nl-NL"/>
              </w:rPr>
              <w:t>Nhất trí với dự thảo</w:t>
            </w:r>
          </w:p>
        </w:tc>
      </w:tr>
      <w:tr w:rsidR="00092981" w:rsidRPr="00D74C05" w14:paraId="54AE0C5A" w14:textId="77777777" w:rsidTr="008B009B">
        <w:tc>
          <w:tcPr>
            <w:tcW w:w="894" w:type="dxa"/>
            <w:vAlign w:val="center"/>
          </w:tcPr>
          <w:p w14:paraId="7CBF1D70"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5.26</w:t>
            </w:r>
          </w:p>
        </w:tc>
        <w:tc>
          <w:tcPr>
            <w:tcW w:w="1624" w:type="dxa"/>
          </w:tcPr>
          <w:p w14:paraId="4AD9521D"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0E300944"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Hòa An</w:t>
            </w:r>
          </w:p>
        </w:tc>
        <w:tc>
          <w:tcPr>
            <w:tcW w:w="5812" w:type="dxa"/>
            <w:vAlign w:val="center"/>
          </w:tcPr>
          <w:p w14:paraId="63E02A4D" w14:textId="77777777" w:rsidR="00092981" w:rsidRPr="00D74C05" w:rsidRDefault="00092981" w:rsidP="00092981">
            <w:pPr>
              <w:spacing w:before="60"/>
              <w:jc w:val="center"/>
              <w:rPr>
                <w:rFonts w:ascii="Times New Roman Bold" w:hAnsi="Times New Roman Bold"/>
                <w:b/>
                <w:spacing w:val="2"/>
                <w:lang w:val="nl-NL"/>
              </w:rPr>
            </w:pPr>
            <w:r w:rsidRPr="00D74C05">
              <w:rPr>
                <w:bCs/>
                <w:sz w:val="24"/>
                <w:szCs w:val="24"/>
              </w:rPr>
              <w:t>Số 650/UBND-KT ngày 06/5/2026</w:t>
            </w:r>
          </w:p>
        </w:tc>
        <w:tc>
          <w:tcPr>
            <w:tcW w:w="4110" w:type="dxa"/>
            <w:vAlign w:val="center"/>
          </w:tcPr>
          <w:p w14:paraId="29C3B972" w14:textId="77777777" w:rsidR="00092981" w:rsidRPr="00D74C05" w:rsidRDefault="00092981" w:rsidP="00092981">
            <w:pPr>
              <w:spacing w:before="60"/>
              <w:jc w:val="center"/>
              <w:rPr>
                <w:rFonts w:ascii="Times New Roman Bold" w:hAnsi="Times New Roman Bold"/>
                <w:b/>
                <w:spacing w:val="2"/>
                <w:lang w:val="nl-NL"/>
              </w:rPr>
            </w:pPr>
            <w:r w:rsidRPr="00D74C05">
              <w:rPr>
                <w:bCs/>
                <w:spacing w:val="2"/>
                <w:sz w:val="24"/>
                <w:szCs w:val="24"/>
                <w:lang w:val="nl-NL"/>
              </w:rPr>
              <w:t>Nhất trí với dự thảo</w:t>
            </w:r>
          </w:p>
        </w:tc>
      </w:tr>
      <w:tr w:rsidR="00092981" w:rsidRPr="00D74C05" w14:paraId="3132F153" w14:textId="77777777" w:rsidTr="008B009B">
        <w:tc>
          <w:tcPr>
            <w:tcW w:w="894" w:type="dxa"/>
            <w:vAlign w:val="center"/>
          </w:tcPr>
          <w:p w14:paraId="341CAC8B"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5.27</w:t>
            </w:r>
          </w:p>
        </w:tc>
        <w:tc>
          <w:tcPr>
            <w:tcW w:w="1624" w:type="dxa"/>
          </w:tcPr>
          <w:p w14:paraId="4B140DC9"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5B61C830"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Đường Hồng</w:t>
            </w:r>
          </w:p>
        </w:tc>
        <w:tc>
          <w:tcPr>
            <w:tcW w:w="5812" w:type="dxa"/>
            <w:vAlign w:val="center"/>
          </w:tcPr>
          <w:p w14:paraId="5149B00E" w14:textId="77777777" w:rsidR="00092981" w:rsidRPr="00D74C05" w:rsidRDefault="00092981" w:rsidP="00092981">
            <w:pPr>
              <w:spacing w:before="60"/>
              <w:jc w:val="center"/>
              <w:rPr>
                <w:bCs/>
                <w:sz w:val="24"/>
                <w:szCs w:val="24"/>
              </w:rPr>
            </w:pPr>
            <w:r w:rsidRPr="00D74C05">
              <w:rPr>
                <w:bCs/>
                <w:sz w:val="24"/>
                <w:szCs w:val="24"/>
              </w:rPr>
              <w:t>Số 376/UBND-KT ngày 11/5/2026</w:t>
            </w:r>
          </w:p>
        </w:tc>
        <w:tc>
          <w:tcPr>
            <w:tcW w:w="4110" w:type="dxa"/>
            <w:vAlign w:val="center"/>
          </w:tcPr>
          <w:p w14:paraId="12F3E207" w14:textId="77777777" w:rsidR="00092981" w:rsidRPr="00D74C05" w:rsidRDefault="00092981" w:rsidP="00092981">
            <w:pPr>
              <w:spacing w:before="60"/>
              <w:jc w:val="center"/>
              <w:rPr>
                <w:rFonts w:ascii="Times New Roman Bold" w:hAnsi="Times New Roman Bold"/>
                <w:b/>
                <w:spacing w:val="2"/>
                <w:lang w:val="nl-NL"/>
              </w:rPr>
            </w:pPr>
            <w:r w:rsidRPr="00D74C05">
              <w:rPr>
                <w:bCs/>
                <w:spacing w:val="2"/>
                <w:sz w:val="24"/>
                <w:szCs w:val="24"/>
                <w:lang w:val="nl-NL"/>
              </w:rPr>
              <w:t>Nhất trí với dự thảo</w:t>
            </w:r>
          </w:p>
        </w:tc>
      </w:tr>
      <w:tr w:rsidR="00092981" w:rsidRPr="00D74C05" w14:paraId="11C29284" w14:textId="77777777" w:rsidTr="008B009B">
        <w:tc>
          <w:tcPr>
            <w:tcW w:w="894" w:type="dxa"/>
            <w:vAlign w:val="center"/>
          </w:tcPr>
          <w:p w14:paraId="0A60BB46"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5.28</w:t>
            </w:r>
          </w:p>
        </w:tc>
        <w:tc>
          <w:tcPr>
            <w:tcW w:w="1624" w:type="dxa"/>
          </w:tcPr>
          <w:p w14:paraId="3BFD0FCC"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7653D4C1"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Kiên Đài</w:t>
            </w:r>
          </w:p>
        </w:tc>
        <w:tc>
          <w:tcPr>
            <w:tcW w:w="5812" w:type="dxa"/>
            <w:vAlign w:val="center"/>
          </w:tcPr>
          <w:p w14:paraId="0915F38B" w14:textId="77777777" w:rsidR="00092981" w:rsidRPr="00D74C05" w:rsidRDefault="00092981" w:rsidP="00092981">
            <w:pPr>
              <w:spacing w:before="60"/>
              <w:jc w:val="center"/>
              <w:rPr>
                <w:bCs/>
                <w:sz w:val="24"/>
                <w:szCs w:val="24"/>
              </w:rPr>
            </w:pPr>
            <w:r w:rsidRPr="00D74C05">
              <w:rPr>
                <w:bCs/>
                <w:sz w:val="24"/>
                <w:szCs w:val="24"/>
              </w:rPr>
              <w:t>Số 440/UBND-KT ngày 12/5/2026</w:t>
            </w:r>
          </w:p>
        </w:tc>
        <w:tc>
          <w:tcPr>
            <w:tcW w:w="4110" w:type="dxa"/>
            <w:vAlign w:val="center"/>
          </w:tcPr>
          <w:p w14:paraId="2A2CBFB0" w14:textId="77777777" w:rsidR="00092981" w:rsidRPr="00D74C05" w:rsidRDefault="00092981" w:rsidP="00092981">
            <w:pPr>
              <w:spacing w:before="60"/>
              <w:jc w:val="center"/>
              <w:rPr>
                <w:rFonts w:ascii="Times New Roman Bold" w:hAnsi="Times New Roman Bold"/>
                <w:b/>
                <w:spacing w:val="2"/>
                <w:lang w:val="nl-NL"/>
              </w:rPr>
            </w:pPr>
            <w:r w:rsidRPr="00D74C05">
              <w:rPr>
                <w:bCs/>
                <w:spacing w:val="2"/>
                <w:sz w:val="24"/>
                <w:szCs w:val="24"/>
                <w:lang w:val="nl-NL"/>
              </w:rPr>
              <w:t>Nhất trí với dự thảo</w:t>
            </w:r>
          </w:p>
        </w:tc>
      </w:tr>
      <w:tr w:rsidR="00092981" w:rsidRPr="00D74C05" w14:paraId="307E3E04" w14:textId="77777777" w:rsidTr="008B009B">
        <w:tc>
          <w:tcPr>
            <w:tcW w:w="894" w:type="dxa"/>
            <w:vAlign w:val="center"/>
          </w:tcPr>
          <w:p w14:paraId="707B81AE"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lastRenderedPageBreak/>
              <w:t>5.29</w:t>
            </w:r>
          </w:p>
        </w:tc>
        <w:tc>
          <w:tcPr>
            <w:tcW w:w="1624" w:type="dxa"/>
          </w:tcPr>
          <w:p w14:paraId="4D2AE519"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01A3D7B6"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Khuôn Lùng</w:t>
            </w:r>
          </w:p>
        </w:tc>
        <w:tc>
          <w:tcPr>
            <w:tcW w:w="5812" w:type="dxa"/>
            <w:vAlign w:val="center"/>
          </w:tcPr>
          <w:p w14:paraId="05971C9D" w14:textId="77777777" w:rsidR="00092981" w:rsidRPr="00D74C05" w:rsidRDefault="00092981" w:rsidP="00092981">
            <w:pPr>
              <w:spacing w:before="60"/>
              <w:jc w:val="center"/>
              <w:rPr>
                <w:bCs/>
                <w:sz w:val="24"/>
                <w:szCs w:val="24"/>
              </w:rPr>
            </w:pPr>
            <w:r w:rsidRPr="00D74C05">
              <w:rPr>
                <w:bCs/>
                <w:sz w:val="24"/>
                <w:szCs w:val="24"/>
              </w:rPr>
              <w:t>Số 542/UBND-KT ngày 08/5/2026</w:t>
            </w:r>
          </w:p>
        </w:tc>
        <w:tc>
          <w:tcPr>
            <w:tcW w:w="4110" w:type="dxa"/>
            <w:vAlign w:val="center"/>
          </w:tcPr>
          <w:p w14:paraId="11316F0F" w14:textId="77777777" w:rsidR="00092981" w:rsidRPr="00D74C05" w:rsidRDefault="00092981" w:rsidP="00092981">
            <w:pPr>
              <w:spacing w:before="60"/>
              <w:jc w:val="center"/>
              <w:rPr>
                <w:rFonts w:ascii="Times New Roman Bold" w:hAnsi="Times New Roman Bold"/>
                <w:b/>
                <w:spacing w:val="2"/>
                <w:lang w:val="nl-NL"/>
              </w:rPr>
            </w:pPr>
            <w:r w:rsidRPr="00D74C05">
              <w:rPr>
                <w:bCs/>
                <w:spacing w:val="2"/>
                <w:sz w:val="24"/>
                <w:szCs w:val="24"/>
                <w:lang w:val="nl-NL"/>
              </w:rPr>
              <w:t>Nhất trí với dự thảo</w:t>
            </w:r>
          </w:p>
        </w:tc>
      </w:tr>
      <w:tr w:rsidR="00092981" w:rsidRPr="00D74C05" w14:paraId="581C4434" w14:textId="77777777" w:rsidTr="008B009B">
        <w:tc>
          <w:tcPr>
            <w:tcW w:w="894" w:type="dxa"/>
            <w:vAlign w:val="center"/>
          </w:tcPr>
          <w:p w14:paraId="761DF66C"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5.30</w:t>
            </w:r>
          </w:p>
        </w:tc>
        <w:tc>
          <w:tcPr>
            <w:tcW w:w="1624" w:type="dxa"/>
          </w:tcPr>
          <w:p w14:paraId="768390E1"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305A0D7D"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Thông Nguyên</w:t>
            </w:r>
          </w:p>
        </w:tc>
        <w:tc>
          <w:tcPr>
            <w:tcW w:w="5812" w:type="dxa"/>
            <w:vAlign w:val="center"/>
          </w:tcPr>
          <w:p w14:paraId="09C430BB" w14:textId="77777777" w:rsidR="00092981" w:rsidRPr="00D74C05" w:rsidRDefault="00092981" w:rsidP="00092981">
            <w:pPr>
              <w:spacing w:before="60"/>
              <w:jc w:val="center"/>
              <w:rPr>
                <w:bCs/>
                <w:sz w:val="24"/>
                <w:szCs w:val="24"/>
              </w:rPr>
            </w:pPr>
            <w:r w:rsidRPr="00D74C05">
              <w:rPr>
                <w:bCs/>
                <w:sz w:val="24"/>
                <w:szCs w:val="24"/>
              </w:rPr>
              <w:t>Số 469/UBND-KT ngày 06/5/2026</w:t>
            </w:r>
          </w:p>
        </w:tc>
        <w:tc>
          <w:tcPr>
            <w:tcW w:w="4110" w:type="dxa"/>
            <w:vAlign w:val="center"/>
          </w:tcPr>
          <w:p w14:paraId="468E31E0" w14:textId="77777777" w:rsidR="00092981" w:rsidRPr="00D74C05" w:rsidRDefault="00092981" w:rsidP="00092981">
            <w:pPr>
              <w:spacing w:before="60"/>
              <w:jc w:val="center"/>
              <w:rPr>
                <w:rFonts w:ascii="Times New Roman Bold" w:hAnsi="Times New Roman Bold"/>
                <w:b/>
                <w:spacing w:val="2"/>
                <w:lang w:val="nl-NL"/>
              </w:rPr>
            </w:pPr>
            <w:r w:rsidRPr="00D74C05">
              <w:rPr>
                <w:bCs/>
                <w:spacing w:val="2"/>
                <w:sz w:val="24"/>
                <w:szCs w:val="24"/>
                <w:lang w:val="nl-NL"/>
              </w:rPr>
              <w:t>Nhất trí với dự thảo</w:t>
            </w:r>
          </w:p>
        </w:tc>
      </w:tr>
      <w:tr w:rsidR="00092981" w:rsidRPr="00D74C05" w14:paraId="29CC4E55" w14:textId="77777777" w:rsidTr="008B009B">
        <w:tc>
          <w:tcPr>
            <w:tcW w:w="894" w:type="dxa"/>
            <w:vAlign w:val="center"/>
          </w:tcPr>
          <w:p w14:paraId="4F7152F6"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5.31</w:t>
            </w:r>
          </w:p>
        </w:tc>
        <w:tc>
          <w:tcPr>
            <w:tcW w:w="1624" w:type="dxa"/>
          </w:tcPr>
          <w:p w14:paraId="49887990"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13AC6D1F"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Tiên Nguyên</w:t>
            </w:r>
          </w:p>
        </w:tc>
        <w:tc>
          <w:tcPr>
            <w:tcW w:w="5812" w:type="dxa"/>
            <w:vAlign w:val="center"/>
          </w:tcPr>
          <w:p w14:paraId="58E2EFA3" w14:textId="77777777" w:rsidR="00092981" w:rsidRPr="00D74C05" w:rsidRDefault="00092981" w:rsidP="00092981">
            <w:pPr>
              <w:spacing w:before="60"/>
              <w:jc w:val="center"/>
              <w:rPr>
                <w:bCs/>
                <w:sz w:val="24"/>
                <w:szCs w:val="24"/>
              </w:rPr>
            </w:pPr>
            <w:r w:rsidRPr="00D74C05">
              <w:rPr>
                <w:bCs/>
                <w:sz w:val="24"/>
                <w:szCs w:val="24"/>
              </w:rPr>
              <w:t>Số 475/UBND-KT ngày 07/5/2026</w:t>
            </w:r>
          </w:p>
        </w:tc>
        <w:tc>
          <w:tcPr>
            <w:tcW w:w="4110" w:type="dxa"/>
            <w:vAlign w:val="center"/>
          </w:tcPr>
          <w:p w14:paraId="151034F5" w14:textId="77777777" w:rsidR="00092981" w:rsidRPr="00D74C05" w:rsidRDefault="00092981" w:rsidP="00092981">
            <w:pPr>
              <w:spacing w:before="60"/>
              <w:jc w:val="center"/>
              <w:rPr>
                <w:rFonts w:ascii="Times New Roman Bold" w:hAnsi="Times New Roman Bold"/>
                <w:b/>
                <w:spacing w:val="2"/>
                <w:lang w:val="nl-NL"/>
              </w:rPr>
            </w:pPr>
            <w:r w:rsidRPr="00D74C05">
              <w:rPr>
                <w:bCs/>
                <w:spacing w:val="2"/>
                <w:sz w:val="24"/>
                <w:szCs w:val="24"/>
                <w:lang w:val="nl-NL"/>
              </w:rPr>
              <w:t>Nhất trí với dự thảo</w:t>
            </w:r>
          </w:p>
        </w:tc>
      </w:tr>
      <w:tr w:rsidR="00092981" w:rsidRPr="00D74C05" w14:paraId="144821F4" w14:textId="77777777" w:rsidTr="008B009B">
        <w:tc>
          <w:tcPr>
            <w:tcW w:w="894" w:type="dxa"/>
            <w:vAlign w:val="center"/>
          </w:tcPr>
          <w:p w14:paraId="1DE5D69E"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5.32</w:t>
            </w:r>
          </w:p>
        </w:tc>
        <w:tc>
          <w:tcPr>
            <w:tcW w:w="1624" w:type="dxa"/>
          </w:tcPr>
          <w:p w14:paraId="156726AB"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31433B99"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phường Nông Tiến</w:t>
            </w:r>
          </w:p>
        </w:tc>
        <w:tc>
          <w:tcPr>
            <w:tcW w:w="5812" w:type="dxa"/>
            <w:vAlign w:val="center"/>
          </w:tcPr>
          <w:p w14:paraId="7B522F60" w14:textId="77777777" w:rsidR="00092981" w:rsidRPr="00D74C05" w:rsidRDefault="00092981" w:rsidP="00092981">
            <w:pPr>
              <w:spacing w:before="60"/>
              <w:jc w:val="center"/>
              <w:rPr>
                <w:bCs/>
                <w:sz w:val="24"/>
                <w:szCs w:val="24"/>
              </w:rPr>
            </w:pPr>
            <w:r w:rsidRPr="00D74C05">
              <w:rPr>
                <w:bCs/>
                <w:sz w:val="24"/>
                <w:szCs w:val="24"/>
              </w:rPr>
              <w:t>Số 506/UBND-KT ngày 12/5/2026</w:t>
            </w:r>
          </w:p>
        </w:tc>
        <w:tc>
          <w:tcPr>
            <w:tcW w:w="4110" w:type="dxa"/>
            <w:vAlign w:val="center"/>
          </w:tcPr>
          <w:p w14:paraId="1AF06B11" w14:textId="77777777" w:rsidR="00092981" w:rsidRPr="00D74C05" w:rsidRDefault="00092981" w:rsidP="00092981">
            <w:pPr>
              <w:spacing w:before="60"/>
              <w:jc w:val="center"/>
              <w:rPr>
                <w:rFonts w:ascii="Times New Roman Bold" w:hAnsi="Times New Roman Bold"/>
                <w:b/>
                <w:spacing w:val="2"/>
                <w:lang w:val="nl-NL"/>
              </w:rPr>
            </w:pPr>
            <w:r w:rsidRPr="00D74C05">
              <w:rPr>
                <w:bCs/>
                <w:spacing w:val="2"/>
                <w:sz w:val="24"/>
                <w:szCs w:val="24"/>
                <w:lang w:val="nl-NL"/>
              </w:rPr>
              <w:t>Nhất trí với dự thảo</w:t>
            </w:r>
          </w:p>
        </w:tc>
      </w:tr>
      <w:tr w:rsidR="00092981" w:rsidRPr="00D74C05" w14:paraId="6819BD59" w14:textId="77777777" w:rsidTr="008B009B">
        <w:tc>
          <w:tcPr>
            <w:tcW w:w="894" w:type="dxa"/>
            <w:vAlign w:val="center"/>
          </w:tcPr>
          <w:p w14:paraId="2E4B38A7"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5.33</w:t>
            </w:r>
          </w:p>
        </w:tc>
        <w:tc>
          <w:tcPr>
            <w:tcW w:w="1624" w:type="dxa"/>
          </w:tcPr>
          <w:p w14:paraId="16C91C30"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3C4B15C9"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Thanh Thủy</w:t>
            </w:r>
          </w:p>
        </w:tc>
        <w:tc>
          <w:tcPr>
            <w:tcW w:w="5812" w:type="dxa"/>
            <w:vAlign w:val="center"/>
          </w:tcPr>
          <w:p w14:paraId="278F8A46" w14:textId="77777777" w:rsidR="00092981" w:rsidRPr="00D74C05" w:rsidRDefault="00092981" w:rsidP="00092981">
            <w:pPr>
              <w:spacing w:before="60"/>
              <w:jc w:val="center"/>
              <w:rPr>
                <w:bCs/>
                <w:sz w:val="24"/>
                <w:szCs w:val="24"/>
              </w:rPr>
            </w:pPr>
            <w:r w:rsidRPr="00D74C05">
              <w:rPr>
                <w:bCs/>
                <w:sz w:val="24"/>
                <w:szCs w:val="24"/>
              </w:rPr>
              <w:t>Số 506/UBND-KT ngày 08/5/2026</w:t>
            </w:r>
          </w:p>
        </w:tc>
        <w:tc>
          <w:tcPr>
            <w:tcW w:w="4110" w:type="dxa"/>
            <w:vAlign w:val="center"/>
          </w:tcPr>
          <w:p w14:paraId="48B8797E" w14:textId="77777777" w:rsidR="00092981" w:rsidRPr="00D74C05" w:rsidRDefault="00092981" w:rsidP="00092981">
            <w:pPr>
              <w:spacing w:before="60"/>
              <w:jc w:val="center"/>
              <w:rPr>
                <w:rFonts w:ascii="Times New Roman Bold" w:hAnsi="Times New Roman Bold"/>
                <w:b/>
                <w:spacing w:val="2"/>
                <w:lang w:val="nl-NL"/>
              </w:rPr>
            </w:pPr>
            <w:r w:rsidRPr="00D74C05">
              <w:rPr>
                <w:bCs/>
                <w:spacing w:val="2"/>
                <w:sz w:val="24"/>
                <w:szCs w:val="24"/>
                <w:lang w:val="nl-NL"/>
              </w:rPr>
              <w:t>Nhất trí với dự thảo</w:t>
            </w:r>
          </w:p>
        </w:tc>
      </w:tr>
      <w:tr w:rsidR="00092981" w:rsidRPr="00D74C05" w14:paraId="4F2D71D6" w14:textId="77777777" w:rsidTr="008B009B">
        <w:tc>
          <w:tcPr>
            <w:tcW w:w="894" w:type="dxa"/>
            <w:vAlign w:val="center"/>
          </w:tcPr>
          <w:p w14:paraId="3E81F2B9"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5.34</w:t>
            </w:r>
          </w:p>
        </w:tc>
        <w:tc>
          <w:tcPr>
            <w:tcW w:w="1624" w:type="dxa"/>
          </w:tcPr>
          <w:p w14:paraId="1A49728F"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0EBC9924"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Bạch Ngọc</w:t>
            </w:r>
          </w:p>
        </w:tc>
        <w:tc>
          <w:tcPr>
            <w:tcW w:w="5812" w:type="dxa"/>
            <w:vAlign w:val="center"/>
          </w:tcPr>
          <w:p w14:paraId="744BAE9A" w14:textId="77777777" w:rsidR="00092981" w:rsidRPr="00D74C05" w:rsidRDefault="00092981" w:rsidP="00092981">
            <w:pPr>
              <w:spacing w:before="60"/>
              <w:jc w:val="center"/>
              <w:rPr>
                <w:bCs/>
                <w:sz w:val="24"/>
                <w:szCs w:val="24"/>
              </w:rPr>
            </w:pPr>
            <w:r w:rsidRPr="00D74C05">
              <w:rPr>
                <w:bCs/>
                <w:sz w:val="24"/>
                <w:szCs w:val="24"/>
              </w:rPr>
              <w:t>Số 507/UBND-KT ngày 07/5/2026</w:t>
            </w:r>
          </w:p>
        </w:tc>
        <w:tc>
          <w:tcPr>
            <w:tcW w:w="4110" w:type="dxa"/>
            <w:vAlign w:val="center"/>
          </w:tcPr>
          <w:p w14:paraId="16763073" w14:textId="77777777" w:rsidR="00092981" w:rsidRPr="00D74C05" w:rsidRDefault="00092981" w:rsidP="00092981">
            <w:pPr>
              <w:spacing w:before="60"/>
              <w:jc w:val="center"/>
              <w:rPr>
                <w:rFonts w:ascii="Times New Roman Bold" w:hAnsi="Times New Roman Bold"/>
                <w:b/>
                <w:spacing w:val="2"/>
                <w:lang w:val="nl-NL"/>
              </w:rPr>
            </w:pPr>
            <w:r w:rsidRPr="00D74C05">
              <w:rPr>
                <w:bCs/>
                <w:spacing w:val="2"/>
                <w:sz w:val="24"/>
                <w:szCs w:val="24"/>
                <w:lang w:val="nl-NL"/>
              </w:rPr>
              <w:t>Nhất trí với dự thảo</w:t>
            </w:r>
          </w:p>
        </w:tc>
      </w:tr>
      <w:tr w:rsidR="00092981" w:rsidRPr="00D74C05" w14:paraId="49854BE6" w14:textId="77777777" w:rsidTr="008B009B">
        <w:tc>
          <w:tcPr>
            <w:tcW w:w="894" w:type="dxa"/>
            <w:vAlign w:val="center"/>
          </w:tcPr>
          <w:p w14:paraId="1D74F237"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5.35</w:t>
            </w:r>
          </w:p>
        </w:tc>
        <w:tc>
          <w:tcPr>
            <w:tcW w:w="1624" w:type="dxa"/>
          </w:tcPr>
          <w:p w14:paraId="2A7CE8CC"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14FB9229"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Tân Trào</w:t>
            </w:r>
          </w:p>
        </w:tc>
        <w:tc>
          <w:tcPr>
            <w:tcW w:w="5812" w:type="dxa"/>
            <w:vAlign w:val="center"/>
          </w:tcPr>
          <w:p w14:paraId="1222DD47" w14:textId="77777777" w:rsidR="00092981" w:rsidRPr="00D74C05" w:rsidRDefault="00092981" w:rsidP="00092981">
            <w:pPr>
              <w:spacing w:before="60"/>
              <w:jc w:val="center"/>
              <w:rPr>
                <w:bCs/>
                <w:sz w:val="24"/>
                <w:szCs w:val="24"/>
              </w:rPr>
            </w:pPr>
            <w:r w:rsidRPr="00D74C05">
              <w:rPr>
                <w:bCs/>
                <w:sz w:val="24"/>
                <w:szCs w:val="24"/>
              </w:rPr>
              <w:t>Số 516/UBND-KT ngày 07/5/2026</w:t>
            </w:r>
          </w:p>
        </w:tc>
        <w:tc>
          <w:tcPr>
            <w:tcW w:w="4110" w:type="dxa"/>
            <w:vAlign w:val="center"/>
          </w:tcPr>
          <w:p w14:paraId="5E8FB0FA" w14:textId="77777777" w:rsidR="00092981" w:rsidRPr="00D74C05" w:rsidRDefault="00092981" w:rsidP="00092981">
            <w:pPr>
              <w:spacing w:before="60"/>
              <w:jc w:val="center"/>
              <w:rPr>
                <w:rFonts w:ascii="Times New Roman Bold" w:hAnsi="Times New Roman Bold"/>
                <w:b/>
                <w:spacing w:val="2"/>
                <w:lang w:val="nl-NL"/>
              </w:rPr>
            </w:pPr>
            <w:r w:rsidRPr="00D74C05">
              <w:rPr>
                <w:bCs/>
                <w:spacing w:val="2"/>
                <w:sz w:val="24"/>
                <w:szCs w:val="24"/>
                <w:lang w:val="nl-NL"/>
              </w:rPr>
              <w:t>Nhất trí với dự thảo</w:t>
            </w:r>
          </w:p>
        </w:tc>
      </w:tr>
      <w:tr w:rsidR="00092981" w:rsidRPr="00D74C05" w14:paraId="00553FEC" w14:textId="77777777" w:rsidTr="008B009B">
        <w:tc>
          <w:tcPr>
            <w:tcW w:w="894" w:type="dxa"/>
            <w:vAlign w:val="center"/>
          </w:tcPr>
          <w:p w14:paraId="19BD91AC"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5.36</w:t>
            </w:r>
          </w:p>
        </w:tc>
        <w:tc>
          <w:tcPr>
            <w:tcW w:w="1624" w:type="dxa"/>
          </w:tcPr>
          <w:p w14:paraId="188A222B"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064D8552"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Đồng Yên</w:t>
            </w:r>
          </w:p>
        </w:tc>
        <w:tc>
          <w:tcPr>
            <w:tcW w:w="5812" w:type="dxa"/>
            <w:vAlign w:val="center"/>
          </w:tcPr>
          <w:p w14:paraId="67004905" w14:textId="77777777" w:rsidR="00092981" w:rsidRPr="00D74C05" w:rsidRDefault="00092981" w:rsidP="00092981">
            <w:pPr>
              <w:spacing w:before="60"/>
              <w:jc w:val="center"/>
              <w:rPr>
                <w:bCs/>
                <w:sz w:val="24"/>
                <w:szCs w:val="24"/>
              </w:rPr>
            </w:pPr>
            <w:r w:rsidRPr="00D74C05">
              <w:rPr>
                <w:bCs/>
                <w:sz w:val="24"/>
                <w:szCs w:val="24"/>
              </w:rPr>
              <w:t>Số 521/UBND-KT ngày 12/5/2026</w:t>
            </w:r>
          </w:p>
        </w:tc>
        <w:tc>
          <w:tcPr>
            <w:tcW w:w="4110" w:type="dxa"/>
            <w:vAlign w:val="center"/>
          </w:tcPr>
          <w:p w14:paraId="10FE216E" w14:textId="77777777" w:rsidR="00092981" w:rsidRPr="00D74C05" w:rsidRDefault="00092981" w:rsidP="00092981">
            <w:pPr>
              <w:spacing w:before="60"/>
              <w:jc w:val="center"/>
              <w:rPr>
                <w:rFonts w:ascii="Times New Roman Bold" w:hAnsi="Times New Roman Bold"/>
                <w:b/>
                <w:spacing w:val="2"/>
                <w:lang w:val="nl-NL"/>
              </w:rPr>
            </w:pPr>
            <w:r w:rsidRPr="00D74C05">
              <w:rPr>
                <w:bCs/>
                <w:spacing w:val="2"/>
                <w:sz w:val="24"/>
                <w:szCs w:val="24"/>
                <w:lang w:val="nl-NL"/>
              </w:rPr>
              <w:t>Nhất trí với dự thảo</w:t>
            </w:r>
          </w:p>
        </w:tc>
      </w:tr>
      <w:tr w:rsidR="00092981" w:rsidRPr="00D74C05" w14:paraId="38BEAE46" w14:textId="77777777" w:rsidTr="008B009B">
        <w:tc>
          <w:tcPr>
            <w:tcW w:w="894" w:type="dxa"/>
            <w:vAlign w:val="center"/>
          </w:tcPr>
          <w:p w14:paraId="6181F4BC"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5.37</w:t>
            </w:r>
          </w:p>
        </w:tc>
        <w:tc>
          <w:tcPr>
            <w:tcW w:w="1624" w:type="dxa"/>
          </w:tcPr>
          <w:p w14:paraId="5196AC62"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1C601CE5"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Hoàng Su Phì</w:t>
            </w:r>
          </w:p>
        </w:tc>
        <w:tc>
          <w:tcPr>
            <w:tcW w:w="5812" w:type="dxa"/>
            <w:vAlign w:val="center"/>
          </w:tcPr>
          <w:p w14:paraId="2E41493F" w14:textId="77777777" w:rsidR="00092981" w:rsidRPr="00D74C05" w:rsidRDefault="00092981" w:rsidP="00092981">
            <w:pPr>
              <w:spacing w:before="60"/>
              <w:jc w:val="center"/>
              <w:rPr>
                <w:bCs/>
                <w:sz w:val="24"/>
                <w:szCs w:val="24"/>
              </w:rPr>
            </w:pPr>
            <w:r w:rsidRPr="00D74C05">
              <w:rPr>
                <w:bCs/>
                <w:sz w:val="24"/>
                <w:szCs w:val="24"/>
              </w:rPr>
              <w:t>Số 637/UBND-PKT ngày 12/5/2026</w:t>
            </w:r>
          </w:p>
        </w:tc>
        <w:tc>
          <w:tcPr>
            <w:tcW w:w="4110" w:type="dxa"/>
            <w:vAlign w:val="center"/>
          </w:tcPr>
          <w:p w14:paraId="19A3B760" w14:textId="77777777" w:rsidR="00092981" w:rsidRPr="00D74C05" w:rsidRDefault="00092981" w:rsidP="00092981">
            <w:pPr>
              <w:spacing w:before="60"/>
              <w:jc w:val="center"/>
              <w:rPr>
                <w:rFonts w:ascii="Times New Roman Bold" w:hAnsi="Times New Roman Bold"/>
                <w:b/>
                <w:spacing w:val="2"/>
                <w:lang w:val="nl-NL"/>
              </w:rPr>
            </w:pPr>
            <w:r w:rsidRPr="00D74C05">
              <w:rPr>
                <w:bCs/>
                <w:spacing w:val="2"/>
                <w:sz w:val="24"/>
                <w:szCs w:val="24"/>
                <w:lang w:val="nl-NL"/>
              </w:rPr>
              <w:t>Nhất trí với dự thảo</w:t>
            </w:r>
          </w:p>
        </w:tc>
      </w:tr>
      <w:tr w:rsidR="00092981" w:rsidRPr="00D74C05" w14:paraId="5D9415A7" w14:textId="77777777" w:rsidTr="008B009B">
        <w:tc>
          <w:tcPr>
            <w:tcW w:w="894" w:type="dxa"/>
            <w:vAlign w:val="center"/>
          </w:tcPr>
          <w:p w14:paraId="06308974"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5.38</w:t>
            </w:r>
          </w:p>
        </w:tc>
        <w:tc>
          <w:tcPr>
            <w:tcW w:w="1624" w:type="dxa"/>
          </w:tcPr>
          <w:p w14:paraId="0F15C856"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51B350A0"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Liên Hiệp</w:t>
            </w:r>
          </w:p>
        </w:tc>
        <w:tc>
          <w:tcPr>
            <w:tcW w:w="5812" w:type="dxa"/>
            <w:vAlign w:val="center"/>
          </w:tcPr>
          <w:p w14:paraId="6728EB9B" w14:textId="77777777" w:rsidR="00092981" w:rsidRPr="00D74C05" w:rsidRDefault="00092981" w:rsidP="00092981">
            <w:pPr>
              <w:spacing w:before="60"/>
              <w:jc w:val="center"/>
              <w:rPr>
                <w:bCs/>
                <w:sz w:val="24"/>
                <w:szCs w:val="24"/>
              </w:rPr>
            </w:pPr>
            <w:r w:rsidRPr="00D74C05">
              <w:rPr>
                <w:bCs/>
                <w:sz w:val="24"/>
                <w:szCs w:val="24"/>
              </w:rPr>
              <w:t>Số 650/UBND-PKT ngày 12/5/2026</w:t>
            </w:r>
          </w:p>
        </w:tc>
        <w:tc>
          <w:tcPr>
            <w:tcW w:w="4110" w:type="dxa"/>
            <w:vAlign w:val="center"/>
          </w:tcPr>
          <w:p w14:paraId="27E37F36" w14:textId="77777777" w:rsidR="00092981" w:rsidRPr="00D74C05" w:rsidRDefault="00092981" w:rsidP="00092981">
            <w:pPr>
              <w:spacing w:before="60"/>
              <w:jc w:val="center"/>
              <w:rPr>
                <w:rFonts w:ascii="Times New Roman Bold" w:hAnsi="Times New Roman Bold"/>
                <w:b/>
                <w:spacing w:val="2"/>
                <w:lang w:val="nl-NL"/>
              </w:rPr>
            </w:pPr>
            <w:r w:rsidRPr="00D74C05">
              <w:rPr>
                <w:bCs/>
                <w:spacing w:val="2"/>
                <w:sz w:val="24"/>
                <w:szCs w:val="24"/>
                <w:lang w:val="nl-NL"/>
              </w:rPr>
              <w:t>Nhất trí với dự thảo</w:t>
            </w:r>
          </w:p>
        </w:tc>
      </w:tr>
      <w:tr w:rsidR="00092981" w:rsidRPr="00D74C05" w14:paraId="2DFD1A25" w14:textId="77777777" w:rsidTr="008B009B">
        <w:tc>
          <w:tcPr>
            <w:tcW w:w="894" w:type="dxa"/>
            <w:vAlign w:val="center"/>
          </w:tcPr>
          <w:p w14:paraId="150F9C1C"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5.39</w:t>
            </w:r>
          </w:p>
        </w:tc>
        <w:tc>
          <w:tcPr>
            <w:tcW w:w="1624" w:type="dxa"/>
          </w:tcPr>
          <w:p w14:paraId="12E49BFE"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67410D21"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Bằng Hành</w:t>
            </w:r>
          </w:p>
        </w:tc>
        <w:tc>
          <w:tcPr>
            <w:tcW w:w="5812" w:type="dxa"/>
            <w:vAlign w:val="center"/>
          </w:tcPr>
          <w:p w14:paraId="45A18B1F" w14:textId="77777777" w:rsidR="00092981" w:rsidRPr="00D74C05" w:rsidRDefault="00092981" w:rsidP="00092981">
            <w:pPr>
              <w:spacing w:before="60"/>
              <w:jc w:val="center"/>
              <w:rPr>
                <w:bCs/>
                <w:sz w:val="24"/>
                <w:szCs w:val="24"/>
              </w:rPr>
            </w:pPr>
            <w:r w:rsidRPr="00D74C05">
              <w:rPr>
                <w:bCs/>
                <w:sz w:val="24"/>
                <w:szCs w:val="24"/>
              </w:rPr>
              <w:t>Số 756/UBND-PKT ngày 13/5/2026</w:t>
            </w:r>
          </w:p>
        </w:tc>
        <w:tc>
          <w:tcPr>
            <w:tcW w:w="4110" w:type="dxa"/>
            <w:vAlign w:val="center"/>
          </w:tcPr>
          <w:p w14:paraId="6162FFD3" w14:textId="77777777" w:rsidR="00092981" w:rsidRPr="00D74C05" w:rsidRDefault="00092981" w:rsidP="00092981">
            <w:pPr>
              <w:spacing w:before="60"/>
              <w:jc w:val="center"/>
              <w:rPr>
                <w:rFonts w:ascii="Times New Roman Bold" w:hAnsi="Times New Roman Bold"/>
                <w:b/>
                <w:spacing w:val="2"/>
                <w:lang w:val="nl-NL"/>
              </w:rPr>
            </w:pPr>
            <w:r w:rsidRPr="00D74C05">
              <w:rPr>
                <w:bCs/>
                <w:spacing w:val="2"/>
                <w:sz w:val="24"/>
                <w:szCs w:val="24"/>
                <w:lang w:val="nl-NL"/>
              </w:rPr>
              <w:t>Nhất trí với dự thảo</w:t>
            </w:r>
          </w:p>
        </w:tc>
      </w:tr>
      <w:tr w:rsidR="00092981" w:rsidRPr="00D74C05" w14:paraId="58E194C5" w14:textId="77777777" w:rsidTr="008B009B">
        <w:tc>
          <w:tcPr>
            <w:tcW w:w="894" w:type="dxa"/>
            <w:vAlign w:val="center"/>
          </w:tcPr>
          <w:p w14:paraId="61E0C4C5"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5.40</w:t>
            </w:r>
          </w:p>
        </w:tc>
        <w:tc>
          <w:tcPr>
            <w:tcW w:w="1624" w:type="dxa"/>
          </w:tcPr>
          <w:p w14:paraId="06E9B6C6"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4F159169"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phường Hà Giang 2</w:t>
            </w:r>
          </w:p>
        </w:tc>
        <w:tc>
          <w:tcPr>
            <w:tcW w:w="5812" w:type="dxa"/>
            <w:vAlign w:val="center"/>
          </w:tcPr>
          <w:p w14:paraId="09784DED" w14:textId="77777777" w:rsidR="00092981" w:rsidRPr="00D74C05" w:rsidRDefault="00092981" w:rsidP="00092981">
            <w:pPr>
              <w:spacing w:before="60"/>
              <w:jc w:val="center"/>
              <w:rPr>
                <w:bCs/>
                <w:sz w:val="24"/>
                <w:szCs w:val="24"/>
              </w:rPr>
            </w:pPr>
            <w:r w:rsidRPr="00D74C05">
              <w:rPr>
                <w:bCs/>
                <w:sz w:val="24"/>
                <w:szCs w:val="24"/>
              </w:rPr>
              <w:t>Số 982/UBND-KTHT&amp;ĐT ngày 14/5/2026</w:t>
            </w:r>
          </w:p>
        </w:tc>
        <w:tc>
          <w:tcPr>
            <w:tcW w:w="4110" w:type="dxa"/>
            <w:vAlign w:val="center"/>
          </w:tcPr>
          <w:p w14:paraId="67523C56" w14:textId="77777777" w:rsidR="00092981" w:rsidRPr="00D74C05" w:rsidRDefault="00092981" w:rsidP="00092981">
            <w:pPr>
              <w:spacing w:before="60"/>
              <w:jc w:val="center"/>
              <w:rPr>
                <w:rFonts w:ascii="Times New Roman Bold" w:hAnsi="Times New Roman Bold"/>
                <w:b/>
                <w:spacing w:val="2"/>
                <w:lang w:val="nl-NL"/>
              </w:rPr>
            </w:pPr>
            <w:r w:rsidRPr="00D74C05">
              <w:rPr>
                <w:bCs/>
                <w:spacing w:val="2"/>
                <w:sz w:val="24"/>
                <w:szCs w:val="24"/>
                <w:lang w:val="nl-NL"/>
              </w:rPr>
              <w:t>Nhất trí với dự thảo</w:t>
            </w:r>
          </w:p>
        </w:tc>
      </w:tr>
      <w:tr w:rsidR="00092981" w:rsidRPr="00D74C05" w14:paraId="0DC89365" w14:textId="77777777" w:rsidTr="008B009B">
        <w:tc>
          <w:tcPr>
            <w:tcW w:w="894" w:type="dxa"/>
            <w:vAlign w:val="center"/>
          </w:tcPr>
          <w:p w14:paraId="61152820"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5.41</w:t>
            </w:r>
          </w:p>
        </w:tc>
        <w:tc>
          <w:tcPr>
            <w:tcW w:w="1624" w:type="dxa"/>
          </w:tcPr>
          <w:p w14:paraId="03B1364F"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407D30A4"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Hùng An</w:t>
            </w:r>
          </w:p>
        </w:tc>
        <w:tc>
          <w:tcPr>
            <w:tcW w:w="5812" w:type="dxa"/>
            <w:vAlign w:val="center"/>
          </w:tcPr>
          <w:p w14:paraId="1DBFE968" w14:textId="77777777" w:rsidR="00092981" w:rsidRPr="00D74C05" w:rsidRDefault="00092981" w:rsidP="00092981">
            <w:pPr>
              <w:spacing w:before="60"/>
              <w:jc w:val="center"/>
              <w:rPr>
                <w:bCs/>
                <w:sz w:val="24"/>
                <w:szCs w:val="24"/>
              </w:rPr>
            </w:pPr>
            <w:r w:rsidRPr="00D74C05">
              <w:rPr>
                <w:bCs/>
                <w:sz w:val="24"/>
                <w:szCs w:val="24"/>
              </w:rPr>
              <w:t>Số 1035/UBND-PKT ngày 11/5/2026</w:t>
            </w:r>
          </w:p>
        </w:tc>
        <w:tc>
          <w:tcPr>
            <w:tcW w:w="4110" w:type="dxa"/>
            <w:vAlign w:val="center"/>
          </w:tcPr>
          <w:p w14:paraId="666A0ED9" w14:textId="77777777" w:rsidR="00092981" w:rsidRPr="00D74C05" w:rsidRDefault="00092981" w:rsidP="00092981">
            <w:pPr>
              <w:spacing w:before="60"/>
              <w:jc w:val="center"/>
              <w:rPr>
                <w:rFonts w:ascii="Times New Roman Bold" w:hAnsi="Times New Roman Bold"/>
                <w:b/>
                <w:spacing w:val="2"/>
                <w:lang w:val="nl-NL"/>
              </w:rPr>
            </w:pPr>
            <w:r w:rsidRPr="00D74C05">
              <w:rPr>
                <w:bCs/>
                <w:spacing w:val="2"/>
                <w:sz w:val="24"/>
                <w:szCs w:val="24"/>
                <w:lang w:val="nl-NL"/>
              </w:rPr>
              <w:t>Nhất trí với dự thảo</w:t>
            </w:r>
          </w:p>
        </w:tc>
      </w:tr>
      <w:tr w:rsidR="00092981" w:rsidRPr="00D74C05" w14:paraId="2FC9EC5F" w14:textId="77777777" w:rsidTr="008B009B">
        <w:tc>
          <w:tcPr>
            <w:tcW w:w="894" w:type="dxa"/>
            <w:vAlign w:val="center"/>
          </w:tcPr>
          <w:p w14:paraId="62CB4721"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5.42</w:t>
            </w:r>
          </w:p>
        </w:tc>
        <w:tc>
          <w:tcPr>
            <w:tcW w:w="1624" w:type="dxa"/>
          </w:tcPr>
          <w:p w14:paraId="2B74BB18"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383A5618"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phường Hà Giang 1</w:t>
            </w:r>
          </w:p>
        </w:tc>
        <w:tc>
          <w:tcPr>
            <w:tcW w:w="5812" w:type="dxa"/>
            <w:vAlign w:val="center"/>
          </w:tcPr>
          <w:p w14:paraId="3105B069" w14:textId="77777777" w:rsidR="00092981" w:rsidRPr="00D74C05" w:rsidRDefault="00092981" w:rsidP="00092981">
            <w:pPr>
              <w:spacing w:before="60"/>
              <w:jc w:val="center"/>
              <w:rPr>
                <w:bCs/>
                <w:sz w:val="24"/>
                <w:szCs w:val="24"/>
              </w:rPr>
            </w:pPr>
            <w:r w:rsidRPr="00D74C05">
              <w:rPr>
                <w:bCs/>
                <w:sz w:val="24"/>
                <w:szCs w:val="24"/>
              </w:rPr>
              <w:t>Số 1046/UBND-KTHT&amp;ĐT ngày 11/5/2026</w:t>
            </w:r>
          </w:p>
        </w:tc>
        <w:tc>
          <w:tcPr>
            <w:tcW w:w="4110" w:type="dxa"/>
            <w:vAlign w:val="center"/>
          </w:tcPr>
          <w:p w14:paraId="424D6FE1" w14:textId="77777777" w:rsidR="00092981" w:rsidRPr="00D74C05" w:rsidRDefault="00092981" w:rsidP="00092981">
            <w:pPr>
              <w:spacing w:before="60"/>
              <w:jc w:val="center"/>
              <w:rPr>
                <w:rFonts w:ascii="Times New Roman Bold" w:hAnsi="Times New Roman Bold"/>
                <w:b/>
                <w:spacing w:val="2"/>
                <w:lang w:val="nl-NL"/>
              </w:rPr>
            </w:pPr>
            <w:r w:rsidRPr="00D74C05">
              <w:rPr>
                <w:bCs/>
                <w:spacing w:val="2"/>
                <w:sz w:val="24"/>
                <w:szCs w:val="24"/>
                <w:lang w:val="nl-NL"/>
              </w:rPr>
              <w:t>Nhất trí với dự thảo</w:t>
            </w:r>
          </w:p>
        </w:tc>
      </w:tr>
      <w:tr w:rsidR="00092981" w:rsidRPr="00D74C05" w14:paraId="14E0FAF8" w14:textId="77777777" w:rsidTr="008B009B">
        <w:tc>
          <w:tcPr>
            <w:tcW w:w="894" w:type="dxa"/>
            <w:vAlign w:val="center"/>
          </w:tcPr>
          <w:p w14:paraId="707DC5FC"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5.42</w:t>
            </w:r>
          </w:p>
        </w:tc>
        <w:tc>
          <w:tcPr>
            <w:tcW w:w="1624" w:type="dxa"/>
          </w:tcPr>
          <w:p w14:paraId="24214DB5"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2CAEE7A8"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phường An Tường</w:t>
            </w:r>
          </w:p>
        </w:tc>
        <w:tc>
          <w:tcPr>
            <w:tcW w:w="5812" w:type="dxa"/>
            <w:vAlign w:val="center"/>
          </w:tcPr>
          <w:p w14:paraId="4CF9D5C6" w14:textId="77777777" w:rsidR="00092981" w:rsidRPr="00D74C05" w:rsidRDefault="00092981" w:rsidP="00092981">
            <w:pPr>
              <w:spacing w:before="60"/>
              <w:jc w:val="center"/>
              <w:rPr>
                <w:bCs/>
                <w:sz w:val="24"/>
                <w:szCs w:val="24"/>
              </w:rPr>
            </w:pPr>
            <w:r w:rsidRPr="00D74C05">
              <w:rPr>
                <w:bCs/>
                <w:sz w:val="24"/>
                <w:szCs w:val="24"/>
              </w:rPr>
              <w:t>Số 1285/UBND-KTHT&amp;ĐT ngày 17/5/2026</w:t>
            </w:r>
          </w:p>
        </w:tc>
        <w:tc>
          <w:tcPr>
            <w:tcW w:w="4110" w:type="dxa"/>
            <w:vAlign w:val="center"/>
          </w:tcPr>
          <w:p w14:paraId="278ADA2F"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Nhất trí với dự thảo</w:t>
            </w:r>
          </w:p>
        </w:tc>
      </w:tr>
      <w:tr w:rsidR="00092981" w:rsidRPr="00D74C05" w14:paraId="22C26B7D" w14:textId="77777777" w:rsidTr="008B009B">
        <w:tc>
          <w:tcPr>
            <w:tcW w:w="894" w:type="dxa"/>
            <w:vAlign w:val="center"/>
          </w:tcPr>
          <w:p w14:paraId="1608B0EC"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5.43</w:t>
            </w:r>
          </w:p>
        </w:tc>
        <w:tc>
          <w:tcPr>
            <w:tcW w:w="1624" w:type="dxa"/>
          </w:tcPr>
          <w:p w14:paraId="66780362" w14:textId="77777777" w:rsidR="00092981" w:rsidRPr="00D74C05" w:rsidRDefault="00092981" w:rsidP="00092981">
            <w:pPr>
              <w:spacing w:before="60"/>
              <w:rPr>
                <w:bCs/>
                <w:spacing w:val="2"/>
                <w:sz w:val="24"/>
                <w:szCs w:val="24"/>
                <w:lang w:val="nl-NL"/>
              </w:rPr>
            </w:pPr>
            <w:r w:rsidRPr="00D74C05">
              <w:rPr>
                <w:bCs/>
                <w:spacing w:val="2"/>
                <w:sz w:val="24"/>
                <w:szCs w:val="24"/>
                <w:lang w:val="nl-NL"/>
              </w:rPr>
              <w:t>Toàn bộ hồ sơ</w:t>
            </w:r>
          </w:p>
        </w:tc>
        <w:tc>
          <w:tcPr>
            <w:tcW w:w="2410" w:type="dxa"/>
            <w:vAlign w:val="center"/>
          </w:tcPr>
          <w:p w14:paraId="2526A28A" w14:textId="77777777" w:rsidR="00092981" w:rsidRPr="00D74C05" w:rsidRDefault="00092981" w:rsidP="00092981">
            <w:pPr>
              <w:spacing w:before="60"/>
              <w:rPr>
                <w:bCs/>
                <w:spacing w:val="2"/>
                <w:sz w:val="24"/>
                <w:szCs w:val="24"/>
                <w:lang w:val="nl-NL"/>
              </w:rPr>
            </w:pPr>
            <w:r w:rsidRPr="00D74C05">
              <w:rPr>
                <w:bCs/>
                <w:spacing w:val="2"/>
                <w:sz w:val="24"/>
                <w:szCs w:val="24"/>
                <w:lang w:val="nl-NL"/>
              </w:rPr>
              <w:t>UBND xã Thái Bình</w:t>
            </w:r>
          </w:p>
        </w:tc>
        <w:tc>
          <w:tcPr>
            <w:tcW w:w="5812" w:type="dxa"/>
            <w:vAlign w:val="center"/>
          </w:tcPr>
          <w:p w14:paraId="56365D1A" w14:textId="77777777" w:rsidR="00092981" w:rsidRPr="00D74C05" w:rsidRDefault="00092981" w:rsidP="00092981">
            <w:pPr>
              <w:spacing w:before="60"/>
              <w:jc w:val="center"/>
              <w:rPr>
                <w:bCs/>
                <w:sz w:val="24"/>
                <w:szCs w:val="24"/>
              </w:rPr>
            </w:pPr>
            <w:r w:rsidRPr="00D74C05">
              <w:rPr>
                <w:bCs/>
                <w:sz w:val="24"/>
                <w:szCs w:val="24"/>
              </w:rPr>
              <w:t>Số 641/UBND-KT ngày 13/5/2026</w:t>
            </w:r>
          </w:p>
        </w:tc>
        <w:tc>
          <w:tcPr>
            <w:tcW w:w="4110" w:type="dxa"/>
            <w:vAlign w:val="center"/>
          </w:tcPr>
          <w:p w14:paraId="7E9E8788" w14:textId="77777777" w:rsidR="00092981" w:rsidRPr="00D74C05" w:rsidRDefault="00092981" w:rsidP="00092981">
            <w:pPr>
              <w:spacing w:before="60"/>
              <w:jc w:val="center"/>
              <w:rPr>
                <w:bCs/>
                <w:spacing w:val="2"/>
                <w:sz w:val="24"/>
                <w:szCs w:val="24"/>
                <w:lang w:val="nl-NL"/>
              </w:rPr>
            </w:pPr>
            <w:r w:rsidRPr="00D74C05">
              <w:rPr>
                <w:bCs/>
                <w:spacing w:val="2"/>
                <w:sz w:val="24"/>
                <w:szCs w:val="24"/>
                <w:lang w:val="nl-NL"/>
              </w:rPr>
              <w:t>Nhất trí với dự thảo</w:t>
            </w:r>
          </w:p>
        </w:tc>
      </w:tr>
    </w:tbl>
    <w:p w14:paraId="17A25049" w14:textId="77777777" w:rsidR="0024627C" w:rsidRPr="00D74C05" w:rsidRDefault="0024627C" w:rsidP="00C1728D">
      <w:pPr>
        <w:spacing w:before="120" w:after="120" w:line="276" w:lineRule="auto"/>
        <w:rPr>
          <w:rFonts w:ascii="Times New Roman Bold" w:hAnsi="Times New Roman Bold"/>
          <w:b/>
          <w:spacing w:val="-4"/>
          <w:lang w:val="nl-NL"/>
        </w:rPr>
      </w:pPr>
    </w:p>
    <w:sectPr w:rsidR="0024627C" w:rsidRPr="00D74C05" w:rsidSect="007939A4">
      <w:headerReference w:type="default" r:id="rId8"/>
      <w:footerReference w:type="even" r:id="rId9"/>
      <w:footerReference w:type="default" r:id="rId10"/>
      <w:pgSz w:w="16840" w:h="11907" w:orient="landscape" w:code="9"/>
      <w:pgMar w:top="1134" w:right="1134" w:bottom="1134" w:left="1134" w:header="567" w:footer="397" w:gutter="0"/>
      <w:pgNumType w:start="1"/>
      <w:cols w:space="720"/>
      <w:titlePg/>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3606B" w14:textId="77777777" w:rsidR="00A55FB8" w:rsidRDefault="00A55FB8">
      <w:r>
        <w:separator/>
      </w:r>
    </w:p>
  </w:endnote>
  <w:endnote w:type="continuationSeparator" w:id="0">
    <w:p w14:paraId="742D5D19" w14:textId="77777777" w:rsidR="00A55FB8" w:rsidRDefault="00A5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4595" w14:textId="77777777" w:rsidR="008A1A42" w:rsidRDefault="008A1A42" w:rsidP="00F82D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294B1B" w14:textId="77777777" w:rsidR="008A1A42" w:rsidRDefault="008A1A42" w:rsidP="005F7B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17E2" w14:textId="77777777" w:rsidR="008A1A42" w:rsidRDefault="008A1A42" w:rsidP="005F7B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0F070" w14:textId="77777777" w:rsidR="00A55FB8" w:rsidRDefault="00A55FB8">
      <w:r>
        <w:separator/>
      </w:r>
    </w:p>
  </w:footnote>
  <w:footnote w:type="continuationSeparator" w:id="0">
    <w:p w14:paraId="314D20CE" w14:textId="77777777" w:rsidR="00A55FB8" w:rsidRDefault="00A55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2E97" w14:textId="77777777" w:rsidR="00FE7611" w:rsidRDefault="00FE7611">
    <w:pPr>
      <w:pStyle w:val="Header"/>
      <w:jc w:val="center"/>
    </w:pPr>
    <w:r>
      <w:fldChar w:fldCharType="begin"/>
    </w:r>
    <w:r>
      <w:instrText xml:space="preserve"> PAGE   \* MERGEFORMAT </w:instrText>
    </w:r>
    <w:r>
      <w:fldChar w:fldCharType="separate"/>
    </w:r>
    <w:r w:rsidR="007D322F">
      <w:rPr>
        <w:noProof/>
      </w:rPr>
      <w:t>2</w:t>
    </w:r>
    <w:r>
      <w:rPr>
        <w:noProof/>
      </w:rPr>
      <w:fldChar w:fldCharType="end"/>
    </w:r>
  </w:p>
  <w:p w14:paraId="47BC54F6" w14:textId="77777777" w:rsidR="00FE7611" w:rsidRDefault="00FE76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062D4"/>
    <w:multiLevelType w:val="multilevel"/>
    <w:tmpl w:val="3B3AA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331EBF"/>
    <w:multiLevelType w:val="hybridMultilevel"/>
    <w:tmpl w:val="8BA6D51E"/>
    <w:lvl w:ilvl="0" w:tplc="47C012B2">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22246829"/>
    <w:multiLevelType w:val="multilevel"/>
    <w:tmpl w:val="5456ED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5C1C43"/>
    <w:multiLevelType w:val="multilevel"/>
    <w:tmpl w:val="C3CE6F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DC1BA8"/>
    <w:multiLevelType w:val="hybridMultilevel"/>
    <w:tmpl w:val="7D6E8504"/>
    <w:lvl w:ilvl="0" w:tplc="72C8E2C0">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E9C58CD"/>
    <w:multiLevelType w:val="multilevel"/>
    <w:tmpl w:val="D1B6D7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A24335"/>
    <w:multiLevelType w:val="hybridMultilevel"/>
    <w:tmpl w:val="90D6CC0E"/>
    <w:lvl w:ilvl="0" w:tplc="E4985580">
      <w:start w:val="68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0EC5E3B"/>
    <w:multiLevelType w:val="hybridMultilevel"/>
    <w:tmpl w:val="984626EA"/>
    <w:lvl w:ilvl="0" w:tplc="AE6E4FEC">
      <w:start w:val="68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54241F0E"/>
    <w:multiLevelType w:val="hybridMultilevel"/>
    <w:tmpl w:val="BFF813F4"/>
    <w:lvl w:ilvl="0" w:tplc="F15C0E7A">
      <w:start w:val="2"/>
      <w:numFmt w:val="bullet"/>
      <w:lvlText w:val="-"/>
      <w:lvlJc w:val="left"/>
      <w:pPr>
        <w:ind w:left="720" w:hanging="360"/>
      </w:pPr>
      <w:rPr>
        <w:rFonts w:ascii="Times New Roman Bold" w:eastAsia="Times New Roman" w:hAnsi="Times New Roman Bold"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615A3E"/>
    <w:multiLevelType w:val="hybridMultilevel"/>
    <w:tmpl w:val="A6E89E56"/>
    <w:lvl w:ilvl="0" w:tplc="0944B170">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56370B3"/>
    <w:multiLevelType w:val="multilevel"/>
    <w:tmpl w:val="B3AAF8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6154A7"/>
    <w:multiLevelType w:val="multilevel"/>
    <w:tmpl w:val="A0DCB2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8C1F8F"/>
    <w:multiLevelType w:val="multilevel"/>
    <w:tmpl w:val="E8FE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170ADB"/>
    <w:multiLevelType w:val="multilevel"/>
    <w:tmpl w:val="57E2FD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E44E27"/>
    <w:multiLevelType w:val="multilevel"/>
    <w:tmpl w:val="F8324D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C31C6A"/>
    <w:multiLevelType w:val="multilevel"/>
    <w:tmpl w:val="A0C63B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303ECB"/>
    <w:multiLevelType w:val="multilevel"/>
    <w:tmpl w:val="41AE12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7633CC"/>
    <w:multiLevelType w:val="multilevel"/>
    <w:tmpl w:val="C18805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7"/>
  </w:num>
  <w:num w:numId="4">
    <w:abstractNumId w:val="8"/>
  </w:num>
  <w:num w:numId="5">
    <w:abstractNumId w:val="9"/>
  </w:num>
  <w:num w:numId="6">
    <w:abstractNumId w:val="4"/>
  </w:num>
  <w:num w:numId="7">
    <w:abstractNumId w:val="12"/>
  </w:num>
  <w:num w:numId="8">
    <w:abstractNumId w:val="14"/>
  </w:num>
  <w:num w:numId="9">
    <w:abstractNumId w:val="0"/>
  </w:num>
  <w:num w:numId="10">
    <w:abstractNumId w:val="17"/>
  </w:num>
  <w:num w:numId="11">
    <w:abstractNumId w:val="3"/>
  </w:num>
  <w:num w:numId="12">
    <w:abstractNumId w:val="13"/>
  </w:num>
  <w:num w:numId="13">
    <w:abstractNumId w:val="5"/>
  </w:num>
  <w:num w:numId="14">
    <w:abstractNumId w:val="11"/>
  </w:num>
  <w:num w:numId="15">
    <w:abstractNumId w:val="16"/>
  </w:num>
  <w:num w:numId="16">
    <w:abstractNumId w:val="10"/>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rawingGridVerticalSpacing w:val="148"/>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25"/>
    <w:rsid w:val="00010478"/>
    <w:rsid w:val="00017902"/>
    <w:rsid w:val="00017EAC"/>
    <w:rsid w:val="00023D12"/>
    <w:rsid w:val="0003096C"/>
    <w:rsid w:val="00034EB4"/>
    <w:rsid w:val="000350C2"/>
    <w:rsid w:val="00045C38"/>
    <w:rsid w:val="00054B4F"/>
    <w:rsid w:val="000552AF"/>
    <w:rsid w:val="00060DAA"/>
    <w:rsid w:val="00070089"/>
    <w:rsid w:val="00073481"/>
    <w:rsid w:val="00074D0A"/>
    <w:rsid w:val="0007715F"/>
    <w:rsid w:val="00082E3A"/>
    <w:rsid w:val="00092981"/>
    <w:rsid w:val="0009671F"/>
    <w:rsid w:val="000A7E15"/>
    <w:rsid w:val="000B12DA"/>
    <w:rsid w:val="000B14C5"/>
    <w:rsid w:val="000B3DBA"/>
    <w:rsid w:val="000C07DE"/>
    <w:rsid w:val="000C54D1"/>
    <w:rsid w:val="000C717B"/>
    <w:rsid w:val="000C7450"/>
    <w:rsid w:val="000D4FEC"/>
    <w:rsid w:val="000D536F"/>
    <w:rsid w:val="000D688F"/>
    <w:rsid w:val="00102E92"/>
    <w:rsid w:val="001066D6"/>
    <w:rsid w:val="00116E4A"/>
    <w:rsid w:val="00120FA8"/>
    <w:rsid w:val="001236BF"/>
    <w:rsid w:val="00135D04"/>
    <w:rsid w:val="00140848"/>
    <w:rsid w:val="00151828"/>
    <w:rsid w:val="00151CFC"/>
    <w:rsid w:val="00151F12"/>
    <w:rsid w:val="00151F47"/>
    <w:rsid w:val="00171DA8"/>
    <w:rsid w:val="00176C1F"/>
    <w:rsid w:val="00181423"/>
    <w:rsid w:val="00183532"/>
    <w:rsid w:val="00191B21"/>
    <w:rsid w:val="001928D7"/>
    <w:rsid w:val="00192EFE"/>
    <w:rsid w:val="00193661"/>
    <w:rsid w:val="001A1EDF"/>
    <w:rsid w:val="001A6AEB"/>
    <w:rsid w:val="001B1C58"/>
    <w:rsid w:val="001B1EF6"/>
    <w:rsid w:val="001C6A1A"/>
    <w:rsid w:val="001E78D6"/>
    <w:rsid w:val="001F1198"/>
    <w:rsid w:val="001F3325"/>
    <w:rsid w:val="001F6E22"/>
    <w:rsid w:val="00201992"/>
    <w:rsid w:val="0020386A"/>
    <w:rsid w:val="00214929"/>
    <w:rsid w:val="00221F17"/>
    <w:rsid w:val="002354F1"/>
    <w:rsid w:val="00243333"/>
    <w:rsid w:val="0024627C"/>
    <w:rsid w:val="00254B44"/>
    <w:rsid w:val="00256051"/>
    <w:rsid w:val="00256CE6"/>
    <w:rsid w:val="00282C41"/>
    <w:rsid w:val="002830F0"/>
    <w:rsid w:val="002972B8"/>
    <w:rsid w:val="00297D78"/>
    <w:rsid w:val="002A0D53"/>
    <w:rsid w:val="002A4E94"/>
    <w:rsid w:val="002E3CDA"/>
    <w:rsid w:val="002E47A5"/>
    <w:rsid w:val="00310F6D"/>
    <w:rsid w:val="003126F7"/>
    <w:rsid w:val="00322E70"/>
    <w:rsid w:val="003531BC"/>
    <w:rsid w:val="00356FFC"/>
    <w:rsid w:val="00357C6C"/>
    <w:rsid w:val="00375763"/>
    <w:rsid w:val="00391F71"/>
    <w:rsid w:val="003927F0"/>
    <w:rsid w:val="00394F17"/>
    <w:rsid w:val="003A006D"/>
    <w:rsid w:val="003A2877"/>
    <w:rsid w:val="003A4440"/>
    <w:rsid w:val="003B3D66"/>
    <w:rsid w:val="003B537F"/>
    <w:rsid w:val="003B7F25"/>
    <w:rsid w:val="003C0D42"/>
    <w:rsid w:val="003C337E"/>
    <w:rsid w:val="003C4136"/>
    <w:rsid w:val="003D1BD3"/>
    <w:rsid w:val="003D5C7B"/>
    <w:rsid w:val="003E451A"/>
    <w:rsid w:val="003F0A5A"/>
    <w:rsid w:val="003F0F80"/>
    <w:rsid w:val="003F2736"/>
    <w:rsid w:val="004012DF"/>
    <w:rsid w:val="00402848"/>
    <w:rsid w:val="0040311E"/>
    <w:rsid w:val="00411598"/>
    <w:rsid w:val="0041208E"/>
    <w:rsid w:val="00420B24"/>
    <w:rsid w:val="0043132B"/>
    <w:rsid w:val="00433F79"/>
    <w:rsid w:val="00442028"/>
    <w:rsid w:val="00451F62"/>
    <w:rsid w:val="00456355"/>
    <w:rsid w:val="00464591"/>
    <w:rsid w:val="00480B6C"/>
    <w:rsid w:val="004815AE"/>
    <w:rsid w:val="00492D8E"/>
    <w:rsid w:val="004A08A1"/>
    <w:rsid w:val="004A0E35"/>
    <w:rsid w:val="004B6E24"/>
    <w:rsid w:val="004C101D"/>
    <w:rsid w:val="004E4E28"/>
    <w:rsid w:val="004F14A4"/>
    <w:rsid w:val="004F4758"/>
    <w:rsid w:val="004F65B3"/>
    <w:rsid w:val="00500501"/>
    <w:rsid w:val="00505B85"/>
    <w:rsid w:val="0051178B"/>
    <w:rsid w:val="005167E6"/>
    <w:rsid w:val="005177B6"/>
    <w:rsid w:val="005337D6"/>
    <w:rsid w:val="00536CC6"/>
    <w:rsid w:val="00545FE1"/>
    <w:rsid w:val="005466DC"/>
    <w:rsid w:val="005538F8"/>
    <w:rsid w:val="005555EF"/>
    <w:rsid w:val="00564F40"/>
    <w:rsid w:val="00567602"/>
    <w:rsid w:val="00567D85"/>
    <w:rsid w:val="00570FC3"/>
    <w:rsid w:val="0057222F"/>
    <w:rsid w:val="005750D9"/>
    <w:rsid w:val="00583F68"/>
    <w:rsid w:val="00585125"/>
    <w:rsid w:val="0058753C"/>
    <w:rsid w:val="005939DF"/>
    <w:rsid w:val="005941DB"/>
    <w:rsid w:val="005A1181"/>
    <w:rsid w:val="005A52E1"/>
    <w:rsid w:val="005B06AD"/>
    <w:rsid w:val="005B4D37"/>
    <w:rsid w:val="005B6250"/>
    <w:rsid w:val="005B7DF6"/>
    <w:rsid w:val="005C44CE"/>
    <w:rsid w:val="005D755B"/>
    <w:rsid w:val="005E5D0B"/>
    <w:rsid w:val="005F0081"/>
    <w:rsid w:val="005F379A"/>
    <w:rsid w:val="005F7B64"/>
    <w:rsid w:val="0060195A"/>
    <w:rsid w:val="006020B7"/>
    <w:rsid w:val="00603CE4"/>
    <w:rsid w:val="006101DF"/>
    <w:rsid w:val="00611CE0"/>
    <w:rsid w:val="00615703"/>
    <w:rsid w:val="00623D3E"/>
    <w:rsid w:val="006343CF"/>
    <w:rsid w:val="006369BB"/>
    <w:rsid w:val="006379C2"/>
    <w:rsid w:val="0064553C"/>
    <w:rsid w:val="00646DDB"/>
    <w:rsid w:val="00673870"/>
    <w:rsid w:val="006836D1"/>
    <w:rsid w:val="00685F56"/>
    <w:rsid w:val="006955CC"/>
    <w:rsid w:val="0069698C"/>
    <w:rsid w:val="00696BE9"/>
    <w:rsid w:val="00697912"/>
    <w:rsid w:val="006A4A3F"/>
    <w:rsid w:val="006B2828"/>
    <w:rsid w:val="006B6497"/>
    <w:rsid w:val="006B7077"/>
    <w:rsid w:val="006C347E"/>
    <w:rsid w:val="006C5A49"/>
    <w:rsid w:val="006D6A91"/>
    <w:rsid w:val="006E0A99"/>
    <w:rsid w:val="006E1A1E"/>
    <w:rsid w:val="006E2C4A"/>
    <w:rsid w:val="006E3592"/>
    <w:rsid w:val="006E6C58"/>
    <w:rsid w:val="006F4D00"/>
    <w:rsid w:val="007041A3"/>
    <w:rsid w:val="007118CD"/>
    <w:rsid w:val="00711A9F"/>
    <w:rsid w:val="00711BEF"/>
    <w:rsid w:val="007131C0"/>
    <w:rsid w:val="0071736C"/>
    <w:rsid w:val="0073706A"/>
    <w:rsid w:val="0074500B"/>
    <w:rsid w:val="007457F8"/>
    <w:rsid w:val="00745D10"/>
    <w:rsid w:val="0074623D"/>
    <w:rsid w:val="00754B3E"/>
    <w:rsid w:val="00765292"/>
    <w:rsid w:val="00770FA5"/>
    <w:rsid w:val="00776374"/>
    <w:rsid w:val="007873F0"/>
    <w:rsid w:val="00787CE8"/>
    <w:rsid w:val="007939A4"/>
    <w:rsid w:val="007945C8"/>
    <w:rsid w:val="007B641B"/>
    <w:rsid w:val="007C11DE"/>
    <w:rsid w:val="007C3C1B"/>
    <w:rsid w:val="007C7B7B"/>
    <w:rsid w:val="007D1B1A"/>
    <w:rsid w:val="007D1B30"/>
    <w:rsid w:val="007D322F"/>
    <w:rsid w:val="007D468F"/>
    <w:rsid w:val="007E01A3"/>
    <w:rsid w:val="007E0C38"/>
    <w:rsid w:val="007E13B9"/>
    <w:rsid w:val="007E56A5"/>
    <w:rsid w:val="007F0A6D"/>
    <w:rsid w:val="007F391D"/>
    <w:rsid w:val="00807BB5"/>
    <w:rsid w:val="0081303D"/>
    <w:rsid w:val="00813902"/>
    <w:rsid w:val="00814F53"/>
    <w:rsid w:val="00821FC3"/>
    <w:rsid w:val="0084085B"/>
    <w:rsid w:val="0084503D"/>
    <w:rsid w:val="00847ECD"/>
    <w:rsid w:val="00857378"/>
    <w:rsid w:val="00857ED9"/>
    <w:rsid w:val="00862251"/>
    <w:rsid w:val="00863FAF"/>
    <w:rsid w:val="00871813"/>
    <w:rsid w:val="00882E3D"/>
    <w:rsid w:val="00885A51"/>
    <w:rsid w:val="00891491"/>
    <w:rsid w:val="00893639"/>
    <w:rsid w:val="00893D1C"/>
    <w:rsid w:val="008A1A42"/>
    <w:rsid w:val="008A671C"/>
    <w:rsid w:val="008B009B"/>
    <w:rsid w:val="008B4467"/>
    <w:rsid w:val="008C2CA4"/>
    <w:rsid w:val="008D15AF"/>
    <w:rsid w:val="008D4AB3"/>
    <w:rsid w:val="008E1587"/>
    <w:rsid w:val="008E7C3E"/>
    <w:rsid w:val="008F3B01"/>
    <w:rsid w:val="008F7C75"/>
    <w:rsid w:val="00904035"/>
    <w:rsid w:val="00911A85"/>
    <w:rsid w:val="00920E98"/>
    <w:rsid w:val="0092749C"/>
    <w:rsid w:val="00940084"/>
    <w:rsid w:val="00942330"/>
    <w:rsid w:val="00944258"/>
    <w:rsid w:val="0094468F"/>
    <w:rsid w:val="0095708D"/>
    <w:rsid w:val="009673A6"/>
    <w:rsid w:val="009743F5"/>
    <w:rsid w:val="00974F51"/>
    <w:rsid w:val="00982285"/>
    <w:rsid w:val="00982C1D"/>
    <w:rsid w:val="00985479"/>
    <w:rsid w:val="00990616"/>
    <w:rsid w:val="009A7ECE"/>
    <w:rsid w:val="009B0636"/>
    <w:rsid w:val="009B38A0"/>
    <w:rsid w:val="009B65FE"/>
    <w:rsid w:val="009B73D0"/>
    <w:rsid w:val="009B7B0B"/>
    <w:rsid w:val="009C30FD"/>
    <w:rsid w:val="009E1BE0"/>
    <w:rsid w:val="009E4E81"/>
    <w:rsid w:val="009F3E49"/>
    <w:rsid w:val="009F709F"/>
    <w:rsid w:val="00A00B2A"/>
    <w:rsid w:val="00A02629"/>
    <w:rsid w:val="00A038D6"/>
    <w:rsid w:val="00A04803"/>
    <w:rsid w:val="00A0484A"/>
    <w:rsid w:val="00A053FB"/>
    <w:rsid w:val="00A055A4"/>
    <w:rsid w:val="00A105FF"/>
    <w:rsid w:val="00A13126"/>
    <w:rsid w:val="00A14DDC"/>
    <w:rsid w:val="00A316B3"/>
    <w:rsid w:val="00A364FB"/>
    <w:rsid w:val="00A36FFE"/>
    <w:rsid w:val="00A44CF7"/>
    <w:rsid w:val="00A468C3"/>
    <w:rsid w:val="00A47262"/>
    <w:rsid w:val="00A4769D"/>
    <w:rsid w:val="00A5287B"/>
    <w:rsid w:val="00A55FB8"/>
    <w:rsid w:val="00A729D8"/>
    <w:rsid w:val="00A905BC"/>
    <w:rsid w:val="00AB176F"/>
    <w:rsid w:val="00AB1D3C"/>
    <w:rsid w:val="00AB21B1"/>
    <w:rsid w:val="00AB429D"/>
    <w:rsid w:val="00AC1AAC"/>
    <w:rsid w:val="00AC3EA7"/>
    <w:rsid w:val="00AC64B5"/>
    <w:rsid w:val="00AD3E04"/>
    <w:rsid w:val="00AD4766"/>
    <w:rsid w:val="00AD7EDE"/>
    <w:rsid w:val="00AE2FA3"/>
    <w:rsid w:val="00AE72B5"/>
    <w:rsid w:val="00AF3493"/>
    <w:rsid w:val="00AF5638"/>
    <w:rsid w:val="00AF6729"/>
    <w:rsid w:val="00B01792"/>
    <w:rsid w:val="00B02A62"/>
    <w:rsid w:val="00B16678"/>
    <w:rsid w:val="00B23FE1"/>
    <w:rsid w:val="00B32199"/>
    <w:rsid w:val="00B359B3"/>
    <w:rsid w:val="00B428B1"/>
    <w:rsid w:val="00B45BF6"/>
    <w:rsid w:val="00B469BE"/>
    <w:rsid w:val="00B540AB"/>
    <w:rsid w:val="00B568B5"/>
    <w:rsid w:val="00B6401A"/>
    <w:rsid w:val="00B66D35"/>
    <w:rsid w:val="00B72A80"/>
    <w:rsid w:val="00B72C75"/>
    <w:rsid w:val="00BA3A3C"/>
    <w:rsid w:val="00BB1253"/>
    <w:rsid w:val="00BB7ED0"/>
    <w:rsid w:val="00BD5E01"/>
    <w:rsid w:val="00BE02A7"/>
    <w:rsid w:val="00BE38E2"/>
    <w:rsid w:val="00C00C74"/>
    <w:rsid w:val="00C1517B"/>
    <w:rsid w:val="00C1728D"/>
    <w:rsid w:val="00C24140"/>
    <w:rsid w:val="00C318D1"/>
    <w:rsid w:val="00C41485"/>
    <w:rsid w:val="00C50F0D"/>
    <w:rsid w:val="00C608C1"/>
    <w:rsid w:val="00C613F8"/>
    <w:rsid w:val="00C635EB"/>
    <w:rsid w:val="00C6459E"/>
    <w:rsid w:val="00C70B13"/>
    <w:rsid w:val="00C72D76"/>
    <w:rsid w:val="00C73426"/>
    <w:rsid w:val="00C83EB5"/>
    <w:rsid w:val="00C90EFB"/>
    <w:rsid w:val="00C957C6"/>
    <w:rsid w:val="00C969B3"/>
    <w:rsid w:val="00CB1393"/>
    <w:rsid w:val="00CB2327"/>
    <w:rsid w:val="00CC3C48"/>
    <w:rsid w:val="00CC6888"/>
    <w:rsid w:val="00CD2875"/>
    <w:rsid w:val="00CD6FB6"/>
    <w:rsid w:val="00CE0CB2"/>
    <w:rsid w:val="00CF184D"/>
    <w:rsid w:val="00CF1E9D"/>
    <w:rsid w:val="00CF4108"/>
    <w:rsid w:val="00CF57A3"/>
    <w:rsid w:val="00CF7FC5"/>
    <w:rsid w:val="00D019D7"/>
    <w:rsid w:val="00D034AD"/>
    <w:rsid w:val="00D04051"/>
    <w:rsid w:val="00D142ED"/>
    <w:rsid w:val="00D14E42"/>
    <w:rsid w:val="00D14FAB"/>
    <w:rsid w:val="00D246D2"/>
    <w:rsid w:val="00D31A66"/>
    <w:rsid w:val="00D425D5"/>
    <w:rsid w:val="00D456AF"/>
    <w:rsid w:val="00D56D03"/>
    <w:rsid w:val="00D64180"/>
    <w:rsid w:val="00D74C05"/>
    <w:rsid w:val="00D809C6"/>
    <w:rsid w:val="00D80A07"/>
    <w:rsid w:val="00D82286"/>
    <w:rsid w:val="00D9537E"/>
    <w:rsid w:val="00DA5868"/>
    <w:rsid w:val="00DA731E"/>
    <w:rsid w:val="00DC1AFC"/>
    <w:rsid w:val="00DC2FCA"/>
    <w:rsid w:val="00DC58A3"/>
    <w:rsid w:val="00DC7E33"/>
    <w:rsid w:val="00DD1BD6"/>
    <w:rsid w:val="00DE28D3"/>
    <w:rsid w:val="00DE48BC"/>
    <w:rsid w:val="00DF40CF"/>
    <w:rsid w:val="00DF44B4"/>
    <w:rsid w:val="00E000DC"/>
    <w:rsid w:val="00E0018E"/>
    <w:rsid w:val="00E03B27"/>
    <w:rsid w:val="00E03DB5"/>
    <w:rsid w:val="00E05F26"/>
    <w:rsid w:val="00E07C3A"/>
    <w:rsid w:val="00E118F8"/>
    <w:rsid w:val="00E15618"/>
    <w:rsid w:val="00E3028D"/>
    <w:rsid w:val="00E34BFE"/>
    <w:rsid w:val="00E404D3"/>
    <w:rsid w:val="00E50C24"/>
    <w:rsid w:val="00E51552"/>
    <w:rsid w:val="00E52DC8"/>
    <w:rsid w:val="00E54022"/>
    <w:rsid w:val="00E65E25"/>
    <w:rsid w:val="00E821BA"/>
    <w:rsid w:val="00EA1378"/>
    <w:rsid w:val="00EA62EE"/>
    <w:rsid w:val="00EB44A0"/>
    <w:rsid w:val="00EB5BDA"/>
    <w:rsid w:val="00EC5272"/>
    <w:rsid w:val="00ED19CE"/>
    <w:rsid w:val="00ED3D4A"/>
    <w:rsid w:val="00ED4A9F"/>
    <w:rsid w:val="00EE0D98"/>
    <w:rsid w:val="00EE3214"/>
    <w:rsid w:val="00EE4447"/>
    <w:rsid w:val="00EE4E56"/>
    <w:rsid w:val="00F160B9"/>
    <w:rsid w:val="00F1612A"/>
    <w:rsid w:val="00F33672"/>
    <w:rsid w:val="00F36FBA"/>
    <w:rsid w:val="00F3760B"/>
    <w:rsid w:val="00F517C0"/>
    <w:rsid w:val="00F5612F"/>
    <w:rsid w:val="00F721ED"/>
    <w:rsid w:val="00F7430E"/>
    <w:rsid w:val="00F7568A"/>
    <w:rsid w:val="00F80A80"/>
    <w:rsid w:val="00F82B0D"/>
    <w:rsid w:val="00F82DC7"/>
    <w:rsid w:val="00F860B2"/>
    <w:rsid w:val="00F879C9"/>
    <w:rsid w:val="00F90555"/>
    <w:rsid w:val="00F9645A"/>
    <w:rsid w:val="00F97D73"/>
    <w:rsid w:val="00FA0754"/>
    <w:rsid w:val="00FA1B7E"/>
    <w:rsid w:val="00FA322B"/>
    <w:rsid w:val="00FA7367"/>
    <w:rsid w:val="00FB16D9"/>
    <w:rsid w:val="00FB7424"/>
    <w:rsid w:val="00FD14FE"/>
    <w:rsid w:val="00FE7611"/>
    <w:rsid w:val="00FE7A6E"/>
    <w:rsid w:val="00FF4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D477D"/>
  <w15:chartTrackingRefBased/>
  <w15:docId w15:val="{A3D7FCE3-1845-4DB5-A3CC-591D6618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qFormat/>
    <w:rsid w:val="004E4E28"/>
    <w:pPr>
      <w:keepNext/>
      <w:outlineLvl w:val="0"/>
    </w:pPr>
    <w:rPr>
      <w:rFonts w:ascii=".VnTime" w:hAnsi=".VnTime"/>
      <w:b/>
      <w:sz w:val="26"/>
      <w:szCs w:val="20"/>
    </w:rPr>
  </w:style>
  <w:style w:type="paragraph" w:styleId="Heading2">
    <w:name w:val="heading 2"/>
    <w:basedOn w:val="Normal"/>
    <w:next w:val="Normal"/>
    <w:link w:val="Heading2Char"/>
    <w:qFormat/>
    <w:rsid w:val="004E4E28"/>
    <w:pPr>
      <w:keepNext/>
      <w:jc w:val="center"/>
      <w:outlineLvl w:val="1"/>
    </w:pPr>
    <w:rPr>
      <w:rFonts w:ascii=".VnTimeH" w:hAnsi=".VnTimeH"/>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E65E25"/>
    <w:pPr>
      <w:spacing w:before="120"/>
      <w:ind w:firstLine="720"/>
      <w:jc w:val="both"/>
    </w:pPr>
    <w:rPr>
      <w:rFonts w:ascii=".VnTime" w:hAnsi=".VnTime"/>
      <w:bCs/>
      <w:szCs w:val="20"/>
    </w:rPr>
  </w:style>
  <w:style w:type="paragraph" w:styleId="Header">
    <w:name w:val="header"/>
    <w:basedOn w:val="Normal"/>
    <w:link w:val="HeaderChar"/>
    <w:uiPriority w:val="99"/>
    <w:rsid w:val="00E65E25"/>
    <w:pPr>
      <w:tabs>
        <w:tab w:val="center" w:pos="4320"/>
        <w:tab w:val="right" w:pos="8640"/>
      </w:tabs>
    </w:pPr>
    <w:rPr>
      <w:rFonts w:ascii=".VnTime" w:hAnsi=".VnTime"/>
      <w:bCs/>
      <w:szCs w:val="20"/>
    </w:rPr>
  </w:style>
  <w:style w:type="paragraph" w:styleId="Footer">
    <w:name w:val="footer"/>
    <w:basedOn w:val="Normal"/>
    <w:link w:val="FooterChar"/>
    <w:uiPriority w:val="99"/>
    <w:rsid w:val="00E65E25"/>
    <w:pPr>
      <w:tabs>
        <w:tab w:val="center" w:pos="4320"/>
        <w:tab w:val="right" w:pos="8640"/>
      </w:tabs>
    </w:pPr>
    <w:rPr>
      <w:rFonts w:ascii=".VnTime" w:hAnsi=".VnTime"/>
      <w:bCs/>
      <w:szCs w:val="20"/>
    </w:rPr>
  </w:style>
  <w:style w:type="table" w:styleId="TableGrid">
    <w:name w:val="Table Grid"/>
    <w:basedOn w:val="TableNormal"/>
    <w:rsid w:val="00D95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D9537E"/>
    <w:pPr>
      <w:spacing w:after="160" w:line="240" w:lineRule="exact"/>
    </w:pPr>
    <w:rPr>
      <w:rFonts w:ascii="Verdana" w:eastAsia="MS Mincho" w:hAnsi="Verdana"/>
      <w:sz w:val="20"/>
      <w:szCs w:val="20"/>
      <w:lang w:val="en-GB"/>
    </w:rPr>
  </w:style>
  <w:style w:type="paragraph" w:customStyle="1" w:styleId="CharCharCharChar">
    <w:name w:val=" Char Char Char Char"/>
    <w:basedOn w:val="Normal"/>
    <w:rsid w:val="006E0A99"/>
    <w:pPr>
      <w:spacing w:after="160" w:line="240" w:lineRule="exact"/>
      <w:textAlignment w:val="baseline"/>
    </w:pPr>
    <w:rPr>
      <w:rFonts w:ascii="Verdana" w:eastAsia="MS Mincho" w:hAnsi="Verdana"/>
      <w:sz w:val="20"/>
      <w:szCs w:val="20"/>
      <w:lang w:val="en-GB"/>
    </w:rPr>
  </w:style>
  <w:style w:type="paragraph" w:styleId="BalloonText">
    <w:name w:val="Balloon Text"/>
    <w:basedOn w:val="Normal"/>
    <w:link w:val="BalloonTextChar"/>
    <w:uiPriority w:val="99"/>
    <w:semiHidden/>
    <w:rsid w:val="0071736C"/>
    <w:rPr>
      <w:rFonts w:ascii="Tahoma" w:hAnsi="Tahoma" w:cs="Tahoma"/>
      <w:sz w:val="16"/>
      <w:szCs w:val="16"/>
    </w:rPr>
  </w:style>
  <w:style w:type="paragraph" w:customStyle="1" w:styleId="Char0">
    <w:name w:val=" Char"/>
    <w:basedOn w:val="Normal"/>
    <w:next w:val="Normal"/>
    <w:autoRedefine/>
    <w:semiHidden/>
    <w:rsid w:val="00D425D5"/>
    <w:pPr>
      <w:spacing w:after="160" w:line="240" w:lineRule="exact"/>
    </w:pPr>
    <w:rPr>
      <w:szCs w:val="22"/>
    </w:rPr>
  </w:style>
  <w:style w:type="character" w:styleId="PageNumber">
    <w:name w:val="page number"/>
    <w:basedOn w:val="DefaultParagraphFont"/>
    <w:rsid w:val="00685F56"/>
  </w:style>
  <w:style w:type="paragraph" w:customStyle="1" w:styleId="CharCharCharChar0">
    <w:name w:val="Char Char Char Char"/>
    <w:basedOn w:val="Normal"/>
    <w:rsid w:val="00685F56"/>
    <w:pPr>
      <w:pageBreakBefore/>
      <w:spacing w:before="100" w:beforeAutospacing="1" w:after="100" w:afterAutospacing="1"/>
      <w:jc w:val="both"/>
    </w:pPr>
    <w:rPr>
      <w:rFonts w:ascii="Tahoma" w:hAnsi="Tahoma"/>
      <w:sz w:val="20"/>
      <w:szCs w:val="20"/>
    </w:rPr>
  </w:style>
  <w:style w:type="character" w:styleId="Emphasis">
    <w:name w:val="Emphasis"/>
    <w:qFormat/>
    <w:rsid w:val="00A316B3"/>
    <w:rPr>
      <w:i/>
      <w:iCs/>
    </w:rPr>
  </w:style>
  <w:style w:type="paragraph" w:customStyle="1" w:styleId="CharCharCharCharCharCharCharCharChar">
    <w:name w:val=" Char Char Char Char Char Char Char Char Char"/>
    <w:basedOn w:val="Normal"/>
    <w:semiHidden/>
    <w:rsid w:val="00DE48BC"/>
    <w:pPr>
      <w:spacing w:after="160" w:line="240" w:lineRule="exact"/>
    </w:pPr>
    <w:rPr>
      <w:rFonts w:ascii="Arial" w:hAnsi="Arial"/>
      <w:sz w:val="22"/>
      <w:szCs w:val="22"/>
    </w:rPr>
  </w:style>
  <w:style w:type="character" w:customStyle="1" w:styleId="normal-h">
    <w:name w:val="normal-h"/>
    <w:basedOn w:val="DefaultParagraphFont"/>
    <w:rsid w:val="006836D1"/>
  </w:style>
  <w:style w:type="paragraph" w:styleId="BodyTextIndent3">
    <w:name w:val="Body Text Indent 3"/>
    <w:basedOn w:val="Normal"/>
    <w:link w:val="BodyTextIndent3Char"/>
    <w:rsid w:val="00322E70"/>
    <w:pPr>
      <w:spacing w:after="120"/>
      <w:ind w:left="283"/>
    </w:pPr>
    <w:rPr>
      <w:sz w:val="16"/>
      <w:szCs w:val="16"/>
    </w:rPr>
  </w:style>
  <w:style w:type="character" w:customStyle="1" w:styleId="BodyTextIndent3Char">
    <w:name w:val="Body Text Indent 3 Char"/>
    <w:link w:val="BodyTextIndent3"/>
    <w:rsid w:val="00322E70"/>
    <w:rPr>
      <w:sz w:val="16"/>
      <w:szCs w:val="16"/>
    </w:rPr>
  </w:style>
  <w:style w:type="character" w:customStyle="1" w:styleId="HeaderChar">
    <w:name w:val="Header Char"/>
    <w:link w:val="Header"/>
    <w:uiPriority w:val="99"/>
    <w:rsid w:val="00FE7611"/>
    <w:rPr>
      <w:rFonts w:ascii=".VnTime" w:hAnsi=".VnTime"/>
      <w:bCs/>
      <w:sz w:val="28"/>
    </w:rPr>
  </w:style>
  <w:style w:type="character" w:customStyle="1" w:styleId="FooterChar">
    <w:name w:val="Footer Char"/>
    <w:link w:val="Footer"/>
    <w:uiPriority w:val="99"/>
    <w:rsid w:val="00221F17"/>
    <w:rPr>
      <w:rFonts w:ascii=".VnTime" w:hAnsi=".VnTime"/>
      <w:bCs/>
      <w:sz w:val="28"/>
    </w:rPr>
  </w:style>
  <w:style w:type="character" w:customStyle="1" w:styleId="BalloonTextChar">
    <w:name w:val="Balloon Text Char"/>
    <w:link w:val="BalloonText"/>
    <w:uiPriority w:val="99"/>
    <w:semiHidden/>
    <w:rsid w:val="00221F17"/>
    <w:rPr>
      <w:rFonts w:ascii="Tahoma" w:hAnsi="Tahoma" w:cs="Tahoma"/>
      <w:sz w:val="16"/>
      <w:szCs w:val="16"/>
    </w:rPr>
  </w:style>
  <w:style w:type="character" w:customStyle="1" w:styleId="fontstyle01">
    <w:name w:val="fontstyle01"/>
    <w:rsid w:val="00E51552"/>
    <w:rPr>
      <w:rFonts w:ascii="Times New Roman" w:hAnsi="Times New Roman" w:cs="Times New Roman" w:hint="default"/>
      <w:b w:val="0"/>
      <w:bCs w:val="0"/>
      <w:i/>
      <w:iCs/>
      <w:color w:val="000000"/>
      <w:sz w:val="28"/>
      <w:szCs w:val="28"/>
    </w:rPr>
  </w:style>
  <w:style w:type="character" w:customStyle="1" w:styleId="Vnbnnidung4">
    <w:name w:val="Văn bản nội dung (4)_"/>
    <w:link w:val="Vnbnnidung40"/>
    <w:rsid w:val="00192EFE"/>
    <w:rPr>
      <w:i/>
      <w:iCs/>
      <w:sz w:val="26"/>
      <w:szCs w:val="26"/>
      <w:shd w:val="clear" w:color="auto" w:fill="FFFFFF"/>
    </w:rPr>
  </w:style>
  <w:style w:type="paragraph" w:customStyle="1" w:styleId="Vnbnnidung40">
    <w:name w:val="Văn bản nội dung (4)"/>
    <w:basedOn w:val="Normal"/>
    <w:link w:val="Vnbnnidung4"/>
    <w:rsid w:val="00192EFE"/>
    <w:pPr>
      <w:widowControl w:val="0"/>
      <w:shd w:val="clear" w:color="auto" w:fill="FFFFFF"/>
      <w:spacing w:before="300" w:after="600" w:line="0" w:lineRule="atLeast"/>
      <w:jc w:val="both"/>
    </w:pPr>
    <w:rPr>
      <w:i/>
      <w:iCs/>
      <w:sz w:val="26"/>
      <w:szCs w:val="26"/>
    </w:rPr>
  </w:style>
  <w:style w:type="character" w:customStyle="1" w:styleId="Vnbnnidung2">
    <w:name w:val="Văn bản nội dung (2)_"/>
    <w:link w:val="Vnbnnidung20"/>
    <w:rsid w:val="001F1198"/>
    <w:rPr>
      <w:sz w:val="26"/>
      <w:szCs w:val="26"/>
      <w:shd w:val="clear" w:color="auto" w:fill="FFFFFF"/>
    </w:rPr>
  </w:style>
  <w:style w:type="paragraph" w:customStyle="1" w:styleId="Vnbnnidung20">
    <w:name w:val="Văn bản nội dung (2)"/>
    <w:basedOn w:val="Normal"/>
    <w:link w:val="Vnbnnidung2"/>
    <w:rsid w:val="001F1198"/>
    <w:pPr>
      <w:widowControl w:val="0"/>
      <w:shd w:val="clear" w:color="auto" w:fill="FFFFFF"/>
      <w:spacing w:before="180" w:line="408" w:lineRule="exact"/>
      <w:jc w:val="both"/>
    </w:pPr>
    <w:rPr>
      <w:sz w:val="26"/>
      <w:szCs w:val="26"/>
    </w:rPr>
  </w:style>
  <w:style w:type="character" w:customStyle="1" w:styleId="Vnbnnidung2Innghing">
    <w:name w:val="Văn bản nội dung (2) + In nghiêng"/>
    <w:rsid w:val="006379C2"/>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paragraph" w:styleId="BodyText">
    <w:name w:val="Body Text"/>
    <w:basedOn w:val="Normal"/>
    <w:link w:val="BodyTextChar"/>
    <w:rsid w:val="00375763"/>
    <w:pPr>
      <w:spacing w:after="120"/>
    </w:pPr>
  </w:style>
  <w:style w:type="character" w:customStyle="1" w:styleId="BodyTextChar">
    <w:name w:val="Body Text Char"/>
    <w:link w:val="BodyText"/>
    <w:rsid w:val="00375763"/>
    <w:rPr>
      <w:sz w:val="28"/>
      <w:szCs w:val="28"/>
    </w:rPr>
  </w:style>
  <w:style w:type="character" w:customStyle="1" w:styleId="Heading1Char">
    <w:name w:val="Heading 1 Char"/>
    <w:link w:val="Heading1"/>
    <w:rsid w:val="004E4E28"/>
    <w:rPr>
      <w:rFonts w:ascii=".VnTime" w:hAnsi=".VnTime"/>
      <w:b/>
      <w:sz w:val="26"/>
    </w:rPr>
  </w:style>
  <w:style w:type="character" w:customStyle="1" w:styleId="Heading2Char">
    <w:name w:val="Heading 2 Char"/>
    <w:link w:val="Heading2"/>
    <w:rsid w:val="004E4E28"/>
    <w:rPr>
      <w:rFonts w:ascii=".VnTimeH" w:hAnsi=".VnTimeH"/>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532">
      <w:bodyDiv w:val="1"/>
      <w:marLeft w:val="0"/>
      <w:marRight w:val="0"/>
      <w:marTop w:val="0"/>
      <w:marBottom w:val="0"/>
      <w:divBdr>
        <w:top w:val="none" w:sz="0" w:space="0" w:color="auto"/>
        <w:left w:val="none" w:sz="0" w:space="0" w:color="auto"/>
        <w:bottom w:val="none" w:sz="0" w:space="0" w:color="auto"/>
        <w:right w:val="none" w:sz="0" w:space="0" w:color="auto"/>
      </w:divBdr>
    </w:div>
    <w:div w:id="634676041">
      <w:bodyDiv w:val="1"/>
      <w:marLeft w:val="0"/>
      <w:marRight w:val="0"/>
      <w:marTop w:val="0"/>
      <w:marBottom w:val="0"/>
      <w:divBdr>
        <w:top w:val="none" w:sz="0" w:space="0" w:color="auto"/>
        <w:left w:val="none" w:sz="0" w:space="0" w:color="auto"/>
        <w:bottom w:val="none" w:sz="0" w:space="0" w:color="auto"/>
        <w:right w:val="none" w:sz="0" w:space="0" w:color="auto"/>
      </w:divBdr>
    </w:div>
    <w:div w:id="770005632">
      <w:bodyDiv w:val="1"/>
      <w:marLeft w:val="0"/>
      <w:marRight w:val="0"/>
      <w:marTop w:val="0"/>
      <w:marBottom w:val="0"/>
      <w:divBdr>
        <w:top w:val="none" w:sz="0" w:space="0" w:color="auto"/>
        <w:left w:val="none" w:sz="0" w:space="0" w:color="auto"/>
        <w:bottom w:val="none" w:sz="0" w:space="0" w:color="auto"/>
        <w:right w:val="none" w:sz="0" w:space="0" w:color="auto"/>
      </w:divBdr>
    </w:div>
    <w:div w:id="901136619">
      <w:bodyDiv w:val="1"/>
      <w:marLeft w:val="0"/>
      <w:marRight w:val="0"/>
      <w:marTop w:val="0"/>
      <w:marBottom w:val="0"/>
      <w:divBdr>
        <w:top w:val="none" w:sz="0" w:space="0" w:color="auto"/>
        <w:left w:val="none" w:sz="0" w:space="0" w:color="auto"/>
        <w:bottom w:val="none" w:sz="0" w:space="0" w:color="auto"/>
        <w:right w:val="none" w:sz="0" w:space="0" w:color="auto"/>
      </w:divBdr>
    </w:div>
    <w:div w:id="1494758505">
      <w:bodyDiv w:val="1"/>
      <w:marLeft w:val="0"/>
      <w:marRight w:val="0"/>
      <w:marTop w:val="0"/>
      <w:marBottom w:val="0"/>
      <w:divBdr>
        <w:top w:val="none" w:sz="0" w:space="0" w:color="auto"/>
        <w:left w:val="none" w:sz="0" w:space="0" w:color="auto"/>
        <w:bottom w:val="none" w:sz="0" w:space="0" w:color="auto"/>
        <w:right w:val="none" w:sz="0" w:space="0" w:color="auto"/>
      </w:divBdr>
    </w:div>
    <w:div w:id="1722288335">
      <w:bodyDiv w:val="1"/>
      <w:marLeft w:val="0"/>
      <w:marRight w:val="0"/>
      <w:marTop w:val="0"/>
      <w:marBottom w:val="0"/>
      <w:divBdr>
        <w:top w:val="none" w:sz="0" w:space="0" w:color="auto"/>
        <w:left w:val="none" w:sz="0" w:space="0" w:color="auto"/>
        <w:bottom w:val="none" w:sz="0" w:space="0" w:color="auto"/>
        <w:right w:val="none" w:sz="0" w:space="0" w:color="auto"/>
      </w:divBdr>
    </w:div>
    <w:div w:id="1754811104">
      <w:bodyDiv w:val="1"/>
      <w:marLeft w:val="0"/>
      <w:marRight w:val="0"/>
      <w:marTop w:val="0"/>
      <w:marBottom w:val="0"/>
      <w:divBdr>
        <w:top w:val="none" w:sz="0" w:space="0" w:color="auto"/>
        <w:left w:val="none" w:sz="0" w:space="0" w:color="auto"/>
        <w:bottom w:val="none" w:sz="0" w:space="0" w:color="auto"/>
        <w:right w:val="none" w:sz="0" w:space="0" w:color="auto"/>
      </w:divBdr>
    </w:div>
    <w:div w:id="1766266969">
      <w:bodyDiv w:val="1"/>
      <w:marLeft w:val="0"/>
      <w:marRight w:val="0"/>
      <w:marTop w:val="0"/>
      <w:marBottom w:val="0"/>
      <w:divBdr>
        <w:top w:val="none" w:sz="0" w:space="0" w:color="auto"/>
        <w:left w:val="none" w:sz="0" w:space="0" w:color="auto"/>
        <w:bottom w:val="none" w:sz="0" w:space="0" w:color="auto"/>
        <w:right w:val="none" w:sz="0" w:space="0" w:color="auto"/>
      </w:divBdr>
    </w:div>
    <w:div w:id="1820149337">
      <w:bodyDiv w:val="1"/>
      <w:marLeft w:val="0"/>
      <w:marRight w:val="0"/>
      <w:marTop w:val="0"/>
      <w:marBottom w:val="0"/>
      <w:divBdr>
        <w:top w:val="none" w:sz="0" w:space="0" w:color="auto"/>
        <w:left w:val="none" w:sz="0" w:space="0" w:color="auto"/>
        <w:bottom w:val="none" w:sz="0" w:space="0" w:color="auto"/>
        <w:right w:val="none" w:sz="0" w:space="0" w:color="auto"/>
      </w:divBdr>
    </w:div>
    <w:div w:id="1847868117">
      <w:bodyDiv w:val="1"/>
      <w:marLeft w:val="0"/>
      <w:marRight w:val="0"/>
      <w:marTop w:val="0"/>
      <w:marBottom w:val="0"/>
      <w:divBdr>
        <w:top w:val="none" w:sz="0" w:space="0" w:color="auto"/>
        <w:left w:val="none" w:sz="0" w:space="0" w:color="auto"/>
        <w:bottom w:val="none" w:sz="0" w:space="0" w:color="auto"/>
        <w:right w:val="none" w:sz="0" w:space="0" w:color="auto"/>
      </w:divBdr>
    </w:div>
    <w:div w:id="19492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B0422-D863-4AF3-9F44-B8A107566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3608</Words>
  <Characters>20570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UỶ BAN MẶT TRẬN TỔ QUỐC VIỆT NAM      CỘNG HOÀ XÃ HỘI CHỦ NGHĨA VIỆT NAM</vt:lpstr>
    </vt:vector>
  </TitlesOfParts>
  <Company>Microsoft Corporation</Company>
  <LinksUpToDate>false</LinksUpToDate>
  <CharactersWithSpaces>24130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MẶT TRẬN TỔ QUỐC VIỆT NAM      CỘNG HOÀ XÃ HỘI CHỦ NGHĨA VIỆT NAM</dc:title>
  <dc:subject/>
  <dc:creator>Thanh An</dc:creator>
  <cp:keywords/>
  <cp:lastModifiedBy>Admin</cp:lastModifiedBy>
  <cp:revision>17</cp:revision>
  <cp:lastPrinted>2026-05-07T02:32:00Z</cp:lastPrinted>
  <dcterms:created xsi:type="dcterms:W3CDTF">2026-05-20T06:45:00Z</dcterms:created>
  <dcterms:modified xsi:type="dcterms:W3CDTF">2026-05-20T06:52:00Z</dcterms:modified>
</cp:coreProperties>
</file>