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492"/>
        <w:gridCol w:w="9012"/>
      </w:tblGrid>
      <w:tr w:rsidR="00CE4C99" w:rsidRPr="00A846E7" w:rsidTr="006D40EA">
        <w:tc>
          <w:tcPr>
            <w:tcW w:w="5637" w:type="dxa"/>
          </w:tcPr>
          <w:p w:rsidR="00CE4C99" w:rsidRPr="00A3440F" w:rsidRDefault="00CE4C99" w:rsidP="006D40EA">
            <w:pPr>
              <w:jc w:val="center"/>
              <w:rPr>
                <w:spacing w:val="2"/>
                <w:sz w:val="26"/>
                <w:szCs w:val="26"/>
                <w:lang w:val="vi-VN"/>
              </w:rPr>
            </w:pPr>
            <w:r w:rsidRPr="00A3440F">
              <w:rPr>
                <w:spacing w:val="2"/>
                <w:sz w:val="26"/>
                <w:szCs w:val="26"/>
                <w:lang w:val="de-DE"/>
              </w:rPr>
              <w:t xml:space="preserve">UBND TỈNH </w:t>
            </w:r>
            <w:r w:rsidR="00614C42" w:rsidRPr="00A3440F">
              <w:rPr>
                <w:spacing w:val="2"/>
                <w:sz w:val="26"/>
                <w:szCs w:val="26"/>
                <w:lang w:val="vi-VN"/>
              </w:rPr>
              <w:t>TUYÊN QUANG</w:t>
            </w:r>
          </w:p>
          <w:p w:rsidR="00CE4C99" w:rsidRPr="006D40EA" w:rsidRDefault="00180D9A" w:rsidP="006D40EA">
            <w:pPr>
              <w:jc w:val="center"/>
              <w:rPr>
                <w:b/>
                <w:spacing w:val="2"/>
                <w:lang w:val="de-DE"/>
              </w:rPr>
            </w:pPr>
            <w:r w:rsidRPr="00A3440F">
              <w:rPr>
                <w:b/>
                <w:noProof/>
                <w:spacing w:val="2"/>
                <w:sz w:val="26"/>
                <w:szCs w:val="26"/>
              </w:rPr>
              <mc:AlternateContent>
                <mc:Choice Requires="wps">
                  <w:drawing>
                    <wp:anchor distT="0" distB="0" distL="114300" distR="114300" simplePos="0" relativeHeight="251656192" behindDoc="0" locked="0" layoutInCell="1" allowOverlap="1" wp14:anchorId="08449093" wp14:editId="496B1D03">
                      <wp:simplePos x="0" y="0"/>
                      <wp:positionH relativeFrom="column">
                        <wp:posOffset>1265555</wp:posOffset>
                      </wp:positionH>
                      <wp:positionV relativeFrom="paragraph">
                        <wp:posOffset>217805</wp:posOffset>
                      </wp:positionV>
                      <wp:extent cx="752475" cy="0"/>
                      <wp:effectExtent l="8255" t="8255" r="10795" b="10795"/>
                      <wp:wrapNone/>
                      <wp:docPr id="3"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39D4CB5" id="_x0000_t32" coordsize="21600,21600" o:spt="32" o:oned="t" path="m,l21600,21600e" filled="f">
                      <v:path arrowok="t" fillok="f" o:connecttype="none"/>
                      <o:lock v:ext="edit" shapetype="t"/>
                    </v:shapetype>
                    <v:shape id="AutoShape 83" o:spid="_x0000_s1026" type="#_x0000_t32" style="position:absolute;margin-left:99.65pt;margin-top:17.15pt;width:59.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i+zHg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"/>
                  </w:pict>
                </mc:Fallback>
              </mc:AlternateContent>
            </w:r>
            <w:r w:rsidR="00CE4C99" w:rsidRPr="00A3440F">
              <w:rPr>
                <w:b/>
                <w:spacing w:val="2"/>
                <w:sz w:val="26"/>
                <w:szCs w:val="26"/>
                <w:lang w:val="de-DE"/>
              </w:rPr>
              <w:t>SỞ CÔNG THƯƠNG</w:t>
            </w:r>
          </w:p>
        </w:tc>
        <w:tc>
          <w:tcPr>
            <w:tcW w:w="9293" w:type="dxa"/>
          </w:tcPr>
          <w:p w:rsidR="00CE4C99" w:rsidRPr="006D40EA" w:rsidRDefault="00CE4C99" w:rsidP="006D40EA">
            <w:pPr>
              <w:jc w:val="center"/>
              <w:rPr>
                <w:b/>
                <w:spacing w:val="2"/>
                <w:sz w:val="26"/>
                <w:lang w:val="de-DE"/>
              </w:rPr>
            </w:pPr>
            <w:r w:rsidRPr="006D40EA">
              <w:rPr>
                <w:b/>
                <w:spacing w:val="2"/>
                <w:sz w:val="26"/>
                <w:lang w:val="de-DE"/>
              </w:rPr>
              <w:t>CỘNG HÒA XÃ HỘI CHỦ NGHĨA VIỆT NAM</w:t>
            </w:r>
          </w:p>
          <w:p w:rsidR="00CE4C99" w:rsidRPr="006D40EA" w:rsidRDefault="00CE4C99" w:rsidP="006D40EA">
            <w:pPr>
              <w:jc w:val="center"/>
              <w:rPr>
                <w:b/>
                <w:spacing w:val="2"/>
                <w:lang w:val="de-DE"/>
              </w:rPr>
            </w:pPr>
            <w:r w:rsidRPr="006D40EA">
              <w:rPr>
                <w:b/>
                <w:spacing w:val="2"/>
                <w:lang w:val="de-DE"/>
              </w:rPr>
              <w:t>Độc lập - Tự do - Hạnh phúc</w:t>
            </w:r>
          </w:p>
          <w:p w:rsidR="00CE4C99" w:rsidRPr="00614C42" w:rsidRDefault="00180D9A" w:rsidP="00F92664">
            <w:pPr>
              <w:spacing w:before="180"/>
              <w:jc w:val="center"/>
              <w:rPr>
                <w:i/>
                <w:spacing w:val="2"/>
                <w:lang w:val="vi-VN"/>
              </w:rPr>
            </w:pPr>
            <w:r>
              <w:rPr>
                <w:i/>
                <w:noProof/>
                <w:spacing w:val="2"/>
              </w:rPr>
              <mc:AlternateContent>
                <mc:Choice Requires="wps">
                  <w:drawing>
                    <wp:anchor distT="0" distB="0" distL="114300" distR="114300" simplePos="0" relativeHeight="251658240" behindDoc="0" locked="0" layoutInCell="1" allowOverlap="1">
                      <wp:simplePos x="0" y="0"/>
                      <wp:positionH relativeFrom="column">
                        <wp:posOffset>1696085</wp:posOffset>
                      </wp:positionH>
                      <wp:positionV relativeFrom="paragraph">
                        <wp:posOffset>13335</wp:posOffset>
                      </wp:positionV>
                      <wp:extent cx="2190750" cy="0"/>
                      <wp:effectExtent l="0" t="0" r="19050" b="19050"/>
                      <wp:wrapNone/>
                      <wp:docPr id="2"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4" o:spid="_x0000_s1026" type="#_x0000_t32" style="position:absolute;margin-left:133.55pt;margin-top:1.05pt;width:1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jQk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"/>
                  </w:pict>
                </mc:Fallback>
              </mc:AlternateContent>
            </w:r>
            <w:r w:rsidR="00614C42">
              <w:rPr>
                <w:i/>
                <w:spacing w:val="2"/>
                <w:lang w:val="vi-VN"/>
              </w:rPr>
              <w:t>Tuyên Quang</w:t>
            </w:r>
            <w:r w:rsidR="00CE4C99" w:rsidRPr="006D40EA">
              <w:rPr>
                <w:i/>
                <w:spacing w:val="2"/>
                <w:lang w:val="de-DE"/>
              </w:rPr>
              <w:t xml:space="preserve">, ngày </w:t>
            </w:r>
            <w:r w:rsidR="003D177B">
              <w:rPr>
                <w:i/>
                <w:spacing w:val="2"/>
              </w:rPr>
              <w:t>30</w:t>
            </w:r>
            <w:r w:rsidR="00CE4C99" w:rsidRPr="006D40EA">
              <w:rPr>
                <w:i/>
                <w:spacing w:val="2"/>
                <w:lang w:val="de-DE"/>
              </w:rPr>
              <w:t xml:space="preserve"> tháng </w:t>
            </w:r>
            <w:r w:rsidR="003D177B">
              <w:rPr>
                <w:i/>
                <w:spacing w:val="2"/>
                <w:lang w:val="de-DE"/>
              </w:rPr>
              <w:t>10</w:t>
            </w:r>
            <w:r w:rsidR="00CE4C99" w:rsidRPr="006D40EA">
              <w:rPr>
                <w:i/>
                <w:spacing w:val="2"/>
                <w:lang w:val="de-DE"/>
              </w:rPr>
              <w:t xml:space="preserve"> năm 202</w:t>
            </w:r>
            <w:r w:rsidR="00F92664">
              <w:rPr>
                <w:i/>
                <w:spacing w:val="2"/>
                <w:lang w:val="de-DE"/>
              </w:rPr>
              <w:t>5</w:t>
            </w:r>
          </w:p>
        </w:tc>
      </w:tr>
    </w:tbl>
    <w:p w:rsidR="00CE4C99" w:rsidRPr="00A50D0E" w:rsidRDefault="00CE4C99" w:rsidP="00D7336C">
      <w:pPr>
        <w:jc w:val="center"/>
        <w:rPr>
          <w:b/>
          <w:spacing w:val="2"/>
          <w:sz w:val="46"/>
          <w:lang w:val="de-DE"/>
        </w:rPr>
      </w:pPr>
    </w:p>
    <w:p w:rsidR="00D7336C" w:rsidRPr="00CC1D95" w:rsidRDefault="00D7336C" w:rsidP="00CC1D95">
      <w:pPr>
        <w:jc w:val="center"/>
        <w:rPr>
          <w:b/>
          <w:spacing w:val="2"/>
          <w:sz w:val="26"/>
          <w:szCs w:val="26"/>
          <w:lang w:val="de-DE"/>
        </w:rPr>
      </w:pPr>
      <w:r w:rsidRPr="00CC1D95">
        <w:rPr>
          <w:b/>
          <w:spacing w:val="2"/>
          <w:sz w:val="26"/>
          <w:szCs w:val="26"/>
          <w:lang w:val="de-DE"/>
        </w:rPr>
        <w:t>BẢNG TỔNG HỢP</w:t>
      </w:r>
    </w:p>
    <w:p w:rsidR="00A50D0E" w:rsidRDefault="00A846E7" w:rsidP="00CC1D95">
      <w:pPr>
        <w:tabs>
          <w:tab w:val="left" w:pos="1725"/>
        </w:tabs>
        <w:jc w:val="center"/>
        <w:rPr>
          <w:b/>
          <w:color w:val="000000"/>
        </w:rPr>
      </w:pPr>
      <w:r w:rsidRPr="00DC615F">
        <w:rPr>
          <w:b/>
          <w:lang w:val="de-DE"/>
        </w:rPr>
        <w:t xml:space="preserve">Tiếp thu, giải trình ý kiến </w:t>
      </w:r>
      <w:r>
        <w:rPr>
          <w:b/>
          <w:lang w:val="de-DE"/>
        </w:rPr>
        <w:t>thẩm định của Sở</w:t>
      </w:r>
      <w:r>
        <w:rPr>
          <w:b/>
          <w:lang w:val="vi-VN"/>
        </w:rPr>
        <w:t xml:space="preserve"> Tư pháp </w:t>
      </w:r>
      <w:r>
        <w:rPr>
          <w:b/>
          <w:lang w:val="de-DE"/>
        </w:rPr>
        <w:t xml:space="preserve">về </w:t>
      </w:r>
      <w:r w:rsidR="00F92664" w:rsidRPr="009E2A7A">
        <w:rPr>
          <w:b/>
          <w:bCs/>
          <w:color w:val="000000"/>
        </w:rPr>
        <w:t xml:space="preserve">dự thảo </w:t>
      </w:r>
      <w:r w:rsidR="00F92664" w:rsidRPr="009E2A7A">
        <w:rPr>
          <w:b/>
          <w:color w:val="000000"/>
        </w:rPr>
        <w:t xml:space="preserve">Quyết định </w:t>
      </w:r>
    </w:p>
    <w:p w:rsidR="00A50D0E" w:rsidRDefault="0028342A" w:rsidP="00A50D0E">
      <w:pPr>
        <w:tabs>
          <w:tab w:val="left" w:pos="1725"/>
        </w:tabs>
        <w:jc w:val="center"/>
        <w:rPr>
          <w:b/>
          <w:snapToGrid w:val="0"/>
        </w:rPr>
      </w:pPr>
      <w:r>
        <w:rPr>
          <w:b/>
          <w:snapToGrid w:val="0"/>
        </w:rPr>
        <w:t>Quy định một số nội dung</w:t>
      </w:r>
      <w:r w:rsidR="00A50D0E">
        <w:rPr>
          <w:b/>
          <w:snapToGrid w:val="0"/>
        </w:rPr>
        <w:t xml:space="preserve"> </w:t>
      </w:r>
      <w:r w:rsidR="00A5639E">
        <w:rPr>
          <w:b/>
          <w:snapToGrid w:val="0"/>
        </w:rPr>
        <w:t xml:space="preserve">về </w:t>
      </w:r>
      <w:r>
        <w:rPr>
          <w:b/>
          <w:snapToGrid w:val="0"/>
        </w:rPr>
        <w:t>phát triển và quản lý chợ</w:t>
      </w:r>
      <w:r>
        <w:rPr>
          <w:b/>
          <w:snapToGrid w:val="0"/>
          <w:lang w:val="vi-VN"/>
        </w:rPr>
        <w:t xml:space="preserve"> </w:t>
      </w:r>
      <w:r w:rsidRPr="00797B8F">
        <w:rPr>
          <w:b/>
          <w:snapToGrid w:val="0"/>
          <w:lang w:val="vi-VN"/>
        </w:rPr>
        <w:t xml:space="preserve">trên địa bàn tỉnh Tuyên Quang </w:t>
      </w:r>
    </w:p>
    <w:p w:rsidR="00B00FA8" w:rsidRPr="00A50D0E" w:rsidRDefault="00A846E7" w:rsidP="00A50D0E">
      <w:pPr>
        <w:tabs>
          <w:tab w:val="left" w:pos="1725"/>
        </w:tabs>
        <w:jc w:val="center"/>
        <w:rPr>
          <w:b/>
          <w:snapToGrid w:val="0"/>
        </w:rPr>
      </w:pPr>
      <w:r w:rsidRPr="00196160">
        <w:rPr>
          <w:i/>
          <w:lang w:val="de-DE"/>
        </w:rPr>
        <w:t>(</w:t>
      </w:r>
      <w:r>
        <w:rPr>
          <w:i/>
          <w:lang w:val="vi-VN"/>
        </w:rPr>
        <w:t>Xin ý kiến</w:t>
      </w:r>
      <w:r w:rsidRPr="00196160">
        <w:rPr>
          <w:i/>
          <w:lang w:val="de-DE"/>
        </w:rPr>
        <w:t xml:space="preserve"> ngày </w:t>
      </w:r>
      <w:r w:rsidR="0028342A">
        <w:rPr>
          <w:i/>
          <w:lang w:val="de-DE"/>
        </w:rPr>
        <w:t>20</w:t>
      </w:r>
      <w:r w:rsidRPr="00196160">
        <w:rPr>
          <w:i/>
          <w:lang w:val="de-DE"/>
        </w:rPr>
        <w:t>/</w:t>
      </w:r>
      <w:r w:rsidR="0028342A">
        <w:rPr>
          <w:i/>
          <w:lang w:val="de-DE"/>
        </w:rPr>
        <w:t>10</w:t>
      </w:r>
      <w:r w:rsidRPr="00196160">
        <w:rPr>
          <w:i/>
          <w:lang w:val="de-DE"/>
        </w:rPr>
        <w:t>/202</w:t>
      </w:r>
      <w:r w:rsidR="00F92664">
        <w:rPr>
          <w:i/>
          <w:lang w:val="de-DE"/>
        </w:rPr>
        <w:t>5</w:t>
      </w:r>
      <w:r w:rsidRPr="00196160">
        <w:rPr>
          <w:i/>
          <w:lang w:val="de-DE"/>
        </w:rPr>
        <w:t>)</w:t>
      </w:r>
    </w:p>
    <w:p w:rsidR="00A50D0E" w:rsidRDefault="00A50D0E" w:rsidP="00196160">
      <w:pPr>
        <w:tabs>
          <w:tab w:val="left" w:pos="1725"/>
        </w:tabs>
        <w:ind w:firstLine="720"/>
        <w:jc w:val="center"/>
        <w:rPr>
          <w:b/>
          <w:lang w:val="de-DE"/>
        </w:rPr>
      </w:pPr>
      <w:r>
        <w:rPr>
          <w:b/>
          <w:noProof/>
        </w:rPr>
        <mc:AlternateContent>
          <mc:Choice Requires="wps">
            <w:drawing>
              <wp:anchor distT="0" distB="0" distL="114300" distR="114300" simplePos="0" relativeHeight="251660288" behindDoc="0" locked="0" layoutInCell="1" allowOverlap="1" wp14:anchorId="65EFAB77" wp14:editId="3691D39D">
                <wp:simplePos x="0" y="0"/>
                <wp:positionH relativeFrom="column">
                  <wp:posOffset>3928745</wp:posOffset>
                </wp:positionH>
                <wp:positionV relativeFrom="paragraph">
                  <wp:posOffset>14605</wp:posOffset>
                </wp:positionV>
                <wp:extent cx="1152525" cy="0"/>
                <wp:effectExtent l="0" t="0" r="9525" b="19050"/>
                <wp:wrapNone/>
                <wp:docPr id="1"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 o:spid="_x0000_s1026" type="#_x0000_t32" style="position:absolute;margin-left:309.35pt;margin-top:1.15pt;width:9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"/>
            </w:pict>
          </mc:Fallback>
        </mc:AlternateContent>
      </w:r>
    </w:p>
    <w:p w:rsidR="00CE4C99" w:rsidRPr="00DC615F" w:rsidRDefault="00CE4C99" w:rsidP="00196160">
      <w:pPr>
        <w:tabs>
          <w:tab w:val="left" w:pos="1725"/>
        </w:tabs>
        <w:ind w:firstLine="720"/>
        <w:jc w:val="center"/>
        <w:rPr>
          <w:b/>
          <w:lang w:val="de-DE"/>
        </w:rPr>
      </w:pPr>
    </w:p>
    <w:tbl>
      <w:tblPr>
        <w:tblW w:w="1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9498"/>
        <w:gridCol w:w="3260"/>
        <w:gridCol w:w="815"/>
      </w:tblGrid>
      <w:tr w:rsidR="004C27B1" w:rsidRPr="00A544B8" w:rsidTr="00D62897">
        <w:trPr>
          <w:trHeight w:val="976"/>
        </w:trPr>
        <w:tc>
          <w:tcPr>
            <w:tcW w:w="675" w:type="dxa"/>
            <w:tcBorders>
              <w:bottom w:val="single" w:sz="4" w:space="0" w:color="auto"/>
            </w:tcBorders>
            <w:vAlign w:val="center"/>
          </w:tcPr>
          <w:p w:rsidR="004C27B1" w:rsidRPr="00A3440F" w:rsidRDefault="004C27B1" w:rsidP="00A5639E">
            <w:pPr>
              <w:jc w:val="center"/>
              <w:rPr>
                <w:b/>
                <w:sz w:val="24"/>
                <w:szCs w:val="24"/>
              </w:rPr>
            </w:pPr>
            <w:r w:rsidRPr="00A3440F">
              <w:rPr>
                <w:b/>
                <w:sz w:val="24"/>
                <w:szCs w:val="24"/>
              </w:rPr>
              <w:t>TT</w:t>
            </w:r>
          </w:p>
        </w:tc>
        <w:tc>
          <w:tcPr>
            <w:tcW w:w="9498" w:type="dxa"/>
            <w:tcBorders>
              <w:bottom w:val="single" w:sz="4" w:space="0" w:color="auto"/>
            </w:tcBorders>
            <w:vAlign w:val="center"/>
          </w:tcPr>
          <w:p w:rsidR="004C27B1" w:rsidRPr="00A3440F" w:rsidRDefault="0056477E" w:rsidP="00A5639E">
            <w:pPr>
              <w:pStyle w:val="Default"/>
              <w:jc w:val="both"/>
              <w:rPr>
                <w:b/>
                <w:lang w:val="en-US"/>
              </w:rPr>
            </w:pPr>
            <w:r w:rsidRPr="00A3440F">
              <w:rPr>
                <w:b/>
              </w:rPr>
              <w:t>NỘI DUNG THẨM ĐỊNH</w:t>
            </w:r>
            <w:r w:rsidR="00F47683" w:rsidRPr="00A3440F">
              <w:rPr>
                <w:b/>
              </w:rPr>
              <w:t xml:space="preserve"> CỦA SỞ TƯ PH</w:t>
            </w:r>
            <w:r w:rsidR="00F92664" w:rsidRPr="00A3440F">
              <w:rPr>
                <w:b/>
              </w:rPr>
              <w:t>ÁP TẠI VĂN BẢN THẨM ĐỊNH SỐ</w:t>
            </w:r>
            <w:r w:rsidR="00F92664" w:rsidRPr="00A3440F">
              <w:rPr>
                <w:b/>
                <w:lang w:val="en-US"/>
              </w:rPr>
              <w:t xml:space="preserve"> </w:t>
            </w:r>
            <w:r w:rsidR="0028342A" w:rsidRPr="00A3440F">
              <w:rPr>
                <w:b/>
                <w:lang w:val="en-US"/>
              </w:rPr>
              <w:t>2</w:t>
            </w:r>
            <w:r w:rsidR="00A36063" w:rsidRPr="00A3440F">
              <w:rPr>
                <w:b/>
                <w:lang w:val="en-US"/>
              </w:rPr>
              <w:t>80</w:t>
            </w:r>
            <w:r w:rsidR="00F47683" w:rsidRPr="00A3440F">
              <w:rPr>
                <w:b/>
              </w:rPr>
              <w:t xml:space="preserve">/BC-STP NGÀY </w:t>
            </w:r>
            <w:r w:rsidR="0028342A" w:rsidRPr="00A3440F">
              <w:rPr>
                <w:b/>
                <w:lang w:val="en-US"/>
              </w:rPr>
              <w:t>2</w:t>
            </w:r>
            <w:r w:rsidR="00A36063" w:rsidRPr="00A3440F">
              <w:rPr>
                <w:b/>
                <w:lang w:val="en-US"/>
              </w:rPr>
              <w:t>7</w:t>
            </w:r>
            <w:r w:rsidR="0028342A" w:rsidRPr="00A3440F">
              <w:rPr>
                <w:b/>
                <w:lang w:val="en-US"/>
              </w:rPr>
              <w:t>/10/</w:t>
            </w:r>
            <w:r w:rsidR="00F47683" w:rsidRPr="00A3440F">
              <w:rPr>
                <w:b/>
              </w:rPr>
              <w:t>202</w:t>
            </w:r>
            <w:r w:rsidR="00F92664" w:rsidRPr="00A3440F">
              <w:rPr>
                <w:b/>
                <w:lang w:val="en-US"/>
              </w:rPr>
              <w:t>5</w:t>
            </w:r>
          </w:p>
        </w:tc>
        <w:tc>
          <w:tcPr>
            <w:tcW w:w="3260" w:type="dxa"/>
            <w:tcBorders>
              <w:bottom w:val="single" w:sz="4" w:space="0" w:color="auto"/>
            </w:tcBorders>
            <w:vAlign w:val="center"/>
          </w:tcPr>
          <w:p w:rsidR="004C27B1" w:rsidRPr="00A3440F" w:rsidRDefault="0056477E" w:rsidP="00A5639E">
            <w:pPr>
              <w:jc w:val="center"/>
              <w:rPr>
                <w:b/>
                <w:sz w:val="24"/>
                <w:szCs w:val="24"/>
              </w:rPr>
            </w:pPr>
            <w:r w:rsidRPr="00A3440F">
              <w:rPr>
                <w:b/>
                <w:sz w:val="24"/>
                <w:szCs w:val="24"/>
              </w:rPr>
              <w:t>NỘI DUNG GIẢI TRÌNH</w:t>
            </w:r>
          </w:p>
        </w:tc>
        <w:tc>
          <w:tcPr>
            <w:tcW w:w="815" w:type="dxa"/>
            <w:tcBorders>
              <w:bottom w:val="single" w:sz="4" w:space="0" w:color="auto"/>
            </w:tcBorders>
          </w:tcPr>
          <w:p w:rsidR="004C27B1" w:rsidRPr="00A3440F" w:rsidRDefault="0056477E" w:rsidP="00A5639E">
            <w:pPr>
              <w:jc w:val="center"/>
              <w:rPr>
                <w:b/>
                <w:sz w:val="24"/>
                <w:szCs w:val="24"/>
              </w:rPr>
            </w:pPr>
            <w:r w:rsidRPr="00A3440F">
              <w:rPr>
                <w:b/>
                <w:sz w:val="24"/>
                <w:szCs w:val="24"/>
              </w:rPr>
              <w:t>GHI CHÚ</w:t>
            </w:r>
          </w:p>
        </w:tc>
      </w:tr>
      <w:tr w:rsidR="000E3D8A" w:rsidRPr="00A846E7" w:rsidTr="00F659EA">
        <w:trPr>
          <w:trHeight w:val="2248"/>
        </w:trPr>
        <w:tc>
          <w:tcPr>
            <w:tcW w:w="675" w:type="dxa"/>
            <w:tcBorders>
              <w:bottom w:val="single" w:sz="4" w:space="0" w:color="auto"/>
            </w:tcBorders>
            <w:vAlign w:val="center"/>
          </w:tcPr>
          <w:p w:rsidR="000E3D8A" w:rsidRPr="00A3440F" w:rsidRDefault="000E3D8A" w:rsidP="00A5639E">
            <w:pPr>
              <w:jc w:val="center"/>
              <w:rPr>
                <w:sz w:val="24"/>
                <w:szCs w:val="24"/>
                <w:lang w:val="vi-VN"/>
              </w:rPr>
            </w:pPr>
            <w:r w:rsidRPr="00A3440F">
              <w:rPr>
                <w:sz w:val="24"/>
                <w:szCs w:val="24"/>
                <w:lang w:val="vi-VN"/>
              </w:rPr>
              <w:t>1</w:t>
            </w:r>
          </w:p>
        </w:tc>
        <w:tc>
          <w:tcPr>
            <w:tcW w:w="9498" w:type="dxa"/>
            <w:tcBorders>
              <w:bottom w:val="single" w:sz="4" w:space="0" w:color="auto"/>
            </w:tcBorders>
            <w:vAlign w:val="center"/>
          </w:tcPr>
          <w:p w:rsidR="00416E75" w:rsidRPr="00A3440F" w:rsidRDefault="00416E75" w:rsidP="00A5639E">
            <w:pPr>
              <w:pStyle w:val="Default"/>
              <w:jc w:val="both"/>
            </w:pPr>
            <w:r w:rsidRPr="00A3440F">
              <w:t xml:space="preserve">1.3. Phạm vi điều chỉnh, đối tượng áp dụng </w:t>
            </w:r>
          </w:p>
          <w:p w:rsidR="00416E75" w:rsidRPr="00A3440F" w:rsidRDefault="00416E75" w:rsidP="00A5639E">
            <w:pPr>
              <w:pStyle w:val="Default"/>
              <w:jc w:val="both"/>
            </w:pPr>
            <w:r w:rsidRPr="00A3440F">
              <w:t xml:space="preserve">a) Phạm vi điều chỉnh (Điều 1 dự thảo Quy định) quy định: “Quyết định này quy định chi tiết một số nội dung tại Nghị định số 60/2024/NĐ-CP ngày 05 tháng 6 năm 2024 của Chính phủ về phát triển và quản lý chợ; áp dụng trên địa bàn tỉnh Tuyên Quang”, đề nghị nêu cụ thể điều khoản, điểm giao quy định chi tiết theo quy định tại Điều 652 Nghị định số 78/2025/NĐ-CP. </w:t>
            </w:r>
          </w:p>
          <w:p w:rsidR="000E3D8A" w:rsidRPr="00A3440F" w:rsidRDefault="00416E75" w:rsidP="00A5639E">
            <w:pPr>
              <w:pStyle w:val="Default"/>
              <w:jc w:val="both"/>
              <w:rPr>
                <w:b/>
              </w:rPr>
            </w:pPr>
            <w:r w:rsidRPr="00A3440F">
              <w:t>b) Đối tượng áp dụng (Điều 2 dự thảo Quy định), đề nghị bổ sung các đối tượng chịu sự điều chỉnh trực tiếp của dự thảo văn bản.</w:t>
            </w:r>
          </w:p>
        </w:tc>
        <w:tc>
          <w:tcPr>
            <w:tcW w:w="3260" w:type="dxa"/>
            <w:tcBorders>
              <w:bottom w:val="single" w:sz="4" w:space="0" w:color="auto"/>
            </w:tcBorders>
            <w:vAlign w:val="center"/>
          </w:tcPr>
          <w:p w:rsidR="000A6FFF" w:rsidRDefault="00555AC9" w:rsidP="00A5639E">
            <w:pPr>
              <w:jc w:val="center"/>
              <w:rPr>
                <w:sz w:val="24"/>
                <w:szCs w:val="24"/>
              </w:rPr>
            </w:pPr>
            <w:r w:rsidRPr="00A3440F">
              <w:rPr>
                <w:sz w:val="24"/>
                <w:szCs w:val="24"/>
                <w:lang w:val="vi-VN"/>
              </w:rPr>
              <w:t>Đã tiếp thu, chỉnh sửa</w:t>
            </w:r>
            <w:r w:rsidR="005A4AC3">
              <w:rPr>
                <w:sz w:val="24"/>
                <w:szCs w:val="24"/>
              </w:rPr>
              <w:t xml:space="preserve"> </w:t>
            </w:r>
          </w:p>
          <w:p w:rsidR="000E3D8A" w:rsidRPr="005A4AC3" w:rsidRDefault="005A4AC3" w:rsidP="00A5639E">
            <w:pPr>
              <w:jc w:val="center"/>
              <w:rPr>
                <w:sz w:val="24"/>
                <w:szCs w:val="24"/>
              </w:rPr>
            </w:pPr>
            <w:r>
              <w:rPr>
                <w:sz w:val="24"/>
                <w:szCs w:val="24"/>
              </w:rPr>
              <w:t>vào dự thảo</w:t>
            </w:r>
          </w:p>
        </w:tc>
        <w:tc>
          <w:tcPr>
            <w:tcW w:w="815" w:type="dxa"/>
            <w:tcBorders>
              <w:bottom w:val="single" w:sz="4" w:space="0" w:color="auto"/>
            </w:tcBorders>
          </w:tcPr>
          <w:p w:rsidR="000E3D8A" w:rsidRPr="00A3440F" w:rsidRDefault="000E3D8A" w:rsidP="00A5639E">
            <w:pPr>
              <w:jc w:val="both"/>
              <w:rPr>
                <w:b/>
                <w:sz w:val="24"/>
                <w:szCs w:val="24"/>
                <w:lang w:val="vi-VN"/>
              </w:rPr>
            </w:pPr>
          </w:p>
        </w:tc>
      </w:tr>
      <w:tr w:rsidR="00FE4ABD" w:rsidRPr="00A846E7" w:rsidTr="00F659EA">
        <w:tc>
          <w:tcPr>
            <w:tcW w:w="675" w:type="dxa"/>
            <w:vMerge w:val="restart"/>
            <w:vAlign w:val="center"/>
          </w:tcPr>
          <w:p w:rsidR="00FE4ABD" w:rsidRPr="00A3440F" w:rsidRDefault="00FE4ABD" w:rsidP="00A5639E">
            <w:pPr>
              <w:jc w:val="center"/>
              <w:rPr>
                <w:sz w:val="24"/>
                <w:szCs w:val="24"/>
                <w:lang w:val="vi-VN"/>
              </w:rPr>
            </w:pPr>
            <w:r w:rsidRPr="00A3440F">
              <w:rPr>
                <w:sz w:val="24"/>
                <w:szCs w:val="24"/>
                <w:lang w:val="vi-VN"/>
              </w:rPr>
              <w:t>2</w:t>
            </w:r>
          </w:p>
        </w:tc>
        <w:tc>
          <w:tcPr>
            <w:tcW w:w="9498" w:type="dxa"/>
            <w:tcBorders>
              <w:bottom w:val="single" w:sz="4" w:space="0" w:color="auto"/>
            </w:tcBorders>
            <w:vAlign w:val="center"/>
          </w:tcPr>
          <w:p w:rsidR="00FE4ABD" w:rsidRPr="00A3440F" w:rsidRDefault="00416E75" w:rsidP="00A5639E">
            <w:pPr>
              <w:pStyle w:val="Default"/>
              <w:jc w:val="both"/>
              <w:rPr>
                <w:b/>
                <w:bCs/>
                <w:i/>
                <w:iCs/>
              </w:rPr>
            </w:pPr>
            <w:r w:rsidRPr="00A3440F">
              <w:rPr>
                <w:b/>
              </w:rPr>
              <w:t xml:space="preserve">3. Tính hợp hiến, tính hợp pháp, tính thống nhất với hệ thống pháp luật của dự thảo văn bản: </w:t>
            </w:r>
          </w:p>
        </w:tc>
        <w:tc>
          <w:tcPr>
            <w:tcW w:w="3260" w:type="dxa"/>
            <w:tcBorders>
              <w:bottom w:val="single" w:sz="4" w:space="0" w:color="auto"/>
            </w:tcBorders>
            <w:vAlign w:val="center"/>
          </w:tcPr>
          <w:p w:rsidR="00FE4ABD" w:rsidRPr="00A3440F" w:rsidRDefault="00FE4ABD" w:rsidP="00A5639E">
            <w:pPr>
              <w:jc w:val="center"/>
              <w:rPr>
                <w:sz w:val="24"/>
                <w:szCs w:val="24"/>
                <w:lang w:val="vi-VN"/>
              </w:rPr>
            </w:pPr>
          </w:p>
        </w:tc>
        <w:tc>
          <w:tcPr>
            <w:tcW w:w="815" w:type="dxa"/>
            <w:tcBorders>
              <w:bottom w:val="single" w:sz="4" w:space="0" w:color="auto"/>
            </w:tcBorders>
          </w:tcPr>
          <w:p w:rsidR="00FE4ABD" w:rsidRPr="00A3440F" w:rsidRDefault="00FE4ABD" w:rsidP="00A5639E">
            <w:pPr>
              <w:jc w:val="both"/>
              <w:rPr>
                <w:b/>
                <w:sz w:val="24"/>
                <w:szCs w:val="24"/>
                <w:lang w:val="vi-VN"/>
              </w:rPr>
            </w:pPr>
          </w:p>
        </w:tc>
      </w:tr>
      <w:tr w:rsidR="00FE4ABD" w:rsidRPr="00A846E7" w:rsidTr="00B44ADD">
        <w:trPr>
          <w:trHeight w:val="421"/>
        </w:trPr>
        <w:tc>
          <w:tcPr>
            <w:tcW w:w="675" w:type="dxa"/>
            <w:vMerge/>
            <w:vAlign w:val="center"/>
          </w:tcPr>
          <w:p w:rsidR="00FE4ABD" w:rsidRPr="00A3440F" w:rsidRDefault="00FE4ABD" w:rsidP="00A5639E">
            <w:pPr>
              <w:jc w:val="center"/>
              <w:rPr>
                <w:sz w:val="24"/>
                <w:szCs w:val="24"/>
                <w:lang w:val="vi-VN"/>
              </w:rPr>
            </w:pPr>
          </w:p>
        </w:tc>
        <w:tc>
          <w:tcPr>
            <w:tcW w:w="9498" w:type="dxa"/>
            <w:vAlign w:val="center"/>
          </w:tcPr>
          <w:p w:rsidR="00416E75" w:rsidRPr="00A3440F" w:rsidRDefault="0024455D" w:rsidP="00A5639E">
            <w:pPr>
              <w:pBdr>
                <w:top w:val="none" w:sz="4" w:space="0" w:color="000000"/>
                <w:left w:val="none" w:sz="4" w:space="0" w:color="000000"/>
                <w:bottom w:val="none" w:sz="4" w:space="0" w:color="000000"/>
                <w:right w:val="none" w:sz="4" w:space="0" w:color="000000"/>
                <w:between w:val="none" w:sz="4" w:space="0" w:color="000000"/>
              </w:pBdr>
              <w:jc w:val="both"/>
              <w:rPr>
                <w:b/>
                <w:i/>
                <w:sz w:val="24"/>
                <w:szCs w:val="24"/>
              </w:rPr>
            </w:pPr>
            <w:r w:rsidRPr="00A3440F">
              <w:rPr>
                <w:b/>
                <w:i/>
                <w:sz w:val="24"/>
                <w:szCs w:val="24"/>
              </w:rPr>
              <w:t xml:space="preserve">3.1. Dự thảo Quyết định </w:t>
            </w:r>
          </w:p>
        </w:tc>
        <w:tc>
          <w:tcPr>
            <w:tcW w:w="3260" w:type="dxa"/>
            <w:vAlign w:val="center"/>
          </w:tcPr>
          <w:p w:rsidR="00FE4ABD" w:rsidRPr="00A3440F" w:rsidRDefault="00FE4ABD" w:rsidP="00A5639E">
            <w:pPr>
              <w:jc w:val="center"/>
              <w:rPr>
                <w:sz w:val="24"/>
                <w:szCs w:val="24"/>
              </w:rPr>
            </w:pPr>
          </w:p>
        </w:tc>
        <w:tc>
          <w:tcPr>
            <w:tcW w:w="815" w:type="dxa"/>
          </w:tcPr>
          <w:p w:rsidR="00FE4ABD" w:rsidRPr="00A3440F" w:rsidRDefault="00FE4ABD" w:rsidP="00A5639E">
            <w:pPr>
              <w:jc w:val="both"/>
              <w:rPr>
                <w:b/>
                <w:sz w:val="24"/>
                <w:szCs w:val="24"/>
                <w:lang w:val="vi-VN"/>
              </w:rPr>
            </w:pPr>
          </w:p>
        </w:tc>
      </w:tr>
      <w:tr w:rsidR="0024455D" w:rsidRPr="00A846E7" w:rsidTr="00F659EA">
        <w:tc>
          <w:tcPr>
            <w:tcW w:w="675" w:type="dxa"/>
            <w:vMerge/>
            <w:vAlign w:val="center"/>
          </w:tcPr>
          <w:p w:rsidR="0024455D" w:rsidRPr="00A3440F" w:rsidRDefault="0024455D" w:rsidP="00A5639E">
            <w:pPr>
              <w:jc w:val="center"/>
              <w:rPr>
                <w:sz w:val="24"/>
                <w:szCs w:val="24"/>
                <w:lang w:val="vi-VN"/>
              </w:rPr>
            </w:pPr>
          </w:p>
        </w:tc>
        <w:tc>
          <w:tcPr>
            <w:tcW w:w="9498" w:type="dxa"/>
            <w:vAlign w:val="center"/>
          </w:tcPr>
          <w:p w:rsidR="0024455D" w:rsidRPr="00A3440F" w:rsidRDefault="0024455D" w:rsidP="00A5639E">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A3440F">
              <w:rPr>
                <w:sz w:val="24"/>
                <w:szCs w:val="24"/>
              </w:rPr>
              <w:t>a) Về hình thức Quyết định</w:t>
            </w:r>
          </w:p>
          <w:p w:rsidR="0024455D" w:rsidRPr="00A3440F" w:rsidRDefault="0024455D" w:rsidP="00A5639E">
            <w:pPr>
              <w:pBdr>
                <w:top w:val="none" w:sz="4" w:space="0" w:color="000000"/>
                <w:left w:val="none" w:sz="4" w:space="0" w:color="000000"/>
                <w:bottom w:val="none" w:sz="4" w:space="0" w:color="000000"/>
                <w:right w:val="none" w:sz="4" w:space="0" w:color="000000"/>
                <w:between w:val="none" w:sz="4" w:space="0" w:color="000000"/>
              </w:pBdr>
              <w:jc w:val="both"/>
              <w:rPr>
                <w:bCs/>
                <w:iCs/>
                <w:sz w:val="24"/>
                <w:szCs w:val="24"/>
                <w:lang w:val="vi-VN"/>
              </w:rPr>
            </w:pPr>
            <w:r w:rsidRPr="00A3440F">
              <w:rPr>
                <w:sz w:val="24"/>
                <w:szCs w:val="24"/>
              </w:rPr>
              <w:t xml:space="preserve">Hiện tại, Sở Công Thương soạn thảo dự thảo Quyết định theo hình thức Quyết định quy định gián tiếp (ban hành kèm theo Quy định) theo mẫu số 20, Sở Tư pháp đã có ý kiến tham gia bố cục dự thảo tại Công văn số 848/STP XDKTVB&amp;THPL. Sở Công Thương không tiếp thu với lý do việc đề xuất ban hành Quyết định gián tiếp không trái quy định pháp luật. Sở Tư pháp đề nghị Sở Công Thương tiếp tục rà soát các nội dung chỉ quy định những nội dung được giao thẩm quyền cho UBND tỉnh, loại bỏ những nội dung không thuộc thẩm quyền và chỉnh sửa bố </w:t>
            </w:r>
            <w:r w:rsidRPr="00A3440F">
              <w:rPr>
                <w:sz w:val="24"/>
                <w:szCs w:val="24"/>
              </w:rPr>
              <w:lastRenderedPageBreak/>
              <w:t>cục theo hình thức Quyết định trực tiếp như ý kiến đã tham gia tại Công văn số 848/STP-XDKTVB&amp;THPL, đảm bảo phù hợp với mẫu số 19 Phụ lục III ban hành kèm theo Nghị định số 187/2025/NĐ-CP ngày 01/7/2025 của Chính phủ sửa đổi, bổ sung một số điều của Nghị định số 78/2025/NĐ-CP ngày 01 tháng 4 năm 2025 của Chính phủ quy định chi tiết một số điều và biện pháp để tổ chức, hướng dẫn thi hành Luật Ban hành văn bản quy phạm pháp luật và Nghị định số 79/2025/NĐ-CP ngày 01 tháng 4 năm 2025 của Chính phủ về kiểm tra, rà soát, hệ thống hóa và xử lý văn bản quy phạm pháp luật (sau đây gọi tắt là Nghị định số 187/2025/NĐ-CP).</w:t>
            </w:r>
          </w:p>
        </w:tc>
        <w:tc>
          <w:tcPr>
            <w:tcW w:w="3260" w:type="dxa"/>
            <w:vAlign w:val="center"/>
          </w:tcPr>
          <w:p w:rsidR="000A6FFF" w:rsidRDefault="000A6FFF" w:rsidP="00A5639E">
            <w:pPr>
              <w:jc w:val="center"/>
              <w:rPr>
                <w:sz w:val="24"/>
                <w:szCs w:val="24"/>
              </w:rPr>
            </w:pPr>
            <w:r w:rsidRPr="00A3440F">
              <w:rPr>
                <w:sz w:val="24"/>
                <w:szCs w:val="24"/>
                <w:lang w:val="vi-VN"/>
              </w:rPr>
              <w:lastRenderedPageBreak/>
              <w:t>Đã tiếp thu, chỉnh sửa</w:t>
            </w:r>
            <w:r>
              <w:rPr>
                <w:sz w:val="24"/>
                <w:szCs w:val="24"/>
              </w:rPr>
              <w:t xml:space="preserve"> </w:t>
            </w:r>
          </w:p>
          <w:p w:rsidR="0024455D" w:rsidRPr="00A3440F" w:rsidRDefault="000A6FFF" w:rsidP="00A5639E">
            <w:pPr>
              <w:jc w:val="center"/>
              <w:rPr>
                <w:sz w:val="24"/>
                <w:szCs w:val="24"/>
                <w:lang w:val="vi-VN"/>
              </w:rPr>
            </w:pPr>
            <w:r>
              <w:rPr>
                <w:sz w:val="24"/>
                <w:szCs w:val="24"/>
              </w:rPr>
              <w:t>vào dự thảo</w:t>
            </w:r>
          </w:p>
        </w:tc>
        <w:tc>
          <w:tcPr>
            <w:tcW w:w="815" w:type="dxa"/>
          </w:tcPr>
          <w:p w:rsidR="0024455D" w:rsidRPr="00A3440F" w:rsidRDefault="0024455D" w:rsidP="00A5639E">
            <w:pPr>
              <w:jc w:val="both"/>
              <w:rPr>
                <w:b/>
                <w:sz w:val="24"/>
                <w:szCs w:val="24"/>
                <w:lang w:val="vi-VN"/>
              </w:rPr>
            </w:pPr>
          </w:p>
        </w:tc>
      </w:tr>
      <w:tr w:rsidR="0024455D" w:rsidRPr="00A846E7" w:rsidTr="00F659EA">
        <w:tc>
          <w:tcPr>
            <w:tcW w:w="675" w:type="dxa"/>
            <w:vMerge/>
            <w:vAlign w:val="center"/>
          </w:tcPr>
          <w:p w:rsidR="0024455D" w:rsidRPr="00A3440F" w:rsidRDefault="0024455D" w:rsidP="00A5639E">
            <w:pPr>
              <w:jc w:val="center"/>
              <w:rPr>
                <w:sz w:val="24"/>
                <w:szCs w:val="24"/>
              </w:rPr>
            </w:pPr>
          </w:p>
        </w:tc>
        <w:tc>
          <w:tcPr>
            <w:tcW w:w="9498" w:type="dxa"/>
            <w:vAlign w:val="center"/>
          </w:tcPr>
          <w:p w:rsidR="0024455D" w:rsidRPr="00A3440F" w:rsidRDefault="0024455D" w:rsidP="00A5639E">
            <w:pPr>
              <w:pStyle w:val="Default"/>
              <w:jc w:val="both"/>
              <w:rPr>
                <w:bCs/>
                <w:lang w:val="en-US"/>
              </w:rPr>
            </w:pPr>
            <w:r w:rsidRPr="00A3440F">
              <w:t xml:space="preserve">b) Tại tên Quyết định: đề nghị bỏ từ “Ban hành” trước từ “ Quy định” để đảm bảo phù hợp với Mẫu số 19 (Quyết định của UBND các cấp quy định trực tiếp) Phụ lục III ban hành kèm theo Nghị định số 187/2025/NĐ-CP theo ý kiến tham gia hình thức quyết định nêu trên. </w:t>
            </w:r>
          </w:p>
        </w:tc>
        <w:tc>
          <w:tcPr>
            <w:tcW w:w="3260" w:type="dxa"/>
            <w:vAlign w:val="center"/>
          </w:tcPr>
          <w:p w:rsidR="000A6FFF" w:rsidRDefault="000A6FFF" w:rsidP="00A5639E">
            <w:pPr>
              <w:jc w:val="center"/>
              <w:rPr>
                <w:sz w:val="24"/>
                <w:szCs w:val="24"/>
              </w:rPr>
            </w:pPr>
            <w:r w:rsidRPr="00A3440F">
              <w:rPr>
                <w:sz w:val="24"/>
                <w:szCs w:val="24"/>
                <w:lang w:val="vi-VN"/>
              </w:rPr>
              <w:t>Đã tiếp thu, chỉnh sửa</w:t>
            </w:r>
            <w:r>
              <w:rPr>
                <w:sz w:val="24"/>
                <w:szCs w:val="24"/>
              </w:rPr>
              <w:t xml:space="preserve"> </w:t>
            </w:r>
          </w:p>
          <w:p w:rsidR="0024455D" w:rsidRPr="00A3440F" w:rsidRDefault="000A6FFF" w:rsidP="00A5639E">
            <w:pPr>
              <w:jc w:val="center"/>
              <w:rPr>
                <w:sz w:val="24"/>
                <w:szCs w:val="24"/>
              </w:rPr>
            </w:pPr>
            <w:r>
              <w:rPr>
                <w:sz w:val="24"/>
                <w:szCs w:val="24"/>
              </w:rPr>
              <w:t>vào dự thảo</w:t>
            </w:r>
          </w:p>
        </w:tc>
        <w:tc>
          <w:tcPr>
            <w:tcW w:w="815" w:type="dxa"/>
          </w:tcPr>
          <w:p w:rsidR="0024455D" w:rsidRPr="00A3440F" w:rsidRDefault="0024455D" w:rsidP="00A5639E">
            <w:pPr>
              <w:jc w:val="both"/>
              <w:rPr>
                <w:b/>
                <w:sz w:val="24"/>
                <w:szCs w:val="24"/>
                <w:lang w:val="vi-VN"/>
              </w:rPr>
            </w:pPr>
          </w:p>
        </w:tc>
      </w:tr>
      <w:tr w:rsidR="0024455D" w:rsidRPr="00A846E7" w:rsidTr="00F659EA">
        <w:tc>
          <w:tcPr>
            <w:tcW w:w="675" w:type="dxa"/>
            <w:vMerge/>
            <w:vAlign w:val="center"/>
          </w:tcPr>
          <w:p w:rsidR="0024455D" w:rsidRPr="00A3440F" w:rsidRDefault="0024455D" w:rsidP="00A5639E">
            <w:pPr>
              <w:jc w:val="center"/>
              <w:rPr>
                <w:sz w:val="24"/>
                <w:szCs w:val="24"/>
              </w:rPr>
            </w:pPr>
          </w:p>
        </w:tc>
        <w:tc>
          <w:tcPr>
            <w:tcW w:w="9498" w:type="dxa"/>
            <w:vAlign w:val="center"/>
          </w:tcPr>
          <w:p w:rsidR="0024455D" w:rsidRPr="00A3440F" w:rsidRDefault="0024455D" w:rsidP="00A5639E">
            <w:pPr>
              <w:pStyle w:val="Default"/>
              <w:jc w:val="both"/>
              <w:rPr>
                <w:bCs/>
                <w:lang w:val="en-US"/>
              </w:rPr>
            </w:pPr>
            <w:r w:rsidRPr="00A3440F">
              <w:t xml:space="preserve">c) Căn cứ pháp lý đề nghị: - Đề nghị bỏ “ngày …tháng… năm….” ban hành của văn bản và chỉnh sửa các căn cứ thứ 1, 2, 3, 4, 5, 6 cho phù hợp với quy định tại mục 13 phần III Phụ lục I và Mẫu số 19 Phụ lục III ban hành kèm theo Nghị định số 187/2025/NĐ-CP, ví dụ như: “Căn cứ Luật Tổ chức chính quyền địa phương số 72/2025/QH15; Căn cứ Nghị định số 60/2024/NĐ-CP của Chính phủ về phát triển và quản lý chợ, được sửa đổi, bổ sung bởi Nghị định số 115/2024/NĐ-CP; Căn cứ Nghị định số 125/2025/NĐ-CP của Chính phủ quy định về phân định thẩm quyền của chính quyền địa phương 02 cấp trong lĩnh vực quản lý nhà nước của Bộ Tài chính;……”. - Sau phần căn cứ pháp lý đề nghị chỉnh sửa cụm từ “Uỷ ban nhân dân tỉnh ban hành Quyết định quy định…” thành“Uỷ ban nhân dân ban hành Quyết định quy định…” để đảm bảo đúng Mẫu số 19 Phụ lục III ban hành kèm theo Nghị định số 187/2025/NĐ-CP </w:t>
            </w:r>
          </w:p>
        </w:tc>
        <w:tc>
          <w:tcPr>
            <w:tcW w:w="3260" w:type="dxa"/>
            <w:vAlign w:val="center"/>
          </w:tcPr>
          <w:p w:rsidR="000A6FFF" w:rsidRDefault="000A6FFF" w:rsidP="00A5639E">
            <w:pPr>
              <w:jc w:val="center"/>
              <w:rPr>
                <w:sz w:val="24"/>
                <w:szCs w:val="24"/>
              </w:rPr>
            </w:pPr>
            <w:r w:rsidRPr="00A3440F">
              <w:rPr>
                <w:sz w:val="24"/>
                <w:szCs w:val="24"/>
                <w:lang w:val="vi-VN"/>
              </w:rPr>
              <w:t>Đã tiếp thu, chỉnh sửa</w:t>
            </w:r>
            <w:r>
              <w:rPr>
                <w:sz w:val="24"/>
                <w:szCs w:val="24"/>
              </w:rPr>
              <w:t xml:space="preserve"> </w:t>
            </w:r>
          </w:p>
          <w:p w:rsidR="0024455D" w:rsidRPr="00A3440F" w:rsidRDefault="000A6FFF" w:rsidP="00A5639E">
            <w:pPr>
              <w:jc w:val="center"/>
              <w:rPr>
                <w:sz w:val="24"/>
                <w:szCs w:val="24"/>
              </w:rPr>
            </w:pPr>
            <w:r>
              <w:rPr>
                <w:sz w:val="24"/>
                <w:szCs w:val="24"/>
              </w:rPr>
              <w:t>vào dự thảo</w:t>
            </w:r>
          </w:p>
        </w:tc>
        <w:tc>
          <w:tcPr>
            <w:tcW w:w="815" w:type="dxa"/>
          </w:tcPr>
          <w:p w:rsidR="0024455D" w:rsidRPr="00A3440F" w:rsidRDefault="0024455D" w:rsidP="00A5639E">
            <w:pPr>
              <w:jc w:val="both"/>
              <w:rPr>
                <w:b/>
                <w:sz w:val="24"/>
                <w:szCs w:val="24"/>
                <w:lang w:val="vi-VN"/>
              </w:rPr>
            </w:pPr>
          </w:p>
        </w:tc>
      </w:tr>
      <w:tr w:rsidR="00C5214B" w:rsidRPr="00A846E7" w:rsidTr="00F659EA">
        <w:tc>
          <w:tcPr>
            <w:tcW w:w="675" w:type="dxa"/>
            <w:vAlign w:val="center"/>
          </w:tcPr>
          <w:p w:rsidR="00C5214B" w:rsidRPr="00A3440F" w:rsidRDefault="00C5214B" w:rsidP="00A5639E">
            <w:pPr>
              <w:jc w:val="center"/>
              <w:rPr>
                <w:sz w:val="24"/>
                <w:szCs w:val="24"/>
              </w:rPr>
            </w:pPr>
          </w:p>
        </w:tc>
        <w:tc>
          <w:tcPr>
            <w:tcW w:w="9498" w:type="dxa"/>
            <w:vAlign w:val="center"/>
          </w:tcPr>
          <w:p w:rsidR="00C5214B" w:rsidRPr="00A3440F" w:rsidRDefault="00A3298D" w:rsidP="00A5639E">
            <w:pPr>
              <w:pStyle w:val="Default"/>
              <w:jc w:val="both"/>
            </w:pPr>
            <w:r w:rsidRPr="00A3440F">
              <w:t>d) Về nội dung của Quyết định Bố cục lại nội dung Điều 1 thành Quyết định quy định trực tiếp (trên cơ sở gộp các nội dung của quyết định đã tham gia ý kiến tại Công văn số 848/STP- XDKTVB&amp;THPL) theo mẫu số 19 Phụ lục III ban hành kèm theo Nghị định số 187/2025/NĐ-CP theo ý kiến tham gia tại khoản 1.3 mục 1 Báo cáo này</w:t>
            </w:r>
          </w:p>
        </w:tc>
        <w:tc>
          <w:tcPr>
            <w:tcW w:w="3260" w:type="dxa"/>
            <w:vAlign w:val="center"/>
          </w:tcPr>
          <w:p w:rsidR="00A3298D" w:rsidRDefault="00A3298D" w:rsidP="00A5639E">
            <w:pPr>
              <w:jc w:val="center"/>
              <w:rPr>
                <w:sz w:val="24"/>
                <w:szCs w:val="24"/>
              </w:rPr>
            </w:pPr>
            <w:r w:rsidRPr="00A3440F">
              <w:rPr>
                <w:sz w:val="24"/>
                <w:szCs w:val="24"/>
                <w:lang w:val="vi-VN"/>
              </w:rPr>
              <w:t>Đã tiếp thu, chỉnh sửa</w:t>
            </w:r>
            <w:r>
              <w:rPr>
                <w:sz w:val="24"/>
                <w:szCs w:val="24"/>
              </w:rPr>
              <w:t xml:space="preserve"> </w:t>
            </w:r>
          </w:p>
          <w:p w:rsidR="00C5214B" w:rsidRPr="00A3440F" w:rsidRDefault="00A3298D" w:rsidP="00A5639E">
            <w:pPr>
              <w:jc w:val="center"/>
              <w:rPr>
                <w:sz w:val="24"/>
                <w:szCs w:val="24"/>
                <w:lang w:val="vi-VN"/>
              </w:rPr>
            </w:pPr>
            <w:r>
              <w:rPr>
                <w:sz w:val="24"/>
                <w:szCs w:val="24"/>
              </w:rPr>
              <w:t>vào dự thảo</w:t>
            </w:r>
          </w:p>
        </w:tc>
        <w:tc>
          <w:tcPr>
            <w:tcW w:w="815" w:type="dxa"/>
          </w:tcPr>
          <w:p w:rsidR="00C5214B" w:rsidRPr="00A3440F" w:rsidRDefault="00C5214B" w:rsidP="00A5639E">
            <w:pPr>
              <w:jc w:val="both"/>
              <w:rPr>
                <w:b/>
                <w:sz w:val="24"/>
                <w:szCs w:val="24"/>
                <w:lang w:val="vi-VN"/>
              </w:rPr>
            </w:pPr>
          </w:p>
        </w:tc>
      </w:tr>
      <w:tr w:rsidR="00C5214B" w:rsidRPr="00A846E7" w:rsidTr="00D62897">
        <w:trPr>
          <w:trHeight w:val="2086"/>
        </w:trPr>
        <w:tc>
          <w:tcPr>
            <w:tcW w:w="675" w:type="dxa"/>
            <w:vAlign w:val="center"/>
          </w:tcPr>
          <w:p w:rsidR="00C5214B" w:rsidRPr="00A3440F" w:rsidRDefault="00C5214B" w:rsidP="00A5639E">
            <w:pPr>
              <w:jc w:val="center"/>
              <w:rPr>
                <w:sz w:val="24"/>
                <w:szCs w:val="24"/>
              </w:rPr>
            </w:pPr>
          </w:p>
        </w:tc>
        <w:tc>
          <w:tcPr>
            <w:tcW w:w="9498" w:type="dxa"/>
            <w:vAlign w:val="center"/>
          </w:tcPr>
          <w:p w:rsidR="00C5214B" w:rsidRPr="00A3440F" w:rsidRDefault="00A3298D" w:rsidP="00A5639E">
            <w:pPr>
              <w:pBdr>
                <w:top w:val="dotted" w:sz="4" w:space="0" w:color="FFFFFF"/>
                <w:left w:val="dotted" w:sz="4" w:space="0" w:color="FFFFFF"/>
                <w:bottom w:val="dotted" w:sz="4" w:space="13" w:color="FFFFFF"/>
                <w:right w:val="dotted" w:sz="4" w:space="0" w:color="FFFFFF"/>
              </w:pBdr>
              <w:shd w:val="clear" w:color="auto" w:fill="FFFFFF"/>
              <w:jc w:val="both"/>
            </w:pPr>
            <w:r w:rsidRPr="00A3440F">
              <w:rPr>
                <w:sz w:val="24"/>
                <w:szCs w:val="24"/>
              </w:rPr>
              <w:t>- Bỏ Điều 2 (Giải thích từ ngữ), vì các từ ngữ “Quy hoạch tỉnh”, “Kế hoạch phát triển chợ”, “thương nhân kinh doanh tại chợ” đã được sử dụng tại Nghị định số 60/2024/NĐ-CP, tại Nghị định này không có giải thích các từ ngữ này, việc UBND tỉnh giải thích các từ ngữ này là không phù hợp với thẩm quyền được giao. Đối với cụm từ “Ủy ban nhân dân cấp xã”, bổ sung quy ước viết tắt tại nội dung đầu tiên trong dự thảo Quyết định, cụ thể như sau: “Ủy ban nhân dân xã, phường (sau đây gọi chung là Ủy ban nhân dân cấp xã)”.</w:t>
            </w:r>
          </w:p>
        </w:tc>
        <w:tc>
          <w:tcPr>
            <w:tcW w:w="3260" w:type="dxa"/>
            <w:vAlign w:val="center"/>
          </w:tcPr>
          <w:p w:rsidR="00A3298D" w:rsidRDefault="00A3298D" w:rsidP="00A5639E">
            <w:pPr>
              <w:jc w:val="center"/>
              <w:rPr>
                <w:sz w:val="24"/>
                <w:szCs w:val="24"/>
              </w:rPr>
            </w:pPr>
            <w:r w:rsidRPr="00A3440F">
              <w:rPr>
                <w:sz w:val="24"/>
                <w:szCs w:val="24"/>
                <w:lang w:val="vi-VN"/>
              </w:rPr>
              <w:t>Đã tiếp thu, chỉnh sửa</w:t>
            </w:r>
            <w:r>
              <w:rPr>
                <w:sz w:val="24"/>
                <w:szCs w:val="24"/>
              </w:rPr>
              <w:t xml:space="preserve"> </w:t>
            </w:r>
          </w:p>
          <w:p w:rsidR="00C5214B" w:rsidRPr="00A3440F" w:rsidRDefault="00A3298D" w:rsidP="00A5639E">
            <w:pPr>
              <w:jc w:val="center"/>
              <w:rPr>
                <w:sz w:val="24"/>
                <w:szCs w:val="24"/>
                <w:lang w:val="vi-VN"/>
              </w:rPr>
            </w:pPr>
            <w:r>
              <w:rPr>
                <w:sz w:val="24"/>
                <w:szCs w:val="24"/>
              </w:rPr>
              <w:t>vào dự thảo</w:t>
            </w:r>
          </w:p>
        </w:tc>
        <w:tc>
          <w:tcPr>
            <w:tcW w:w="815" w:type="dxa"/>
          </w:tcPr>
          <w:p w:rsidR="00C5214B" w:rsidRPr="00A3440F" w:rsidRDefault="00C5214B" w:rsidP="00A5639E">
            <w:pPr>
              <w:jc w:val="both"/>
              <w:rPr>
                <w:b/>
                <w:sz w:val="24"/>
                <w:szCs w:val="24"/>
                <w:lang w:val="vi-VN"/>
              </w:rPr>
            </w:pPr>
          </w:p>
        </w:tc>
      </w:tr>
      <w:tr w:rsidR="00A3298D" w:rsidRPr="00A846E7" w:rsidTr="00D62897">
        <w:trPr>
          <w:trHeight w:val="698"/>
        </w:trPr>
        <w:tc>
          <w:tcPr>
            <w:tcW w:w="675" w:type="dxa"/>
            <w:vAlign w:val="center"/>
          </w:tcPr>
          <w:p w:rsidR="00A3298D" w:rsidRPr="00A3440F" w:rsidRDefault="00A3298D" w:rsidP="00A5639E">
            <w:pPr>
              <w:jc w:val="center"/>
              <w:rPr>
                <w:sz w:val="24"/>
                <w:szCs w:val="24"/>
              </w:rPr>
            </w:pPr>
          </w:p>
        </w:tc>
        <w:tc>
          <w:tcPr>
            <w:tcW w:w="9498" w:type="dxa"/>
            <w:vAlign w:val="center"/>
          </w:tcPr>
          <w:p w:rsidR="00A3298D" w:rsidRPr="00A3298D" w:rsidRDefault="00A3298D" w:rsidP="00A5639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 Bỏ Điều 3 (Đầu tư xây dựng chợ), vì trách nhiệm của Sở Công Thương trong việc tham mưu trình Ủy ban nhân dân tỉnh ban hành Kế hoạch phát triển chợ đã được quy định tại điểm b4 khoản 1 Điều 4 Nghị định số 150/2025/NĐ-CP ngày 16/6/2025 của Chính phủ quy định tổ chức </w:t>
            </w:r>
            <w:r w:rsidRPr="00A3440F">
              <w:rPr>
                <w:sz w:val="24"/>
                <w:szCs w:val="24"/>
              </w:rPr>
              <w:lastRenderedPageBreak/>
              <w:t>các cơ quan chuyên môn thuộc Ủy ban nhân dân tỉnh, thành phố trực thuộc trung ương và Ủy ban nhân dân xã, phường, đặc khu thuộc tỉnh, thành phố trực thuộc trung ương và Quyết định số 04/2025/QĐ-UBND ngày 02/7/2025 của UBND tỉnh Tuyên Quang Quy định cụ thể chức năng, nhiệm vụ và cơ cấu tổ chức của Sở Công Thương tỉnh Tuyên Quang; đồng thời hoạt động đầu tư xây dựng chợ được thực hiện theo quy định tại Nghị định số 60/2024/NĐ-CP, không giao cho UBND tỉnh quy định nội dung này.</w:t>
            </w:r>
          </w:p>
        </w:tc>
        <w:tc>
          <w:tcPr>
            <w:tcW w:w="3260" w:type="dxa"/>
            <w:vAlign w:val="center"/>
          </w:tcPr>
          <w:p w:rsidR="00D62897" w:rsidRDefault="00D62897" w:rsidP="00A5639E">
            <w:pPr>
              <w:jc w:val="center"/>
              <w:rPr>
                <w:sz w:val="24"/>
                <w:szCs w:val="24"/>
              </w:rPr>
            </w:pPr>
            <w:r w:rsidRPr="00A3440F">
              <w:rPr>
                <w:sz w:val="24"/>
                <w:szCs w:val="24"/>
                <w:lang w:val="vi-VN"/>
              </w:rPr>
              <w:lastRenderedPageBreak/>
              <w:t>Đã tiếp thu, chỉnh sửa</w:t>
            </w:r>
            <w:r>
              <w:rPr>
                <w:sz w:val="24"/>
                <w:szCs w:val="24"/>
              </w:rPr>
              <w:t xml:space="preserve"> </w:t>
            </w:r>
          </w:p>
          <w:p w:rsidR="00A3298D" w:rsidRPr="00A3440F" w:rsidRDefault="00D62897" w:rsidP="00A5639E">
            <w:pPr>
              <w:jc w:val="center"/>
              <w:rPr>
                <w:sz w:val="24"/>
                <w:szCs w:val="24"/>
                <w:lang w:val="vi-VN"/>
              </w:rPr>
            </w:pPr>
            <w:r>
              <w:rPr>
                <w:sz w:val="24"/>
                <w:szCs w:val="24"/>
              </w:rPr>
              <w:t>vào dự thảo</w:t>
            </w:r>
          </w:p>
        </w:tc>
        <w:tc>
          <w:tcPr>
            <w:tcW w:w="815" w:type="dxa"/>
          </w:tcPr>
          <w:p w:rsidR="00A3298D" w:rsidRPr="00A3440F" w:rsidRDefault="00A3298D" w:rsidP="00A5639E">
            <w:pPr>
              <w:jc w:val="both"/>
              <w:rPr>
                <w:b/>
                <w:sz w:val="24"/>
                <w:szCs w:val="24"/>
                <w:lang w:val="vi-VN"/>
              </w:rPr>
            </w:pPr>
          </w:p>
        </w:tc>
      </w:tr>
      <w:tr w:rsidR="00A3298D" w:rsidRPr="00A846E7" w:rsidTr="00D62897">
        <w:trPr>
          <w:trHeight w:val="3319"/>
        </w:trPr>
        <w:tc>
          <w:tcPr>
            <w:tcW w:w="675" w:type="dxa"/>
            <w:vAlign w:val="center"/>
          </w:tcPr>
          <w:p w:rsidR="00A3298D" w:rsidRPr="00A3440F" w:rsidRDefault="00A3298D" w:rsidP="00A5639E">
            <w:pPr>
              <w:jc w:val="center"/>
              <w:rPr>
                <w:sz w:val="24"/>
                <w:szCs w:val="24"/>
              </w:rPr>
            </w:pPr>
          </w:p>
        </w:tc>
        <w:tc>
          <w:tcPr>
            <w:tcW w:w="9498" w:type="dxa"/>
            <w:vAlign w:val="center"/>
          </w:tcPr>
          <w:p w:rsidR="00A3298D" w:rsidRPr="00D62897" w:rsidRDefault="00D62897" w:rsidP="00A5639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Bỏ Đi</w:t>
            </w:r>
            <w:r>
              <w:rPr>
                <w:sz w:val="24"/>
                <w:szCs w:val="24"/>
              </w:rPr>
              <w:t>ều 4 (Phân loại, phân hạng chợ)</w:t>
            </w:r>
            <w:r w:rsidRPr="00A3440F">
              <w:rPr>
                <w:sz w:val="24"/>
                <w:szCs w:val="24"/>
              </w:rPr>
              <w:t xml:space="preserve"> vì Nghị định số 60/2024/NĐ-CP không giao Ủy ban nhân dân tỉnh quy định chi tiết, mặt khác tại điểm a khoản 8 Điều 38 Nghị định số 60/2024/NĐ-CP đã quy định rõ trách nhiệm của Ủy ban nhân dân tỉnh “chỉ đạo Ủy ban nhân dân các cấp thực hiện rà soát, công bố việc phân hạng, phân loại chợ” và Điều 17 Nghị định số 139/2025/NĐ-CP ngày 12/6/2025 của Chính phủ quy định về phân định thẩm quyền của chính quyền địa phương 02 cấp trong lĩnh vực quản lý nhà nước của Bộ Công Thương quy định “Ủy ban nhân dân cấp xã thực hiện nhiệm vụ trong lĩnh vực quản lý chợ quy định tại điểm a khoản 8 Điều 38; điểm 1 Mục I Phụ lục II; Mục V Phụ lục II Nghị định số 60/2024/NĐ-CP ngày 05 tháng 6 năm 2024 của Chính phủ về phát triển và quản lý chợ”. Theo đó đã quy định cụ thể trách nhiệm của Ủy ban nhân dân cấp xã trong việc rà soát, công bố việc phân hạng, phân loại chợ. </w:t>
            </w:r>
          </w:p>
        </w:tc>
        <w:tc>
          <w:tcPr>
            <w:tcW w:w="3260" w:type="dxa"/>
            <w:vAlign w:val="center"/>
          </w:tcPr>
          <w:p w:rsidR="00D62897" w:rsidRDefault="00D62897" w:rsidP="00A5639E">
            <w:pPr>
              <w:jc w:val="center"/>
              <w:rPr>
                <w:sz w:val="24"/>
                <w:szCs w:val="24"/>
              </w:rPr>
            </w:pPr>
            <w:r w:rsidRPr="00A3440F">
              <w:rPr>
                <w:sz w:val="24"/>
                <w:szCs w:val="24"/>
                <w:lang w:val="vi-VN"/>
              </w:rPr>
              <w:t>Đã tiếp thu, chỉnh sửa</w:t>
            </w:r>
            <w:r>
              <w:rPr>
                <w:sz w:val="24"/>
                <w:szCs w:val="24"/>
              </w:rPr>
              <w:t xml:space="preserve"> </w:t>
            </w:r>
          </w:p>
          <w:p w:rsidR="00A3298D" w:rsidRPr="00A3440F" w:rsidRDefault="00D62897" w:rsidP="00A5639E">
            <w:pPr>
              <w:jc w:val="center"/>
              <w:rPr>
                <w:sz w:val="24"/>
                <w:szCs w:val="24"/>
                <w:lang w:val="vi-VN"/>
              </w:rPr>
            </w:pPr>
            <w:r>
              <w:rPr>
                <w:sz w:val="24"/>
                <w:szCs w:val="24"/>
              </w:rPr>
              <w:t>vào dự thảo</w:t>
            </w:r>
          </w:p>
        </w:tc>
        <w:tc>
          <w:tcPr>
            <w:tcW w:w="815" w:type="dxa"/>
          </w:tcPr>
          <w:p w:rsidR="00A3298D" w:rsidRPr="00A3440F" w:rsidRDefault="00A3298D" w:rsidP="00A5639E">
            <w:pPr>
              <w:jc w:val="both"/>
              <w:rPr>
                <w:b/>
                <w:sz w:val="24"/>
                <w:szCs w:val="24"/>
                <w:lang w:val="vi-VN"/>
              </w:rPr>
            </w:pPr>
          </w:p>
        </w:tc>
      </w:tr>
      <w:tr w:rsidR="00B37AF5" w:rsidRPr="00A846E7" w:rsidTr="001F5A4A">
        <w:trPr>
          <w:trHeight w:val="2541"/>
        </w:trPr>
        <w:tc>
          <w:tcPr>
            <w:tcW w:w="675" w:type="dxa"/>
            <w:vAlign w:val="center"/>
          </w:tcPr>
          <w:p w:rsidR="00B37AF5" w:rsidRPr="00A3440F" w:rsidRDefault="00B37AF5" w:rsidP="00A5639E">
            <w:pPr>
              <w:jc w:val="center"/>
              <w:rPr>
                <w:sz w:val="24"/>
                <w:szCs w:val="24"/>
              </w:rPr>
            </w:pPr>
          </w:p>
        </w:tc>
        <w:tc>
          <w:tcPr>
            <w:tcW w:w="9498" w:type="dxa"/>
            <w:vAlign w:val="center"/>
          </w:tcPr>
          <w:p w:rsidR="00B37AF5" w:rsidRDefault="00B37AF5" w:rsidP="00A5639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 Điều 5 (Phân cấp quản lý nhà nước về chợ) đề nghị: </w:t>
            </w:r>
          </w:p>
          <w:p w:rsidR="00B37AF5" w:rsidRDefault="00B37AF5" w:rsidP="00A5639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 Tên Điều 5 và nội dung Điều 5 dự thảo không nhất, tên Điều 5 về phân cấp quản lý nhà nước về chợ, còn nội dung Điều 5 quy định về quản lý tài sản kết cấu hạ tầng chợ, đề nghị chỉnh sửa tên Điều 5 dự thảo cho thống nhất với nội dung Điều và nội dung UBND tỉnh được giao quy định tại khoản 2 Điều 13 Nghị định số 60/2024/NĐ-CP. </w:t>
            </w:r>
          </w:p>
          <w:p w:rsidR="00B37AF5" w:rsidRPr="007B47C2" w:rsidRDefault="00B37AF5" w:rsidP="00A5639E">
            <w:pPr>
              <w:pBdr>
                <w:top w:val="dotted" w:sz="4" w:space="0" w:color="FFFFFF"/>
                <w:left w:val="dotted" w:sz="4" w:space="0" w:color="FFFFFF"/>
                <w:bottom w:val="dotted" w:sz="4" w:space="13" w:color="FFFFFF"/>
                <w:right w:val="dotted" w:sz="4" w:space="0" w:color="FFFFFF"/>
              </w:pBdr>
              <w:shd w:val="clear" w:color="auto" w:fill="FFFFFF"/>
              <w:jc w:val="both"/>
              <w:rPr>
                <w:i/>
                <w:sz w:val="24"/>
                <w:szCs w:val="24"/>
              </w:rPr>
            </w:pPr>
            <w:r w:rsidRPr="00A3440F">
              <w:rPr>
                <w:sz w:val="24"/>
                <w:szCs w:val="24"/>
              </w:rPr>
              <w:t xml:space="preserve">+ Khoản 1 Điều 5 quy định: </w:t>
            </w:r>
            <w:r w:rsidRPr="007B47C2">
              <w:rPr>
                <w:i/>
                <w:sz w:val="24"/>
                <w:szCs w:val="24"/>
              </w:rPr>
              <w:t>“1. Quản lý tài sản kết cấu hạ tầng chợ</w:t>
            </w:r>
          </w:p>
          <w:p w:rsidR="00B37AF5" w:rsidRPr="007B47C2" w:rsidRDefault="00B37AF5" w:rsidP="00A5639E">
            <w:pPr>
              <w:pBdr>
                <w:top w:val="dotted" w:sz="4" w:space="0" w:color="FFFFFF"/>
                <w:left w:val="dotted" w:sz="4" w:space="0" w:color="FFFFFF"/>
                <w:bottom w:val="dotted" w:sz="4" w:space="13" w:color="FFFFFF"/>
                <w:right w:val="dotted" w:sz="4" w:space="0" w:color="FFFFFF"/>
              </w:pBdr>
              <w:shd w:val="clear" w:color="auto" w:fill="FFFFFF"/>
              <w:jc w:val="both"/>
              <w:rPr>
                <w:i/>
                <w:sz w:val="24"/>
                <w:szCs w:val="24"/>
              </w:rPr>
            </w:pPr>
            <w:r w:rsidRPr="007B47C2">
              <w:rPr>
                <w:i/>
                <w:sz w:val="24"/>
                <w:szCs w:val="24"/>
              </w:rPr>
              <w:t xml:space="preserve">a) Ủy ban nhân dân tỉnh thực hiện quản lý, sử dụng và khai thác tài sản kết cấu hạ tầng chợ đầu mối do Nhà nước đầu tư, quản lý trên địa bàn tỉnh theo quy định pháp luật hiện hành. </w:t>
            </w:r>
          </w:p>
          <w:p w:rsidR="00B37AF5" w:rsidRPr="007B47C2" w:rsidRDefault="00B37AF5" w:rsidP="00A5639E">
            <w:pPr>
              <w:pBdr>
                <w:top w:val="dotted" w:sz="4" w:space="0" w:color="FFFFFF"/>
                <w:left w:val="dotted" w:sz="4" w:space="0" w:color="FFFFFF"/>
                <w:bottom w:val="dotted" w:sz="4" w:space="13" w:color="FFFFFF"/>
                <w:right w:val="dotted" w:sz="4" w:space="0" w:color="FFFFFF"/>
              </w:pBdr>
              <w:shd w:val="clear" w:color="auto" w:fill="FFFFFF"/>
              <w:jc w:val="both"/>
              <w:rPr>
                <w:i/>
                <w:sz w:val="24"/>
                <w:szCs w:val="24"/>
              </w:rPr>
            </w:pPr>
            <w:r w:rsidRPr="007B47C2">
              <w:rPr>
                <w:i/>
                <w:sz w:val="24"/>
                <w:szCs w:val="24"/>
              </w:rPr>
              <w:t xml:space="preserve">b) Ủy ban nhân dân cấp xã thực hiện quản lý, sử dụng và khai thác tài sản kết cấu hạ tầng các chợ hạng 1, hạng 2, hạng 3 do Nhà nước đầu tư, quản lý trên địa bàn theo quy định pháp luật hiện hành”. </w:t>
            </w:r>
          </w:p>
          <w:p w:rsidR="00B37AF5" w:rsidRPr="00A3440F" w:rsidRDefault="00B37AF5" w:rsidP="00A5639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Đề nghị bỏ điểm a khoản 1 Điều 5 dự thảo, vì theo khoản 2 Điều 13 Nghị định số 60/2024/NĐ-CP giao trách nhiệm UBND tỉnh quyết định giao cơ quan có trách nhiệm quản lý nhà nước đối với tài sản kết cấu hạ tầng chợ trên địa bàn tỉnh. Trách nhiệm quản lý nhà nước của UBND tỉnh đã được quy định theo khoản 2, 3 Điều 16 Luật Tổ chức quyền địa phương số 72/2025/QH15, Nghị định số 60/2024/NĐ-CP và các quy định pháp luật khác có liên quan, không quy định lại </w:t>
            </w:r>
            <w:r w:rsidRPr="00A3440F">
              <w:rPr>
                <w:sz w:val="24"/>
                <w:szCs w:val="24"/>
              </w:rPr>
              <w:lastRenderedPageBreak/>
              <w:t xml:space="preserve">tại văn bản quy phạm pháp luật của UBND tỉnh. Mặt khác, nội dung giữa điểm a và b khoản 1 Điều 5 dự thảo cũng có sự mâu thuẫn, không thống nhất khi giao cơ quan quản lý, sử dụng và khai thác tài sản kết cấu hạ tầng chợ theo 02 tiêu chí phân loại chợ (điểm a theo tiêu chí phân loại chợ theo phương thức kinh doanh; điểm b theo tiêu chí phân loại chợ theo quy mô). </w:t>
            </w:r>
          </w:p>
          <w:p w:rsidR="00B37AF5" w:rsidRPr="00A3440F" w:rsidRDefault="00B37AF5" w:rsidP="00A5639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Theo quy định tại khoản 2 Điều 13 Nghị định số 60/2024/NĐ-CP giao UBND tỉnh quyết định giao cơ quan có trách nhiệm quản lý nhà nước đối với tài sản kết cấu hạ tầng chợ trên địa bàn và đặt ra yêu cầu đảm bảo rõ thẩm quyền, trách nhiệm của từng cơ quan và trách nhiệm phối hợp giữa các cơ quan, phù hợp với quy mô chợ, quy định pháp luật và đặc điểm kinh tế xã hội của địa phương. Theo khoản 2 Điều 4 Nghị định số 60/2024/NĐ-CP thì phân loại chợ theo quy mô có 03 hạng chợ hạng 1, chợ hạng 2, chợ hạng 3. Tại điểm b khoản 1 Điều 5 dự thảo, Sở Công Thương đề xuất giao UBND cấp xã thực hiện việc quản lý, sử dụng và khai thác tài sản kết cấu hạ tầng chợ đối với cả 3/3 hạng chợ trên địa bàn tỉnh, do vậy đề nghị giải trình, làm rõ khả năng đảm bảo thực hiện nhiệm vụ được của Ủy ban nhân dân xã, phường trong Tờ trình để cấp có thẩm quyền xem xét, phê duyệt. </w:t>
            </w:r>
          </w:p>
          <w:p w:rsidR="00B37AF5" w:rsidRPr="00A3440F" w:rsidRDefault="00B37AF5" w:rsidP="00A5639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 Điểm a khoản 2 Điều 5 dự thảo quy định cơ quan chuyên môn về tài sản kết cấu hạ tầng chợ cấp tỉnh là Sở Tài chính. Tuy nhiên, theo hồ sơ gửi thẩm định còn có ý kiến khác nhau giữa Sở Công Thương và Sở Tài chính về việc giao cơ quan chuyên môn về tài sản kết cấu hạ tầng, đề nghị Sở Công Thương giải trình rõ tại Tờ trình để cấp có thẩm quyền xem xét, quyết định. </w:t>
            </w:r>
          </w:p>
          <w:p w:rsidR="00B37AF5" w:rsidRPr="00A3440F" w:rsidRDefault="00B37AF5" w:rsidP="00A5639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 Đề nghị bỏ điểm c khoản 2 Điều 5 dự thảo, vì không cần thiết, trách nhiệm của cơ quan chuyên môn về kết cấu hạ tầng chợ đã được quy định tại Nghị định số 60/2024/NĐ-CP. </w:t>
            </w:r>
          </w:p>
          <w:p w:rsidR="00B37AF5" w:rsidRPr="00A3440F" w:rsidRDefault="00B37AF5" w:rsidP="00A5639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Sau khi rà soát, chỉnh sửa các nội dung đã tham gia ý kiến nêu trên, đề nghị cơ quan soạn thảo chỉnh sửa tên điều và nội dung của điều cho phù hợp, đúng với thẩm quyền của UBND tỉnh được giao. </w:t>
            </w:r>
          </w:p>
        </w:tc>
        <w:tc>
          <w:tcPr>
            <w:tcW w:w="3260" w:type="dxa"/>
            <w:vAlign w:val="center"/>
          </w:tcPr>
          <w:p w:rsidR="00D348F1" w:rsidRDefault="00D348F1" w:rsidP="00A5639E">
            <w:pPr>
              <w:jc w:val="both"/>
              <w:rPr>
                <w:sz w:val="24"/>
                <w:szCs w:val="24"/>
              </w:rPr>
            </w:pPr>
            <w:r>
              <w:rPr>
                <w:sz w:val="24"/>
                <w:szCs w:val="24"/>
              </w:rPr>
              <w:lastRenderedPageBreak/>
              <w:t xml:space="preserve">- Đối với ý kiến 01: </w:t>
            </w:r>
            <w:r>
              <w:rPr>
                <w:sz w:val="24"/>
                <w:szCs w:val="24"/>
                <w:lang w:val="vi-VN"/>
              </w:rPr>
              <w:t>Đã tiếp</w:t>
            </w:r>
            <w:r>
              <w:rPr>
                <w:sz w:val="24"/>
                <w:szCs w:val="24"/>
              </w:rPr>
              <w:t xml:space="preserve"> </w:t>
            </w:r>
            <w:r w:rsidRPr="00A3440F">
              <w:rPr>
                <w:sz w:val="24"/>
                <w:szCs w:val="24"/>
                <w:lang w:val="vi-VN"/>
              </w:rPr>
              <w:t>thu, chỉnh sửa</w:t>
            </w:r>
            <w:r>
              <w:rPr>
                <w:sz w:val="24"/>
                <w:szCs w:val="24"/>
              </w:rPr>
              <w:t xml:space="preserve"> vào dự thảo thành: “</w:t>
            </w:r>
            <w:r w:rsidRPr="00E83394">
              <w:rPr>
                <w:sz w:val="24"/>
                <w:szCs w:val="24"/>
              </w:rPr>
              <w:t>Giao cơ quan có trách nhiệm quản lý nhà nước đối với tài sản kết cấu hạ tầng chợ</w:t>
            </w:r>
            <w:r>
              <w:rPr>
                <w:sz w:val="24"/>
                <w:szCs w:val="24"/>
              </w:rPr>
              <w:t>”;</w:t>
            </w:r>
          </w:p>
          <w:p w:rsidR="00D348F1" w:rsidRDefault="00D348F1" w:rsidP="00A5639E">
            <w:pPr>
              <w:jc w:val="both"/>
              <w:rPr>
                <w:sz w:val="24"/>
                <w:szCs w:val="24"/>
              </w:rPr>
            </w:pPr>
            <w:r>
              <w:rPr>
                <w:sz w:val="24"/>
                <w:szCs w:val="24"/>
              </w:rPr>
              <w:t>- Đối với ý kiến 02: Trên cơ sở ý kiến thẩm định của Sở Tư pháp, Sở Công Thương xin giải trình, làm rõ như sau:</w:t>
            </w:r>
          </w:p>
          <w:p w:rsidR="00D348F1" w:rsidRDefault="00D348F1" w:rsidP="00A5639E">
            <w:pPr>
              <w:jc w:val="both"/>
              <w:rPr>
                <w:sz w:val="24"/>
                <w:szCs w:val="24"/>
              </w:rPr>
            </w:pPr>
            <w:r>
              <w:rPr>
                <w:sz w:val="24"/>
                <w:szCs w:val="24"/>
              </w:rPr>
              <w:t xml:space="preserve">+ Tại khoản 1 Điều 15 </w:t>
            </w:r>
            <w:r w:rsidRPr="00A3440F">
              <w:rPr>
                <w:sz w:val="24"/>
                <w:szCs w:val="24"/>
              </w:rPr>
              <w:t>Nghị định số 60/2024/NĐ-CP</w:t>
            </w:r>
            <w:r>
              <w:rPr>
                <w:sz w:val="24"/>
                <w:szCs w:val="24"/>
              </w:rPr>
              <w:t xml:space="preserve"> có quy định về “</w:t>
            </w:r>
            <w:r w:rsidRPr="00BC070E">
              <w:rPr>
                <w:sz w:val="24"/>
                <w:szCs w:val="24"/>
              </w:rPr>
              <w:t xml:space="preserve">Đối tượng được giao tài sản kết cấu hạ tầng chợ do </w:t>
            </w:r>
            <w:r w:rsidRPr="00A80B66">
              <w:rPr>
                <w:b/>
                <w:i/>
                <w:sz w:val="24"/>
                <w:szCs w:val="24"/>
              </w:rPr>
              <w:t>cấp tỉnh quản lý</w:t>
            </w:r>
            <w:r>
              <w:rPr>
                <w:sz w:val="24"/>
                <w:szCs w:val="24"/>
              </w:rPr>
              <w:t>”; Đồng thời, tại Điều 16 quy định “</w:t>
            </w:r>
            <w:r w:rsidRPr="00A80B66">
              <w:rPr>
                <w:sz w:val="24"/>
                <w:szCs w:val="24"/>
              </w:rPr>
              <w:t xml:space="preserve">Thẩm </w:t>
            </w:r>
            <w:r w:rsidRPr="00A80B66">
              <w:rPr>
                <w:sz w:val="24"/>
                <w:szCs w:val="24"/>
              </w:rPr>
              <w:lastRenderedPageBreak/>
              <w:t xml:space="preserve">quyền quyết định; trình tự, thủ tục giao tài sản kết cấu hạ tầng chợ </w:t>
            </w:r>
            <w:r w:rsidRPr="00A80B66">
              <w:rPr>
                <w:b/>
                <w:i/>
                <w:sz w:val="24"/>
                <w:szCs w:val="24"/>
              </w:rPr>
              <w:t>do cấp tỉnh quản lý</w:t>
            </w:r>
            <w:r>
              <w:rPr>
                <w:sz w:val="24"/>
                <w:szCs w:val="24"/>
              </w:rPr>
              <w:t>”.</w:t>
            </w:r>
          </w:p>
          <w:p w:rsidR="00D348F1" w:rsidRDefault="00D348F1" w:rsidP="00A5639E">
            <w:pPr>
              <w:jc w:val="both"/>
              <w:rPr>
                <w:sz w:val="24"/>
                <w:szCs w:val="24"/>
              </w:rPr>
            </w:pPr>
            <w:r>
              <w:rPr>
                <w:sz w:val="24"/>
                <w:szCs w:val="24"/>
              </w:rPr>
              <w:t>+ Theo Quy hoạch tỉnh Hà Giang (cũ) được Thủ tướng Chính phủ phê duyệt tại Quyết định 1339/QĐ-TTg ngày 13/11/2023, trong đó tại danh mục các dự án dự kiến ưu tiên thực hiện của tỉnh có dự án “chợ đầu mối nông sản Bắc Quang”</w:t>
            </w:r>
          </w:p>
          <w:p w:rsidR="00D348F1" w:rsidRDefault="00D348F1" w:rsidP="00A5639E">
            <w:pPr>
              <w:jc w:val="both"/>
              <w:rPr>
                <w:sz w:val="24"/>
                <w:szCs w:val="24"/>
              </w:rPr>
            </w:pPr>
            <w:r>
              <w:rPr>
                <w:sz w:val="24"/>
                <w:szCs w:val="24"/>
              </w:rPr>
              <w:t>+ Trên cơ sở ý kiến của Sở Tư pháp</w:t>
            </w:r>
            <w:r w:rsidR="00717A69">
              <w:rPr>
                <w:sz w:val="24"/>
                <w:szCs w:val="24"/>
              </w:rPr>
              <w:t>, để bảo bảo tính thống nhất, Sở Công Thương sẽ tham mưu, đề xuất “</w:t>
            </w:r>
            <w:r w:rsidR="00717A69" w:rsidRPr="00E83394">
              <w:rPr>
                <w:sz w:val="24"/>
                <w:szCs w:val="24"/>
              </w:rPr>
              <w:t>Giao cơ quan có trách nhiệm quản lý nhà nước đối với tài sản kết cấu hạ tầng chợ</w:t>
            </w:r>
            <w:r w:rsidR="00717A69">
              <w:rPr>
                <w:sz w:val="24"/>
                <w:szCs w:val="24"/>
              </w:rPr>
              <w:t>” theo hướng</w:t>
            </w:r>
            <w:r w:rsidR="00551139">
              <w:rPr>
                <w:sz w:val="24"/>
                <w:szCs w:val="24"/>
              </w:rPr>
              <w:t xml:space="preserve"> phân loại</w:t>
            </w:r>
            <w:r w:rsidR="00917BC5">
              <w:rPr>
                <w:sz w:val="24"/>
                <w:szCs w:val="24"/>
              </w:rPr>
              <w:t xml:space="preserve"> chợ theo theo phương thức kinh doanh.</w:t>
            </w:r>
          </w:p>
          <w:p w:rsidR="005260D9" w:rsidRDefault="00010DF8" w:rsidP="00A5639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Pr>
                <w:sz w:val="24"/>
                <w:szCs w:val="24"/>
              </w:rPr>
              <w:t>-</w:t>
            </w:r>
            <w:r w:rsidR="005260D9">
              <w:rPr>
                <w:sz w:val="24"/>
                <w:szCs w:val="24"/>
              </w:rPr>
              <w:t xml:space="preserve"> </w:t>
            </w:r>
            <w:r>
              <w:rPr>
                <w:sz w:val="24"/>
                <w:szCs w:val="24"/>
              </w:rPr>
              <w:t>Đối với ý kiến 03:</w:t>
            </w:r>
            <w:r w:rsidR="005F65FE">
              <w:rPr>
                <w:sz w:val="24"/>
                <w:szCs w:val="24"/>
              </w:rPr>
              <w:t xml:space="preserve"> </w:t>
            </w:r>
            <w:r w:rsidR="002A5FF1">
              <w:rPr>
                <w:sz w:val="24"/>
                <w:szCs w:val="24"/>
              </w:rPr>
              <w:t xml:space="preserve">Sở Công Thương đã trình bày tại </w:t>
            </w:r>
            <w:r w:rsidR="005F65FE">
              <w:rPr>
                <w:sz w:val="24"/>
                <w:szCs w:val="24"/>
              </w:rPr>
              <w:t>B</w:t>
            </w:r>
            <w:r w:rsidR="005F65FE" w:rsidRPr="005F65FE">
              <w:rPr>
                <w:sz w:val="24"/>
                <w:szCs w:val="24"/>
              </w:rPr>
              <w:t>ản</w:t>
            </w:r>
            <w:r w:rsidR="005F65FE">
              <w:rPr>
                <w:sz w:val="24"/>
                <w:szCs w:val="24"/>
              </w:rPr>
              <w:t>g</w:t>
            </w:r>
            <w:r w:rsidR="005F65FE" w:rsidRPr="005F65FE">
              <w:rPr>
                <w:sz w:val="24"/>
                <w:szCs w:val="24"/>
              </w:rPr>
              <w:t xml:space="preserve"> tổng hợp ý kiến, tiếp thu, giải trình ý kiến góp ý, phản biện xã hội</w:t>
            </w:r>
            <w:r w:rsidR="005F65FE">
              <w:rPr>
                <w:sz w:val="24"/>
                <w:szCs w:val="24"/>
              </w:rPr>
              <w:t>, trong đó nêu: “</w:t>
            </w:r>
            <w:r w:rsidR="00090418" w:rsidRPr="00337EF8">
              <w:rPr>
                <w:sz w:val="24"/>
                <w:szCs w:val="24"/>
              </w:rPr>
              <w:t>Căn cứ tại khoản 1 Điều 3 </w:t>
            </w:r>
            <w:hyperlink r:id="rId9" w:tgtFrame="_blank" w:history="1">
              <w:r w:rsidR="00090418" w:rsidRPr="00337EF8">
                <w:rPr>
                  <w:sz w:val="24"/>
                  <w:szCs w:val="24"/>
                </w:rPr>
                <w:t>Luật Quản lý, sử dụng tài sản công 2017</w:t>
              </w:r>
            </w:hyperlink>
            <w:r w:rsidR="00090418" w:rsidRPr="00337EF8">
              <w:rPr>
                <w:sz w:val="24"/>
                <w:szCs w:val="24"/>
              </w:rPr>
              <w:t xml:space="preserve"> quy định tài sản công là tài sản thuộc sở hữu toàn dân do Nhà nước đại diện chủ sở hữu và thống nhất quản lý, trong đó có </w:t>
            </w:r>
            <w:r w:rsidR="00090418" w:rsidRPr="00337EF8">
              <w:rPr>
                <w:b/>
                <w:bCs/>
                <w:i/>
                <w:iCs/>
                <w:sz w:val="24"/>
                <w:szCs w:val="24"/>
              </w:rPr>
              <w:t xml:space="preserve">“Tài sản kết cấu hạ tầng phục vụ lợi ích quốc gia, lợi ích công cộng” </w:t>
            </w:r>
            <w:r w:rsidR="00090418" w:rsidRPr="00337EF8">
              <w:rPr>
                <w:sz w:val="24"/>
                <w:szCs w:val="24"/>
              </w:rPr>
              <w:t>và</w:t>
            </w:r>
            <w:r w:rsidR="00090418" w:rsidRPr="00337EF8">
              <w:rPr>
                <w:b/>
                <w:bCs/>
                <w:i/>
                <w:iCs/>
                <w:sz w:val="24"/>
                <w:szCs w:val="24"/>
              </w:rPr>
              <w:t xml:space="preserve"> </w:t>
            </w:r>
            <w:r w:rsidR="00090418" w:rsidRPr="00337EF8">
              <w:rPr>
                <w:sz w:val="24"/>
                <w:szCs w:val="24"/>
              </w:rPr>
              <w:lastRenderedPageBreak/>
              <w:t>khoản 2 Điều 4 </w:t>
            </w:r>
            <w:hyperlink r:id="rId10" w:tgtFrame="_blank" w:history="1">
              <w:r w:rsidR="00090418" w:rsidRPr="00337EF8">
                <w:rPr>
                  <w:sz w:val="24"/>
                  <w:szCs w:val="24"/>
                </w:rPr>
                <w:t>Luật Quản lý, sử dụng tài sản công 2017</w:t>
              </w:r>
            </w:hyperlink>
            <w:r w:rsidR="00090418" w:rsidRPr="00337EF8">
              <w:rPr>
                <w:sz w:val="24"/>
                <w:szCs w:val="24"/>
              </w:rPr>
              <w:t xml:space="preserve"> quy định Phân loại tài sản công “Tài sản kết cấu hạ tầng phục vụ lợi ích quốc gia, lợi ích công cộng là các công trình kết cấu hạ tầng kỹ thuật, công trình kết cấu hạ tầng xã hội và vùng đất, vùng nước, vùng biển gắn với công trình kết cấu hạ tầng, bao gồm</w:t>
            </w:r>
            <w:r w:rsidR="00090418" w:rsidRPr="00337EF8">
              <w:rPr>
                <w:i/>
                <w:iCs/>
                <w:sz w:val="24"/>
                <w:szCs w:val="24"/>
              </w:rPr>
              <w:t>:… </w:t>
            </w:r>
            <w:r w:rsidR="00090418" w:rsidRPr="00337EF8">
              <w:rPr>
                <w:b/>
                <w:bCs/>
                <w:i/>
                <w:iCs/>
                <w:sz w:val="24"/>
                <w:szCs w:val="24"/>
              </w:rPr>
              <w:t>“hạ tầng thương mại</w:t>
            </w:r>
            <w:r w:rsidR="00090418" w:rsidRPr="00337EF8">
              <w:rPr>
                <w:i/>
                <w:iCs/>
                <w:sz w:val="24"/>
                <w:szCs w:val="24"/>
              </w:rPr>
              <w:t>”…</w:t>
            </w:r>
            <w:r w:rsidR="00090418" w:rsidRPr="00337EF8">
              <w:rPr>
                <w:sz w:val="24"/>
                <w:szCs w:val="24"/>
              </w:rPr>
              <w:t>Đồng thời, t</w:t>
            </w:r>
            <w:r w:rsidR="00090418" w:rsidRPr="00337EF8">
              <w:rPr>
                <w:color w:val="000000"/>
                <w:sz w:val="24"/>
                <w:szCs w:val="24"/>
                <w:shd w:val="clear" w:color="auto" w:fill="FFFFFF"/>
              </w:rPr>
              <w:t xml:space="preserve">ại khoản 16, Điều 3, </w:t>
            </w:r>
            <w:r w:rsidR="00090418" w:rsidRPr="00337EF8">
              <w:rPr>
                <w:sz w:val="24"/>
                <w:szCs w:val="24"/>
              </w:rPr>
              <w:t xml:space="preserve">Nghị định số 60/2024/NĐ-CP quy định: </w:t>
            </w:r>
            <w:r w:rsidR="00090418" w:rsidRPr="00337EF8">
              <w:rPr>
                <w:i/>
                <w:iCs/>
                <w:sz w:val="24"/>
                <w:szCs w:val="24"/>
              </w:rPr>
              <w:t xml:space="preserve">tài sản kết cấu hạ tầng chợ (bao gồm đất và tài sản gắn liền với đất) do Nhà nước đầu tư, quản lý; bao gồm: </w:t>
            </w:r>
            <w:r w:rsidR="00090418" w:rsidRPr="00337EF8">
              <w:rPr>
                <w:color w:val="000000"/>
                <w:sz w:val="24"/>
                <w:szCs w:val="24"/>
                <w:shd w:val="clear" w:color="auto" w:fill="FFFFFF"/>
              </w:rPr>
              <w:t>Nhà lồng chợ và các công trình có mái che, nhà điều hành của tổ chức quản lý chợ trong phạm vi chợ…</w:t>
            </w:r>
            <w:r w:rsidR="00090418" w:rsidRPr="00337EF8">
              <w:rPr>
                <w:bCs/>
                <w:iCs/>
                <w:color w:val="000000"/>
                <w:spacing w:val="4"/>
                <w:sz w:val="24"/>
                <w:szCs w:val="24"/>
                <w:shd w:val="clear" w:color="auto" w:fill="FFFFFF"/>
              </w:rPr>
              <w:t xml:space="preserve">Vậy, </w:t>
            </w:r>
            <w:r w:rsidR="00090418" w:rsidRPr="00337EF8">
              <w:rPr>
                <w:bCs/>
                <w:iCs/>
                <w:spacing w:val="4"/>
                <w:sz w:val="24"/>
                <w:szCs w:val="24"/>
              </w:rPr>
              <w:t>tài sản kết cấu hạ tầng chợ do nhà nước đầu tư được xác định là tài sản công.</w:t>
            </w:r>
          </w:p>
          <w:p w:rsidR="0017265B" w:rsidRDefault="00090418" w:rsidP="00A5639E">
            <w:pPr>
              <w:pBdr>
                <w:top w:val="dotted" w:sz="4" w:space="0" w:color="FFFFFF"/>
                <w:left w:val="dotted" w:sz="4" w:space="0" w:color="FFFFFF"/>
                <w:bottom w:val="dotted" w:sz="4" w:space="13" w:color="FFFFFF"/>
                <w:right w:val="dotted" w:sz="4" w:space="0" w:color="FFFFFF"/>
              </w:pBdr>
              <w:shd w:val="clear" w:color="auto" w:fill="FFFFFF"/>
              <w:jc w:val="both"/>
              <w:rPr>
                <w:color w:val="000000"/>
                <w:sz w:val="24"/>
                <w:szCs w:val="24"/>
                <w:shd w:val="clear" w:color="auto" w:fill="FFFFFF"/>
              </w:rPr>
            </w:pPr>
            <w:r w:rsidRPr="00337EF8">
              <w:rPr>
                <w:color w:val="000000"/>
                <w:sz w:val="24"/>
                <w:szCs w:val="24"/>
                <w:shd w:val="clear" w:color="auto" w:fill="FFFFFF"/>
              </w:rPr>
              <w:t xml:space="preserve">Tại điểm a khoản 9 Điều 3 tại Quyết định số 07/2025/QĐ-UBND ngày 02/7/2025 của UBND tỉnh quy định cụ thể chức năng, nhiệm vụ, quyền hạn và cơ cấu tổ chức của Sở Tài chính tỉnh Tuyên Quang quy định: “ Xây dựng, trình Uỷ ban nhân dân tỉnh các văn bản quy định chi tiết, hướng dẫn về quản lý, sử dụng tài sản công </w:t>
            </w:r>
            <w:r w:rsidRPr="00337EF8">
              <w:rPr>
                <w:color w:val="000000"/>
                <w:sz w:val="24"/>
                <w:szCs w:val="24"/>
                <w:shd w:val="clear" w:color="auto" w:fill="FFFFFF"/>
              </w:rPr>
              <w:lastRenderedPageBreak/>
              <w:t>thuộc phạm vi quản lý của địa phương (trừ tài sản kết cấu hạ tầng Nhà nước đầu tư, quản lý thuộc nhiệm vụ của Bộ quản lý chuyên ngành theo quy định của pháp luật và phân công của Chính phủ). Tuy nhiên, căn cứ theo quy định tại điểm d khoản 3 Điều 38 Nghị định số 60/2024/NĐ-CP của Chính phủ quy định: Bộ Tài chính có trách nhiệm “</w:t>
            </w:r>
            <w:r w:rsidRPr="00337EF8">
              <w:rPr>
                <w:i/>
                <w:color w:val="000000"/>
                <w:sz w:val="24"/>
                <w:szCs w:val="24"/>
                <w:shd w:val="clear" w:color="auto" w:fill="FFFFFF"/>
              </w:rPr>
              <w:t>hướng dẫn thực hiện các quy định về quản lý, sử dụng và khai thác tài sản kết cấu hạ tầng chợ do Nhà nước đầu tư, quản lý tại Chương IV Nghị định này”</w:t>
            </w:r>
            <w:r w:rsidRPr="00337EF8">
              <w:rPr>
                <w:color w:val="000000"/>
                <w:sz w:val="24"/>
                <w:szCs w:val="24"/>
                <w:shd w:val="clear" w:color="auto" w:fill="FFFFFF"/>
              </w:rPr>
              <w:t xml:space="preserve">. </w:t>
            </w:r>
          </w:p>
          <w:p w:rsidR="00B37AF5" w:rsidRDefault="00090418" w:rsidP="00A5639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337EF8">
              <w:rPr>
                <w:sz w:val="24"/>
                <w:szCs w:val="24"/>
              </w:rPr>
              <w:t>Bên cạnh đó, văn bản số 555/UBND-KTTH ngày 28/7/2025 của UBND tỉnh mà đơn vị tham gia ý kiến đưa ra không phải là văn bản quy phạm pháp luật của cơ quan nhà nước cấp trên, chỉ là văn bản thông thường. Vì vậy, không có căn cứ pháp lý để khẳng định Sở Công Thương là cơ quan chuyên môn</w:t>
            </w:r>
            <w:r w:rsidR="005260D9">
              <w:rPr>
                <w:sz w:val="24"/>
                <w:szCs w:val="24"/>
              </w:rPr>
              <w:t xml:space="preserve"> về tài sản kết cấu hạ tầng chợ”. </w:t>
            </w:r>
          </w:p>
          <w:p w:rsidR="00C055C4" w:rsidRPr="00C055C4" w:rsidRDefault="00C055C4" w:rsidP="00A5639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Pr>
                <w:sz w:val="24"/>
                <w:szCs w:val="24"/>
              </w:rPr>
              <w:t>Ngoài ra, tại khoản 2 Điều 8 Luật</w:t>
            </w:r>
            <w:r w:rsidR="001D74AA">
              <w:rPr>
                <w:sz w:val="24"/>
                <w:szCs w:val="24"/>
              </w:rPr>
              <w:t xml:space="preserve"> số 90/2025/QH15 quy định “</w:t>
            </w:r>
            <w:r w:rsidRPr="00C055C4">
              <w:rPr>
                <w:sz w:val="24"/>
                <w:szCs w:val="24"/>
              </w:rPr>
              <w:t>2. Sửa đổi, bổ sung khoản 3 và khoản 4 Điều 19 như sau:</w:t>
            </w:r>
          </w:p>
          <w:p w:rsidR="00C055C4" w:rsidRPr="00C055C4" w:rsidRDefault="00C055C4" w:rsidP="00A5639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C055C4">
              <w:rPr>
                <w:sz w:val="24"/>
                <w:szCs w:val="24"/>
              </w:rPr>
              <w:t xml:space="preserve">“3. Ủy ban nhân dân cấp tỉnh, </w:t>
            </w:r>
            <w:r w:rsidRPr="00C055C4">
              <w:rPr>
                <w:sz w:val="24"/>
                <w:szCs w:val="24"/>
              </w:rPr>
              <w:lastRenderedPageBreak/>
              <w:t>Ủy ban nhân dân cấp xã giao cơ quan tài chính cùng cấp giúp Ủy ban nhân dân:</w:t>
            </w:r>
          </w:p>
          <w:p w:rsidR="00C055C4" w:rsidRPr="00C055C4" w:rsidRDefault="00C055C4" w:rsidP="00A5639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C055C4">
              <w:rPr>
                <w:sz w:val="24"/>
                <w:szCs w:val="24"/>
              </w:rPr>
              <w:t>a) Thực hiện nhiệm vụ, quyền hạn quản lý nhà nước đối với tài sản công quy định tại Điều 18 của Luật này;</w:t>
            </w:r>
          </w:p>
          <w:p w:rsidR="00C055C4" w:rsidRPr="00C055C4" w:rsidRDefault="00C055C4" w:rsidP="00A5639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C055C4">
              <w:rPr>
                <w:sz w:val="24"/>
                <w:szCs w:val="24"/>
              </w:rPr>
              <w:t>b) Trực tiếp quản lý, xử lý đối với một số loại tài sản công theo quy định tại Luật này và pháp luật có liên quan.</w:t>
            </w:r>
          </w:p>
          <w:p w:rsidR="00C055C4" w:rsidRDefault="00C055C4" w:rsidP="00A5639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C055C4">
              <w:rPr>
                <w:sz w:val="24"/>
                <w:szCs w:val="24"/>
              </w:rPr>
              <w:t>4. Các cơ quan chuyên môn thuộc Ủy ban nhân dân cấp tỉnh, Ủy ban nhân dân cấp xã giúp Ủy ban nhân dân cùng cấp thực hiện nhiệm vụ quản lý nhà nước, trực tiếp quản lý, xử lý đối với tài sản công thuộc ngành, lĩnh vực theo quy định của pháp luật.”.</w:t>
            </w:r>
          </w:p>
          <w:p w:rsidR="00551182" w:rsidRDefault="0017265B" w:rsidP="00551182">
            <w:pPr>
              <w:pBdr>
                <w:top w:val="dotted" w:sz="4" w:space="0" w:color="FFFFFF"/>
                <w:left w:val="dotted" w:sz="4" w:space="0" w:color="FFFFFF"/>
                <w:bottom w:val="dotted" w:sz="4" w:space="13" w:color="FFFFFF"/>
                <w:right w:val="dotted" w:sz="4" w:space="0" w:color="FFFFFF"/>
              </w:pBdr>
              <w:shd w:val="clear" w:color="auto" w:fill="FFFFFF"/>
              <w:jc w:val="both"/>
              <w:rPr>
                <w:color w:val="000000"/>
                <w:sz w:val="24"/>
                <w:szCs w:val="24"/>
                <w:shd w:val="clear" w:color="auto" w:fill="FFFFFF"/>
              </w:rPr>
            </w:pPr>
            <w:r w:rsidRPr="00337EF8">
              <w:rPr>
                <w:color w:val="000000"/>
                <w:sz w:val="24"/>
                <w:szCs w:val="24"/>
                <w:shd w:val="clear" w:color="auto" w:fill="FFFFFF"/>
              </w:rPr>
              <w:t>Từ những căn cứ trên, cơ quan chuyên môn về tài sản kết cấu hạ tầng chợ là Sở Tài chính.</w:t>
            </w:r>
          </w:p>
          <w:p w:rsidR="00DC0C26" w:rsidRPr="00551182" w:rsidRDefault="00DC0C26" w:rsidP="00614582">
            <w:pPr>
              <w:pBdr>
                <w:top w:val="dotted" w:sz="4" w:space="0" w:color="FFFFFF"/>
                <w:left w:val="dotted" w:sz="4" w:space="0" w:color="FFFFFF"/>
                <w:bottom w:val="dotted" w:sz="4" w:space="13" w:color="FFFFFF"/>
                <w:right w:val="dotted" w:sz="4" w:space="0" w:color="FFFFFF"/>
              </w:pBdr>
              <w:shd w:val="clear" w:color="auto" w:fill="FFFFFF"/>
              <w:jc w:val="both"/>
              <w:rPr>
                <w:color w:val="000000"/>
                <w:sz w:val="24"/>
                <w:szCs w:val="24"/>
                <w:shd w:val="clear" w:color="auto" w:fill="FFFFFF"/>
              </w:rPr>
            </w:pPr>
            <w:r>
              <w:rPr>
                <w:sz w:val="24"/>
                <w:szCs w:val="24"/>
              </w:rPr>
              <w:t>- Đối với ý kiến 04:</w:t>
            </w:r>
            <w:r w:rsidR="00551182">
              <w:rPr>
                <w:sz w:val="24"/>
                <w:szCs w:val="24"/>
              </w:rPr>
              <w:t xml:space="preserve"> </w:t>
            </w:r>
            <w:r w:rsidR="00551182" w:rsidRPr="00A3440F">
              <w:rPr>
                <w:sz w:val="24"/>
                <w:szCs w:val="24"/>
                <w:lang w:val="vi-VN"/>
              </w:rPr>
              <w:t>Đã tiếp thu, chỉnh sửa</w:t>
            </w:r>
            <w:r w:rsidR="00551182">
              <w:rPr>
                <w:color w:val="000000"/>
                <w:sz w:val="24"/>
                <w:szCs w:val="24"/>
                <w:shd w:val="clear" w:color="auto" w:fill="FFFFFF"/>
              </w:rPr>
              <w:t xml:space="preserve"> </w:t>
            </w:r>
            <w:r w:rsidR="00551182">
              <w:rPr>
                <w:sz w:val="24"/>
                <w:szCs w:val="24"/>
              </w:rPr>
              <w:t xml:space="preserve">vào dự thảo. Đồng thời, </w:t>
            </w:r>
            <w:r w:rsidR="00614582">
              <w:rPr>
                <w:sz w:val="24"/>
                <w:szCs w:val="24"/>
              </w:rPr>
              <w:t xml:space="preserve">đã rà soát, </w:t>
            </w:r>
            <w:r w:rsidR="00614582" w:rsidRPr="00A3440F">
              <w:rPr>
                <w:sz w:val="24"/>
                <w:szCs w:val="24"/>
              </w:rPr>
              <w:t>chỉnh sửa tên điều và nội dung của điều cho phù hợp</w:t>
            </w:r>
            <w:r w:rsidR="00614582">
              <w:rPr>
                <w:sz w:val="24"/>
                <w:szCs w:val="24"/>
              </w:rPr>
              <w:t>.</w:t>
            </w:r>
          </w:p>
        </w:tc>
        <w:tc>
          <w:tcPr>
            <w:tcW w:w="815" w:type="dxa"/>
          </w:tcPr>
          <w:p w:rsidR="00B37AF5" w:rsidRPr="00A3440F" w:rsidRDefault="00B37AF5" w:rsidP="00A5639E">
            <w:pPr>
              <w:jc w:val="both"/>
              <w:rPr>
                <w:b/>
                <w:sz w:val="24"/>
                <w:szCs w:val="24"/>
                <w:lang w:val="vi-VN"/>
              </w:rPr>
            </w:pPr>
          </w:p>
        </w:tc>
      </w:tr>
      <w:tr w:rsidR="0024455D" w:rsidRPr="00A846E7" w:rsidTr="00F659EA">
        <w:tc>
          <w:tcPr>
            <w:tcW w:w="675" w:type="dxa"/>
            <w:vAlign w:val="center"/>
          </w:tcPr>
          <w:p w:rsidR="0024455D" w:rsidRPr="00A3440F" w:rsidRDefault="0024455D" w:rsidP="00A5639E">
            <w:pPr>
              <w:jc w:val="center"/>
              <w:rPr>
                <w:sz w:val="24"/>
                <w:szCs w:val="24"/>
              </w:rPr>
            </w:pPr>
          </w:p>
        </w:tc>
        <w:tc>
          <w:tcPr>
            <w:tcW w:w="9498" w:type="dxa"/>
            <w:vAlign w:val="center"/>
          </w:tcPr>
          <w:p w:rsidR="0024455D" w:rsidRPr="005505CF" w:rsidRDefault="0024455D" w:rsidP="002D4C88">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Điều 6 (Nội quy chợ) dự thảo, đề nghị bỏ từ “Ban hành”, vì không cần thiết và không hợp lý. </w:t>
            </w:r>
          </w:p>
        </w:tc>
        <w:tc>
          <w:tcPr>
            <w:tcW w:w="3260" w:type="dxa"/>
            <w:vAlign w:val="center"/>
          </w:tcPr>
          <w:p w:rsidR="00E578EA" w:rsidRPr="00A3440F" w:rsidRDefault="00E578EA" w:rsidP="00A5639E">
            <w:pPr>
              <w:jc w:val="both"/>
              <w:rPr>
                <w:color w:val="000000"/>
                <w:sz w:val="24"/>
                <w:szCs w:val="24"/>
                <w:shd w:val="clear" w:color="auto" w:fill="FFFFFF"/>
              </w:rPr>
            </w:pPr>
          </w:p>
          <w:p w:rsidR="002D4C88" w:rsidRDefault="002D4C88" w:rsidP="002D4C88">
            <w:pPr>
              <w:jc w:val="center"/>
              <w:rPr>
                <w:sz w:val="24"/>
                <w:szCs w:val="24"/>
              </w:rPr>
            </w:pPr>
            <w:r w:rsidRPr="00A3440F">
              <w:rPr>
                <w:sz w:val="24"/>
                <w:szCs w:val="24"/>
                <w:lang w:val="vi-VN"/>
              </w:rPr>
              <w:t>Đã tiếp thu, chỉnh sửa</w:t>
            </w:r>
          </w:p>
          <w:p w:rsidR="00E578EA" w:rsidRPr="00A3440F" w:rsidRDefault="002D4C88" w:rsidP="002D4C88">
            <w:pPr>
              <w:pBdr>
                <w:top w:val="dotted" w:sz="4" w:space="0" w:color="FFFFFF"/>
                <w:left w:val="dotted" w:sz="4" w:space="0" w:color="FFFFFF"/>
                <w:bottom w:val="dotted" w:sz="4" w:space="13" w:color="FFFFFF"/>
                <w:right w:val="dotted" w:sz="4" w:space="0" w:color="FFFFFF"/>
              </w:pBdr>
              <w:shd w:val="clear" w:color="auto" w:fill="FFFFFF"/>
              <w:ind w:firstLine="181"/>
              <w:jc w:val="center"/>
              <w:rPr>
                <w:sz w:val="24"/>
                <w:szCs w:val="24"/>
              </w:rPr>
            </w:pPr>
            <w:r>
              <w:rPr>
                <w:sz w:val="24"/>
                <w:szCs w:val="24"/>
              </w:rPr>
              <w:t>vào dự thảo</w:t>
            </w:r>
          </w:p>
        </w:tc>
        <w:tc>
          <w:tcPr>
            <w:tcW w:w="815" w:type="dxa"/>
          </w:tcPr>
          <w:p w:rsidR="0024455D" w:rsidRPr="00A3440F" w:rsidRDefault="0024455D" w:rsidP="00A5639E">
            <w:pPr>
              <w:jc w:val="both"/>
              <w:rPr>
                <w:b/>
                <w:sz w:val="24"/>
                <w:szCs w:val="24"/>
                <w:lang w:val="vi-VN"/>
              </w:rPr>
            </w:pPr>
          </w:p>
        </w:tc>
      </w:tr>
      <w:tr w:rsidR="00464FDD" w:rsidRPr="00A846E7" w:rsidTr="00F659EA">
        <w:tc>
          <w:tcPr>
            <w:tcW w:w="675" w:type="dxa"/>
            <w:vAlign w:val="center"/>
          </w:tcPr>
          <w:p w:rsidR="00464FDD" w:rsidRPr="00A3440F" w:rsidRDefault="00464FDD" w:rsidP="00A5639E">
            <w:pPr>
              <w:jc w:val="center"/>
              <w:rPr>
                <w:sz w:val="24"/>
                <w:szCs w:val="24"/>
              </w:rPr>
            </w:pPr>
          </w:p>
        </w:tc>
        <w:tc>
          <w:tcPr>
            <w:tcW w:w="9498" w:type="dxa"/>
            <w:vAlign w:val="center"/>
          </w:tcPr>
          <w:p w:rsidR="00432FD3" w:rsidRPr="00A3440F" w:rsidRDefault="00432FD3" w:rsidP="00023517">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Điều 7 (Quản lý điểm kinh doanh tại chợ) dự thảo: </w:t>
            </w:r>
          </w:p>
          <w:p w:rsidR="00432FD3" w:rsidRPr="00A3440F" w:rsidRDefault="00432FD3" w:rsidP="00023517">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 Đề nghị bỏ khổ đầu Điều 7 dự thảo, vì không cần thiết phải dẫn chiếu thực hiện theo Điều 11, </w:t>
            </w:r>
            <w:r w:rsidRPr="00A3440F">
              <w:rPr>
                <w:sz w:val="24"/>
                <w:szCs w:val="24"/>
              </w:rPr>
              <w:lastRenderedPageBreak/>
              <w:t xml:space="preserve">Điều 12 Nghị định số 60/2024/NĐ-CP tại Quyết định của UBND tỉnh mà tổ chức quản lý chợ đương nhiên phải thực hiện theo Nghị định số 60/2024/NĐ-CP. </w:t>
            </w:r>
          </w:p>
          <w:p w:rsidR="00432FD3" w:rsidRPr="00A3440F" w:rsidRDefault="00432FD3" w:rsidP="00023517">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 Điểm d khoản 1 Điều 7 dự thảo, đề nghị bỏ nội dung “Trường hợp 01 điểm kinh doanh có từ 02 thương nhân đăng ký trở lên thì tổ chức đấu giá (hoặc bốc thăm) theo quy định” vì điểm c khoản 3 Điều 7 dự thảo đã quy định tổ chức quản lý chợ khi xây dựng Phương án khai thác, bố trí, sắp xếp khu vực kinh doanh, sử dụng điểm kinh doanh tại chợ phải có quy định xử lý đối với trường hợp có từ 02 thương nhân đăng ký trở lên; mặt khác việc quy định áp dụng hình thức đấu giá lựa chọn điểm kinh doanh là không cần thiết, không phù hợp vì giá dịch vụ sử dụng diện tích bán hàng tại chợ đã được xác định theo vị trí, địa điểm kinh doanh. </w:t>
            </w:r>
          </w:p>
          <w:p w:rsidR="00464FDD" w:rsidRPr="00A3440F" w:rsidRDefault="00432FD3" w:rsidP="00717742">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 Khoản 4 Điều 7 dự thảo quy định về hợp đồng thuê điểm kinh doanh, đề nghị rà soát, chỉnh sửa đảm bảo đầy đủ các nội dung chủ yếu của hợp đồng theo quy định tại Điều 398 Bộ Luật Dân sự số 91/2015/QH13 và các quy định pháp luật khác có liên quan. </w:t>
            </w:r>
          </w:p>
        </w:tc>
        <w:tc>
          <w:tcPr>
            <w:tcW w:w="3260" w:type="dxa"/>
            <w:vAlign w:val="center"/>
          </w:tcPr>
          <w:p w:rsidR="00DF590F" w:rsidRDefault="00DF590F" w:rsidP="00DF590F">
            <w:pPr>
              <w:jc w:val="center"/>
              <w:rPr>
                <w:sz w:val="24"/>
                <w:szCs w:val="24"/>
              </w:rPr>
            </w:pPr>
            <w:r w:rsidRPr="00A3440F">
              <w:rPr>
                <w:sz w:val="24"/>
                <w:szCs w:val="24"/>
                <w:lang w:val="vi-VN"/>
              </w:rPr>
              <w:lastRenderedPageBreak/>
              <w:t>Đã tiếp thu, chỉnh sửa</w:t>
            </w:r>
          </w:p>
          <w:p w:rsidR="00464FDD" w:rsidRPr="00A3440F" w:rsidRDefault="00DF590F" w:rsidP="00DF590F">
            <w:pPr>
              <w:jc w:val="center"/>
              <w:rPr>
                <w:color w:val="000000"/>
                <w:sz w:val="24"/>
                <w:szCs w:val="24"/>
                <w:shd w:val="clear" w:color="auto" w:fill="FFFFFF"/>
              </w:rPr>
            </w:pPr>
            <w:r>
              <w:rPr>
                <w:sz w:val="24"/>
                <w:szCs w:val="24"/>
              </w:rPr>
              <w:t>vào dự thảo</w:t>
            </w:r>
          </w:p>
        </w:tc>
        <w:tc>
          <w:tcPr>
            <w:tcW w:w="815" w:type="dxa"/>
          </w:tcPr>
          <w:p w:rsidR="00464FDD" w:rsidRPr="00A3440F" w:rsidRDefault="00464FDD" w:rsidP="00A5639E">
            <w:pPr>
              <w:jc w:val="both"/>
              <w:rPr>
                <w:b/>
                <w:sz w:val="24"/>
                <w:szCs w:val="24"/>
                <w:lang w:val="vi-VN"/>
              </w:rPr>
            </w:pPr>
          </w:p>
        </w:tc>
      </w:tr>
      <w:tr w:rsidR="00432FD3" w:rsidRPr="00A846E7" w:rsidTr="00F659EA">
        <w:tc>
          <w:tcPr>
            <w:tcW w:w="675" w:type="dxa"/>
            <w:vAlign w:val="center"/>
          </w:tcPr>
          <w:p w:rsidR="00432FD3" w:rsidRPr="00A3440F" w:rsidRDefault="00432FD3" w:rsidP="00A5639E">
            <w:pPr>
              <w:jc w:val="center"/>
              <w:rPr>
                <w:sz w:val="24"/>
                <w:szCs w:val="24"/>
              </w:rPr>
            </w:pPr>
          </w:p>
        </w:tc>
        <w:tc>
          <w:tcPr>
            <w:tcW w:w="9498" w:type="dxa"/>
            <w:vAlign w:val="center"/>
          </w:tcPr>
          <w:p w:rsidR="00432FD3" w:rsidRPr="00A3440F" w:rsidRDefault="00432FD3" w:rsidP="00DF590F">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Điều 8 (Quy định trách nhiệm của UBND các cấp trong xóa bỏ điểm kinh doanh tự phát) dự thảo đề nghị: </w:t>
            </w:r>
          </w:p>
          <w:p w:rsidR="00432FD3" w:rsidRPr="00A3440F" w:rsidRDefault="00432FD3" w:rsidP="00DF590F">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 Bỏ quy định trách nhiệm của UBND tỉnh tại khoản 1 và khoản 2 Điều 8 dự thảo, vì trách nhiệm của UBND tỉnh đã được quy định tại Nghị định số 60/2024/NĐ-CP không quy định lại trách nhiệm của UBND tỉnh trong văn bản quy phạm pháp luật của UBND tỉnh, đồng thời đề nghị chỉnh sửa tên Điều 8 dự thảo cho phù hợp với nội dung Điều 8 dự thảo. </w:t>
            </w:r>
          </w:p>
          <w:p w:rsidR="00432FD3" w:rsidRPr="00A3440F" w:rsidRDefault="00432FD3" w:rsidP="00DF590F">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 Khoản 1 dự thảo, đề nghị bỏ nội dung “nghiêm cấm hình thành điểm kinh doan tự phát, lấn chiếm lòng….vệ sinh môi trương.”, vì nội dung quy định không thuộc thẩm quyền quy định của UBND tỉnh được giao tại Nghị định số 60/2024/NĐ-CP; nội dung không phải là trách nhiệm và được thực hiện theo quy định của pháp luật về trật tự, an toàn giao thông đường bộ, pháp luật về an toàn thực phẩm, pháp luật về bảo vệ môi trường. </w:t>
            </w:r>
          </w:p>
          <w:p w:rsidR="00432FD3" w:rsidRPr="00A3440F" w:rsidRDefault="00432FD3" w:rsidP="00DF590F">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 Sau khi bỏ các nội dung nêu trên, đề nghị chỉnh sửa tên điều, nội dung và bố cục Điều 8 dự thảo cho phù hợp. </w:t>
            </w:r>
          </w:p>
        </w:tc>
        <w:tc>
          <w:tcPr>
            <w:tcW w:w="3260" w:type="dxa"/>
            <w:vAlign w:val="center"/>
          </w:tcPr>
          <w:p w:rsidR="002450E6" w:rsidRDefault="002450E6" w:rsidP="002450E6">
            <w:pPr>
              <w:jc w:val="center"/>
              <w:rPr>
                <w:sz w:val="24"/>
                <w:szCs w:val="24"/>
              </w:rPr>
            </w:pPr>
            <w:r w:rsidRPr="00A3440F">
              <w:rPr>
                <w:sz w:val="24"/>
                <w:szCs w:val="24"/>
                <w:lang w:val="vi-VN"/>
              </w:rPr>
              <w:t>Đã tiếp thu, chỉnh sửa</w:t>
            </w:r>
          </w:p>
          <w:p w:rsidR="00432FD3" w:rsidRPr="00A3440F" w:rsidRDefault="002450E6" w:rsidP="002450E6">
            <w:pPr>
              <w:jc w:val="center"/>
              <w:rPr>
                <w:color w:val="000000"/>
                <w:sz w:val="24"/>
                <w:szCs w:val="24"/>
                <w:shd w:val="clear" w:color="auto" w:fill="FFFFFF"/>
              </w:rPr>
            </w:pPr>
            <w:r>
              <w:rPr>
                <w:sz w:val="24"/>
                <w:szCs w:val="24"/>
              </w:rPr>
              <w:t>vào dự thảo</w:t>
            </w:r>
          </w:p>
        </w:tc>
        <w:tc>
          <w:tcPr>
            <w:tcW w:w="815" w:type="dxa"/>
          </w:tcPr>
          <w:p w:rsidR="00432FD3" w:rsidRPr="00A3440F" w:rsidRDefault="00432FD3" w:rsidP="00A5639E">
            <w:pPr>
              <w:jc w:val="both"/>
              <w:rPr>
                <w:b/>
                <w:sz w:val="24"/>
                <w:szCs w:val="24"/>
                <w:lang w:val="vi-VN"/>
              </w:rPr>
            </w:pPr>
          </w:p>
        </w:tc>
      </w:tr>
      <w:tr w:rsidR="00432FD3" w:rsidRPr="00A846E7" w:rsidTr="00F659EA">
        <w:tc>
          <w:tcPr>
            <w:tcW w:w="675" w:type="dxa"/>
            <w:vAlign w:val="center"/>
          </w:tcPr>
          <w:p w:rsidR="00432FD3" w:rsidRPr="00A3440F" w:rsidRDefault="00432FD3" w:rsidP="00A5639E">
            <w:pPr>
              <w:jc w:val="center"/>
              <w:rPr>
                <w:sz w:val="24"/>
                <w:szCs w:val="24"/>
              </w:rPr>
            </w:pPr>
          </w:p>
        </w:tc>
        <w:tc>
          <w:tcPr>
            <w:tcW w:w="9498" w:type="dxa"/>
            <w:vAlign w:val="center"/>
          </w:tcPr>
          <w:p w:rsidR="00432FD3" w:rsidRPr="00A3440F" w:rsidRDefault="00432FD3" w:rsidP="00DF590F">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Bỏ Điều 9 (Chuyển đổi mô hình quản lý, kinh doanh, khai thác chợ) dự thảo, đề nghị vì Nghị định số 60/2024/NĐ-CP không giao UBND tỉnh quy định chi tiết nội dung này. </w:t>
            </w:r>
          </w:p>
        </w:tc>
        <w:tc>
          <w:tcPr>
            <w:tcW w:w="3260" w:type="dxa"/>
            <w:vAlign w:val="center"/>
          </w:tcPr>
          <w:p w:rsidR="001649F0" w:rsidRDefault="001649F0" w:rsidP="001649F0">
            <w:pPr>
              <w:jc w:val="center"/>
              <w:rPr>
                <w:sz w:val="24"/>
                <w:szCs w:val="24"/>
              </w:rPr>
            </w:pPr>
            <w:r w:rsidRPr="00A3440F">
              <w:rPr>
                <w:sz w:val="24"/>
                <w:szCs w:val="24"/>
                <w:lang w:val="vi-VN"/>
              </w:rPr>
              <w:t>Đã tiếp thu, chỉnh sửa</w:t>
            </w:r>
          </w:p>
          <w:p w:rsidR="00432FD3" w:rsidRPr="00A3440F" w:rsidRDefault="001649F0" w:rsidP="001649F0">
            <w:pPr>
              <w:jc w:val="center"/>
              <w:rPr>
                <w:color w:val="000000"/>
                <w:sz w:val="24"/>
                <w:szCs w:val="24"/>
                <w:shd w:val="clear" w:color="auto" w:fill="FFFFFF"/>
              </w:rPr>
            </w:pPr>
            <w:r>
              <w:rPr>
                <w:sz w:val="24"/>
                <w:szCs w:val="24"/>
              </w:rPr>
              <w:t>vào dự thảo</w:t>
            </w:r>
          </w:p>
        </w:tc>
        <w:tc>
          <w:tcPr>
            <w:tcW w:w="815" w:type="dxa"/>
          </w:tcPr>
          <w:p w:rsidR="00432FD3" w:rsidRPr="00A3440F" w:rsidRDefault="00432FD3" w:rsidP="00A5639E">
            <w:pPr>
              <w:jc w:val="both"/>
              <w:rPr>
                <w:b/>
                <w:sz w:val="24"/>
                <w:szCs w:val="24"/>
                <w:lang w:val="vi-VN"/>
              </w:rPr>
            </w:pPr>
          </w:p>
        </w:tc>
      </w:tr>
      <w:tr w:rsidR="00432FD3" w:rsidRPr="00A846E7" w:rsidTr="00F659EA">
        <w:tc>
          <w:tcPr>
            <w:tcW w:w="675" w:type="dxa"/>
            <w:vAlign w:val="center"/>
          </w:tcPr>
          <w:p w:rsidR="00432FD3" w:rsidRPr="00A3440F" w:rsidRDefault="00432FD3" w:rsidP="00A5639E">
            <w:pPr>
              <w:jc w:val="center"/>
              <w:rPr>
                <w:sz w:val="24"/>
                <w:szCs w:val="24"/>
              </w:rPr>
            </w:pPr>
          </w:p>
        </w:tc>
        <w:tc>
          <w:tcPr>
            <w:tcW w:w="9498" w:type="dxa"/>
            <w:vAlign w:val="center"/>
          </w:tcPr>
          <w:p w:rsidR="00432FD3" w:rsidRPr="00A3440F" w:rsidRDefault="00503A24" w:rsidP="00DF590F">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Khoản 1 Điều 10 (Quy trình các bước chuyển đổi môi hình quản lý, kinh doanh, khai thác chợ trên địa bàn tỉnh Tuyên Quang) dự thảo, đề nghị bỏ nội dung trong ngoặc đơn “(Ban chuyển đổi…..hạng 3)”, vì không cần thiết, quy định về cấp Ban chuyển đổi mô hình quản lý chợ đã được quy định tại khoản 1 Mục I Phụ lục II ban hành kèm theo Nghị định số 60/2024/NĐ-CP. </w:t>
            </w:r>
          </w:p>
        </w:tc>
        <w:tc>
          <w:tcPr>
            <w:tcW w:w="3260" w:type="dxa"/>
            <w:vAlign w:val="center"/>
          </w:tcPr>
          <w:p w:rsidR="001824C2" w:rsidRDefault="001824C2" w:rsidP="001824C2">
            <w:pPr>
              <w:jc w:val="center"/>
              <w:rPr>
                <w:sz w:val="24"/>
                <w:szCs w:val="24"/>
              </w:rPr>
            </w:pPr>
            <w:r w:rsidRPr="00A3440F">
              <w:rPr>
                <w:sz w:val="24"/>
                <w:szCs w:val="24"/>
                <w:lang w:val="vi-VN"/>
              </w:rPr>
              <w:t>Đã tiếp thu, chỉnh sửa</w:t>
            </w:r>
          </w:p>
          <w:p w:rsidR="00432FD3" w:rsidRPr="00A3440F" w:rsidRDefault="001824C2" w:rsidP="001824C2">
            <w:pPr>
              <w:jc w:val="center"/>
              <w:rPr>
                <w:color w:val="000000"/>
                <w:sz w:val="24"/>
                <w:szCs w:val="24"/>
                <w:shd w:val="clear" w:color="auto" w:fill="FFFFFF"/>
              </w:rPr>
            </w:pPr>
            <w:r>
              <w:rPr>
                <w:sz w:val="24"/>
                <w:szCs w:val="24"/>
              </w:rPr>
              <w:t>vào dự thảo</w:t>
            </w:r>
          </w:p>
        </w:tc>
        <w:tc>
          <w:tcPr>
            <w:tcW w:w="815" w:type="dxa"/>
          </w:tcPr>
          <w:p w:rsidR="00432FD3" w:rsidRPr="00A3440F" w:rsidRDefault="00432FD3" w:rsidP="00A5639E">
            <w:pPr>
              <w:jc w:val="both"/>
              <w:rPr>
                <w:b/>
                <w:sz w:val="24"/>
                <w:szCs w:val="24"/>
                <w:lang w:val="vi-VN"/>
              </w:rPr>
            </w:pPr>
          </w:p>
        </w:tc>
      </w:tr>
      <w:tr w:rsidR="00503A24" w:rsidRPr="00A846E7" w:rsidTr="00F659EA">
        <w:tc>
          <w:tcPr>
            <w:tcW w:w="675" w:type="dxa"/>
            <w:vAlign w:val="center"/>
          </w:tcPr>
          <w:p w:rsidR="00503A24" w:rsidRPr="00A3440F" w:rsidRDefault="00503A24" w:rsidP="00A5639E">
            <w:pPr>
              <w:jc w:val="center"/>
              <w:rPr>
                <w:sz w:val="24"/>
                <w:szCs w:val="24"/>
              </w:rPr>
            </w:pPr>
          </w:p>
        </w:tc>
        <w:tc>
          <w:tcPr>
            <w:tcW w:w="9498" w:type="dxa"/>
            <w:vAlign w:val="center"/>
          </w:tcPr>
          <w:p w:rsidR="00503A24" w:rsidRPr="00A3440F" w:rsidRDefault="00503A24" w:rsidP="00DF590F">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Điều 11 dự thảo gộp lại với Điều 10 vì cùng nội dung về quy trình thực hiện các bước chuyển đổi (nếu cần thiết) cụ thể:</w:t>
            </w:r>
          </w:p>
          <w:p w:rsidR="00503A24" w:rsidRPr="00A3440F" w:rsidRDefault="00503A24" w:rsidP="004E2751">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“Điều 10. Quy trình </w:t>
            </w:r>
            <w:r w:rsidR="000A1CD6">
              <w:rPr>
                <w:sz w:val="24"/>
                <w:szCs w:val="24"/>
              </w:rPr>
              <w:t>các bước chuyển đổi mô hình...</w:t>
            </w:r>
          </w:p>
          <w:p w:rsidR="00503A24" w:rsidRPr="00A3440F" w:rsidRDefault="00503A24" w:rsidP="004E2751">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1. Các bước chuyển đổi... </w:t>
            </w:r>
          </w:p>
          <w:p w:rsidR="00503A24" w:rsidRPr="00A3440F" w:rsidRDefault="00503A24" w:rsidP="004E2751">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a)... </w:t>
            </w:r>
          </w:p>
          <w:p w:rsidR="00503A24" w:rsidRPr="00A3440F" w:rsidRDefault="00503A24" w:rsidP="004E2751">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b)... </w:t>
            </w:r>
          </w:p>
          <w:p w:rsidR="00503A24" w:rsidRPr="00A3440F" w:rsidRDefault="00503A24" w:rsidP="004E2751">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2. Việc thực hiện....thực hiện theo quy định tại....” </w:t>
            </w:r>
          </w:p>
        </w:tc>
        <w:tc>
          <w:tcPr>
            <w:tcW w:w="3260" w:type="dxa"/>
            <w:vAlign w:val="center"/>
          </w:tcPr>
          <w:p w:rsidR="004E2751" w:rsidRPr="00CD502E" w:rsidRDefault="004E2751" w:rsidP="00CD502E">
            <w:pPr>
              <w:jc w:val="center"/>
              <w:rPr>
                <w:sz w:val="24"/>
                <w:szCs w:val="24"/>
              </w:rPr>
            </w:pPr>
            <w:r w:rsidRPr="00CD502E">
              <w:rPr>
                <w:sz w:val="24"/>
                <w:szCs w:val="24"/>
                <w:lang w:val="vi-VN"/>
              </w:rPr>
              <w:t>Đã tiếp thu, chỉnh sửa</w:t>
            </w:r>
          </w:p>
          <w:p w:rsidR="00503A24" w:rsidRPr="00A3440F" w:rsidRDefault="004E2751" w:rsidP="00CD502E">
            <w:pPr>
              <w:jc w:val="center"/>
              <w:rPr>
                <w:color w:val="000000"/>
                <w:sz w:val="24"/>
                <w:szCs w:val="24"/>
                <w:shd w:val="clear" w:color="auto" w:fill="FFFFFF"/>
              </w:rPr>
            </w:pPr>
            <w:r w:rsidRPr="00CD502E">
              <w:rPr>
                <w:sz w:val="24"/>
                <w:szCs w:val="24"/>
              </w:rPr>
              <w:t>vào dự thảo</w:t>
            </w:r>
          </w:p>
        </w:tc>
        <w:tc>
          <w:tcPr>
            <w:tcW w:w="815" w:type="dxa"/>
          </w:tcPr>
          <w:p w:rsidR="00503A24" w:rsidRPr="00A3440F" w:rsidRDefault="00503A24" w:rsidP="00A5639E">
            <w:pPr>
              <w:jc w:val="both"/>
              <w:rPr>
                <w:b/>
                <w:sz w:val="24"/>
                <w:szCs w:val="24"/>
                <w:lang w:val="vi-VN"/>
              </w:rPr>
            </w:pPr>
          </w:p>
        </w:tc>
      </w:tr>
      <w:tr w:rsidR="00503A24" w:rsidRPr="00A846E7" w:rsidTr="00F659EA">
        <w:tc>
          <w:tcPr>
            <w:tcW w:w="675" w:type="dxa"/>
            <w:vAlign w:val="center"/>
          </w:tcPr>
          <w:p w:rsidR="00503A24" w:rsidRPr="00A3440F" w:rsidRDefault="00503A24" w:rsidP="00A5639E">
            <w:pPr>
              <w:jc w:val="center"/>
              <w:rPr>
                <w:sz w:val="24"/>
                <w:szCs w:val="24"/>
              </w:rPr>
            </w:pPr>
          </w:p>
        </w:tc>
        <w:tc>
          <w:tcPr>
            <w:tcW w:w="9498" w:type="dxa"/>
            <w:vAlign w:val="center"/>
          </w:tcPr>
          <w:p w:rsidR="00503A24" w:rsidRPr="00A3440F" w:rsidRDefault="00503A24" w:rsidP="004E2751">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Bỏ Điều 12 (Điều khoản thi hành) vì không cần thiết, bỏ Điều 13 (Trách nhiệm các sở, ngành, địa phương) vì qua đối chiếu với quy định của pháp luật hiện hành, Sở Tư pháp nhận thấy nội dung quy định trách nhiệm của trách nhiệm các sở, ngành, địa phương tại Điều 13 dự thảo đã được quy định tại Nghị định số 60/2024/NĐ-CP, văn bản quy phạm pháp luật chuyên ngành và về chức năng, nhiệm vụ của Sở Công Thương, Sở Tài chính, Sở Xây dựng, Sở Nông nghiệp và Môi trường, Công an tỉnh, Ủy ban nhân dân cấp xã. Do vậy, việc quy định lại trách nhiệm của các cơ quan, đơn vị là không phù hợp. </w:t>
            </w:r>
          </w:p>
          <w:p w:rsidR="00503A24" w:rsidRPr="00A3440F" w:rsidRDefault="00503A24" w:rsidP="004E2751">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 Bố cục lại điều khoản thi hành như sau: </w:t>
            </w:r>
          </w:p>
          <w:p w:rsidR="00503A24" w:rsidRPr="00A3440F" w:rsidRDefault="00503A24" w:rsidP="004E2751">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“Điều...Hiệu lực thi hành 1. Quyết định này có hiệu lực thi hành từ ngày....tháng....năm... 2. Chánh Văn phòng Ủy ban nhân dân tỉnh...” </w:t>
            </w:r>
          </w:p>
          <w:p w:rsidR="00503A24" w:rsidRPr="00A3440F" w:rsidRDefault="00503A24" w:rsidP="004E2751">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Từ những ý kiến trên đề nghị Sở Công Thương rà soát loại bỏ các nội dung không giao thẩm quyền quy định, chỉnh sửa các nội dung và sắp xếp lại các điều theo thứ tự cho phù hợp.</w:t>
            </w:r>
          </w:p>
        </w:tc>
        <w:tc>
          <w:tcPr>
            <w:tcW w:w="3260" w:type="dxa"/>
            <w:vAlign w:val="center"/>
          </w:tcPr>
          <w:p w:rsidR="001027D4" w:rsidRDefault="00CD502E" w:rsidP="001027D4">
            <w:pPr>
              <w:jc w:val="center"/>
              <w:rPr>
                <w:sz w:val="24"/>
                <w:szCs w:val="24"/>
              </w:rPr>
            </w:pPr>
            <w:r w:rsidRPr="00CD502E">
              <w:rPr>
                <w:sz w:val="24"/>
                <w:szCs w:val="24"/>
                <w:lang w:val="vi-VN"/>
              </w:rPr>
              <w:t>Đã tiếp thu, chỉnh sửa</w:t>
            </w:r>
            <w:r>
              <w:rPr>
                <w:sz w:val="24"/>
                <w:szCs w:val="24"/>
              </w:rPr>
              <w:t xml:space="preserve"> </w:t>
            </w:r>
          </w:p>
          <w:p w:rsidR="00503A24" w:rsidRPr="00CD502E" w:rsidRDefault="00CD502E" w:rsidP="001027D4">
            <w:pPr>
              <w:jc w:val="center"/>
              <w:rPr>
                <w:sz w:val="24"/>
                <w:szCs w:val="24"/>
              </w:rPr>
            </w:pPr>
            <w:r w:rsidRPr="00CD502E">
              <w:rPr>
                <w:sz w:val="24"/>
                <w:szCs w:val="24"/>
              </w:rPr>
              <w:t>vào dự thảo</w:t>
            </w:r>
          </w:p>
        </w:tc>
        <w:tc>
          <w:tcPr>
            <w:tcW w:w="815" w:type="dxa"/>
          </w:tcPr>
          <w:p w:rsidR="00503A24" w:rsidRPr="00A3440F" w:rsidRDefault="00503A24" w:rsidP="00A5639E">
            <w:pPr>
              <w:jc w:val="both"/>
              <w:rPr>
                <w:b/>
                <w:sz w:val="24"/>
                <w:szCs w:val="24"/>
                <w:lang w:val="vi-VN"/>
              </w:rPr>
            </w:pPr>
          </w:p>
        </w:tc>
      </w:tr>
      <w:tr w:rsidR="00FD3905" w:rsidRPr="00A846E7" w:rsidTr="0075418D">
        <w:tc>
          <w:tcPr>
            <w:tcW w:w="675" w:type="dxa"/>
            <w:vAlign w:val="center"/>
          </w:tcPr>
          <w:p w:rsidR="00FD3905" w:rsidRPr="00A3440F" w:rsidRDefault="00E2638A" w:rsidP="00A5639E">
            <w:pPr>
              <w:jc w:val="center"/>
              <w:rPr>
                <w:sz w:val="24"/>
                <w:szCs w:val="24"/>
              </w:rPr>
            </w:pPr>
            <w:r>
              <w:rPr>
                <w:sz w:val="24"/>
                <w:szCs w:val="24"/>
              </w:rPr>
              <w:t>3</w:t>
            </w:r>
          </w:p>
        </w:tc>
        <w:tc>
          <w:tcPr>
            <w:tcW w:w="9498" w:type="dxa"/>
            <w:vAlign w:val="center"/>
          </w:tcPr>
          <w:p w:rsidR="00FD3905" w:rsidRPr="00A3440F" w:rsidRDefault="00FD3905" w:rsidP="0075418D">
            <w:pPr>
              <w:pBdr>
                <w:top w:val="dotted" w:sz="4" w:space="0" w:color="FFFFFF"/>
                <w:left w:val="dotted" w:sz="4" w:space="0" w:color="FFFFFF"/>
                <w:bottom w:val="dotted" w:sz="4" w:space="13" w:color="FFFFFF"/>
                <w:right w:val="dotted" w:sz="4" w:space="0" w:color="FFFFFF"/>
              </w:pBdr>
              <w:shd w:val="clear" w:color="auto" w:fill="FFFFFF"/>
              <w:rPr>
                <w:sz w:val="24"/>
                <w:szCs w:val="24"/>
              </w:rPr>
            </w:pPr>
            <w:r w:rsidRPr="00A3440F">
              <w:rPr>
                <w:sz w:val="24"/>
                <w:szCs w:val="24"/>
              </w:rPr>
              <w:t>3.2. Dự thảo Phụ lục Nội quy mẫu kèm theo</w:t>
            </w:r>
          </w:p>
        </w:tc>
        <w:tc>
          <w:tcPr>
            <w:tcW w:w="3260" w:type="dxa"/>
            <w:vAlign w:val="center"/>
          </w:tcPr>
          <w:p w:rsidR="00FD3905" w:rsidRPr="00A3440F" w:rsidRDefault="00FD3905" w:rsidP="00A5639E">
            <w:pPr>
              <w:jc w:val="center"/>
              <w:rPr>
                <w:sz w:val="24"/>
                <w:szCs w:val="24"/>
                <w:lang w:val="vi-VN"/>
              </w:rPr>
            </w:pPr>
          </w:p>
        </w:tc>
        <w:tc>
          <w:tcPr>
            <w:tcW w:w="815" w:type="dxa"/>
          </w:tcPr>
          <w:p w:rsidR="00FD3905" w:rsidRPr="00A3440F" w:rsidRDefault="00FD3905" w:rsidP="00A5639E">
            <w:pPr>
              <w:jc w:val="both"/>
              <w:rPr>
                <w:b/>
                <w:sz w:val="24"/>
                <w:szCs w:val="24"/>
                <w:lang w:val="vi-VN"/>
              </w:rPr>
            </w:pPr>
          </w:p>
        </w:tc>
      </w:tr>
      <w:tr w:rsidR="00FD3905" w:rsidRPr="00A846E7" w:rsidTr="00F659EA">
        <w:tc>
          <w:tcPr>
            <w:tcW w:w="675" w:type="dxa"/>
            <w:vAlign w:val="center"/>
          </w:tcPr>
          <w:p w:rsidR="00FD3905" w:rsidRPr="00A3440F" w:rsidRDefault="00FD3905" w:rsidP="00A5639E">
            <w:pPr>
              <w:jc w:val="center"/>
              <w:rPr>
                <w:sz w:val="24"/>
                <w:szCs w:val="24"/>
              </w:rPr>
            </w:pPr>
          </w:p>
        </w:tc>
        <w:tc>
          <w:tcPr>
            <w:tcW w:w="9498" w:type="dxa"/>
            <w:vAlign w:val="center"/>
          </w:tcPr>
          <w:p w:rsidR="009370AB" w:rsidRDefault="00FD3905" w:rsidP="00CD502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a) Khổ đầu nội quy: Đề nghị bỏ từ “cán bộ” trong cụm từ “cán bộ, nhân viên quản lý chợ” và rà soát, chỉnh sửa trong toàn bộ dự thảo nội quy, vì người làm việc tại tổ chức quản lý chợ không có đối tượng là “cán bộ” theo quy định của pháp luật về cán bộ, công chức; đề nghị rà soát các đối tượng áp dụng của nội quy được nêu trong dự thảo nội quy để bổ sung vào khổ đầu nội quy cho đầy đủ. </w:t>
            </w:r>
          </w:p>
          <w:p w:rsidR="009370AB" w:rsidRDefault="00FD3905" w:rsidP="00CD502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b) Đề nghị chỉnh sửa thống nhất việc sử dụng từ ngữ “thương nhân”/thương nhân kinh doanh tại chợ”,/“hộ kinh doanh”,/“ “người kinh doanh”; “người đến mua hàng”/”người tiêu dùng”/”khách hàng”.v.v. cho thống nhất; </w:t>
            </w:r>
          </w:p>
          <w:p w:rsidR="009370AB" w:rsidRDefault="00FD3905" w:rsidP="00CD502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c) Điều 3 (Quyền và nghĩa vụ của thương nhân kinh doanh tại chợ) dự thảo nội quy, đề nghị chỉnh sửa tên Điều cho thống nhất với nội dung Điều 3, theo khoản 3 Điều 3 còn có quy trách nhiệm của người kinh doanh không thường xuyên. </w:t>
            </w:r>
          </w:p>
          <w:p w:rsidR="009370AB" w:rsidRDefault="00FD3905" w:rsidP="00CD502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d) Khoản 1 Điều 4 (Quy định về hàng hoá kinh doanh tại chợ) dự thảo nội quy chỉ quy định </w:t>
            </w:r>
            <w:r w:rsidRPr="00A3440F">
              <w:rPr>
                <w:sz w:val="24"/>
                <w:szCs w:val="24"/>
              </w:rPr>
              <w:lastRenderedPageBreak/>
              <w:t xml:space="preserve">hàng hoá, dịch vụ của thương nhân kinh doanh tại chợ không thuộc trường hợp cấm kinh doanh và đáp ứng các điều kiện theo quy định của pháp luật, mà không quy định áp dụng đối với “người kinh doanh không thường xuyên” là không đầy đủ, đề nghị nghiên cứu chỉnh sửa. </w:t>
            </w:r>
          </w:p>
          <w:p w:rsidR="00FD3905" w:rsidRPr="00A3440F" w:rsidRDefault="00FD3905" w:rsidP="00CD502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e) Điều 5 đề nghị:</w:t>
            </w:r>
          </w:p>
          <w:p w:rsidR="002A37D0" w:rsidRPr="00A3440F" w:rsidRDefault="00FD3905" w:rsidP="00CD502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 Khoản 4 Điều 5 dự thảo nội quy quy định: “4. Thương nhân, người kinh doanh không thường xuyên tại chợ, người dân vào mua sắm đi vệ sinh cá nhân đúng nơi quy định (nhà vệ sinh nam và nhà vệ sinh nữ) và phải giữ gìn sạch sẽ nhà vệ sinh chung và khu vực rửa tay”, quy định các đối tượng phải tuân thủ quy định về vệ sinh nêu trên chưa đầy đủ các đối tượng vào chợ trên thực tế, đề nghị nghiên cứu chỉnh sửa. </w:t>
            </w:r>
          </w:p>
          <w:p w:rsidR="002A37D0" w:rsidRPr="00A3440F" w:rsidRDefault="00FD3905" w:rsidP="00CD502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 Điểm g khoản 5 Điều 5 dự thảo nội quy quy định: “g) Nghiêm cấm người kinh doanh (kể cả người giúp việc) hoạt động kinh doanh khi tự phát hiện hoặc bị phát hiện đang bị mắc các bệnh truyền nhiễm theo quy định của ngành y tế”, đề nghị chỉnh sửa thành “g) Nghiêm cấm thương nhân kinh doanh tại chợ (kể cả người giúp việc), người kinh doanh không thường xuyên hoạt động kinh doanh khi mắc các bệnh truyền nhiễm theo quy định của pháp luật” cho chặt chẽ. </w:t>
            </w:r>
          </w:p>
          <w:p w:rsidR="00A177B1" w:rsidRPr="00A3440F" w:rsidRDefault="00FD3905" w:rsidP="00CD502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g) Điều 7 đề nghị: - Khoản 3 Điều 7 dự thảo nội quy quy định: “Không phao tin và nghe đồn nhảm…..”, đây là từ ngữ sử dụng trong văn nói, đề nghị chỉnh sửa nội dung nêu trên đảm bảo đúng ngôn ngữ, văn phong hành chính cho chặt chẽ. </w:t>
            </w:r>
          </w:p>
          <w:p w:rsidR="00A177B1" w:rsidRPr="00A3440F" w:rsidRDefault="00FD3905" w:rsidP="00CD502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 Khoản 9 Điều 7 dự thảo nội quy quy định: “9. ….phải nộp các loại phí theo quy định của đơn vị quản lý - khai thác chợ”, đề nghị chỉnh sửa thành “phải nộp các loại giá dịch vụ theo quy định” cho chính xác vì đơn vị quản lý, khai thác chợ không được quy định phí. </w:t>
            </w:r>
          </w:p>
          <w:p w:rsidR="00A177B1" w:rsidRPr="00A3440F" w:rsidRDefault="00FD3905" w:rsidP="00CD502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Khoản 9 Điều 7 dự thảo nội quy quy định: “…Không để tiền, hàng quý hiếm qua đêm.”, đề nghị chỉnh sửa thành “Không để tiền, tài sản có giá trị lớn, tài sản quý hiếm qua đêm tại chợ” cho chặt chẽ.</w:t>
            </w:r>
          </w:p>
          <w:p w:rsidR="00A177B1" w:rsidRPr="00A3440F" w:rsidRDefault="00FD3905" w:rsidP="00CD502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h) Khoản 5 Điều 9 dự thảo nội quy quy định: “Cán bộ, nhân viên cơ quan nhà nước vào chợ để thi hành nhiệm vụ phải thông báo, xuất trình căn cước/căn cước công dân và các giấy tờ liên quan đến việc thi hành nhiệm vụ với đơn vị quản lý - khai thác chợ (trừ trường hợp xử lý tình huống cấp bách liên quan đến an ninh, quốc phòng), đề nghị chỉnh sửa thành “Người thi hành công vụ vào chợ thực hiện nhiệm vụ phải thông báo, xuất trình các giấy tờ liên quan với đơn vị quản lý, khai thác chợ (trừ trường hợp xử lý tình huống cấp bách liên quan đến an ninh, quốc phòng)” cho ngắn gọn và chính xác. </w:t>
            </w:r>
          </w:p>
          <w:p w:rsidR="00A177B1" w:rsidRPr="00A3440F" w:rsidRDefault="00FD3905" w:rsidP="00CD502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i) Điều 12 đề nghị: - Điểm a khoản 3 Điều 12 dự thảo nội quy quy định: “a) Trường hợp phát hiện thương nhân kinh doanh hàng cấm, hàng nhập lậu, hàng gian, hàng giả, hàng không bảo đảm chất lượng vệ sinh an toàn thực phẩm... trong phạm vi chợ, đơn vị quản lý - khai thác chợ được quyền lập biên bản tạm giữ (hoặc niêm phong tại hiện trường) trong vòng 24 giờ, đồng thời liên hệ ngay với cơ quan nhà nước có thẩm quyền kiểm tra, xử lý theo quy định của pháp </w:t>
            </w:r>
            <w:r w:rsidRPr="00A3440F">
              <w:rPr>
                <w:sz w:val="24"/>
                <w:szCs w:val="24"/>
              </w:rPr>
              <w:lastRenderedPageBreak/>
              <w:t xml:space="preserve">luật”. Đề nghị chỉnh sửa thành “- </w:t>
            </w:r>
            <w:bookmarkStart w:id="0" w:name="_Hlk214027451"/>
            <w:r w:rsidRPr="00A3440F">
              <w:rPr>
                <w:sz w:val="24"/>
                <w:szCs w:val="24"/>
              </w:rPr>
              <w:t>Trường hợp phát hiện thương nhân kinh doanh hàng cấm, hàng nhập lậu, hàng gian, hàng giả, hàng không bảo đảm chất lượng vệ sinh an toàn thực phẩm... trong phạm vi chợ, đơn vị quản lý - khai thác chợ có trách nhiệm lập biên bản và báo cáo ngay với cơ quan nhà nước có thẩm quyền kiểm tra, xử lý theo quy định của</w:t>
            </w:r>
            <w:r w:rsidR="00A177B1" w:rsidRPr="00A3440F">
              <w:rPr>
                <w:sz w:val="24"/>
                <w:szCs w:val="24"/>
              </w:rPr>
              <w:t xml:space="preserve"> </w:t>
            </w:r>
            <w:r w:rsidRPr="00A3440F">
              <w:rPr>
                <w:sz w:val="24"/>
                <w:szCs w:val="24"/>
              </w:rPr>
              <w:t>pháp luật” cho phù hợp với quy định của pháp luật hiện hành, đơn vị quản lý, khai thác chợ không có thẩm quyền tạm giữ và niêm phong.</w:t>
            </w:r>
          </w:p>
          <w:bookmarkEnd w:id="0"/>
          <w:p w:rsidR="00A177B1" w:rsidRPr="00A3440F" w:rsidRDefault="00FD3905" w:rsidP="00CD502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 Điểm c khoản 4.1 Điều 12 dự thảo nội quy quy định: “c) Rút (cắt - hủy bỏ) hợp đồng thuê, sử dụng điểm kinh doanh và thu hồi lại điểm kinh doanh, áp dụng trong trường hợp: Vi phạm hợp đồng đến mức phải hủy hợp đồng như đã quy định trong hợp đồng hoặc đã bị đình chỉ hoạt động kinh doanh tại điểm kinh doanh từ... (4)... lần hay... (20)... ngày trở lên trong một năm”. Đề nghị xem xét, chỉnh sửa nội dung nêu trên cho phù hợp quy định pháp luật về hợp đồng; vi phạm hợp đồng phải được xử lý theo thoả thuận trong hợp đồng và pháp luật về hợp đồng; việc quy định hình thức xử lý vi phạm hợp đồng tại nội quy do đơn vị quản lý, khai thác chợ ban hành là không phù hợp thẩm quyền; pháp luật về hợp đồng không quy định về trường hợp “rút, cắt” hợp đồng. </w:t>
            </w:r>
          </w:p>
          <w:p w:rsidR="000C08C8" w:rsidRPr="00A3440F" w:rsidRDefault="00FD3905" w:rsidP="00CD502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 Điểm c khoản 4.2 Điều 12 dự thảo nội quy quy định: “4.2. Đối với cán bộ, nhân viên quản lý chợ./c) Buộc thôi việc trường hợp tái phạm ba lần liên tiếp trong năm hoặc vi phạm Quy chế làm việc của tổ chức quản lý chợ”, đề nghị chỉnh sửa cho phù hợp, vì việc đơn phương chấm dứt hợp đồng lao động của người sử dụng lao động phải thực hiện theo quy định của pháp luật về lao động. </w:t>
            </w:r>
          </w:p>
          <w:p w:rsidR="00FD3905" w:rsidRPr="00F86A7E" w:rsidRDefault="00FD3905" w:rsidP="00CD502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k) Rà soát lại toàn bộ nội quy Chợ cho đầy đủ, thống nhất và phù hợp quy định của pháp luật hiện hành.</w:t>
            </w:r>
          </w:p>
        </w:tc>
        <w:tc>
          <w:tcPr>
            <w:tcW w:w="3260" w:type="dxa"/>
            <w:vAlign w:val="center"/>
          </w:tcPr>
          <w:p w:rsidR="00F86A7E" w:rsidRDefault="00F86A7E" w:rsidP="00F86A7E">
            <w:pPr>
              <w:jc w:val="center"/>
              <w:rPr>
                <w:sz w:val="24"/>
                <w:szCs w:val="24"/>
              </w:rPr>
            </w:pPr>
            <w:r w:rsidRPr="00CD502E">
              <w:rPr>
                <w:sz w:val="24"/>
                <w:szCs w:val="24"/>
                <w:lang w:val="vi-VN"/>
              </w:rPr>
              <w:lastRenderedPageBreak/>
              <w:t>Đã tiếp thu, chỉnh sửa</w:t>
            </w:r>
            <w:r>
              <w:rPr>
                <w:sz w:val="24"/>
                <w:szCs w:val="24"/>
              </w:rPr>
              <w:t xml:space="preserve"> </w:t>
            </w:r>
          </w:p>
          <w:p w:rsidR="00FD3905" w:rsidRPr="00A3440F" w:rsidRDefault="00F86A7E" w:rsidP="00F86A7E">
            <w:pPr>
              <w:jc w:val="center"/>
              <w:rPr>
                <w:sz w:val="24"/>
                <w:szCs w:val="24"/>
                <w:lang w:val="vi-VN"/>
              </w:rPr>
            </w:pPr>
            <w:r w:rsidRPr="00CD502E">
              <w:rPr>
                <w:sz w:val="24"/>
                <w:szCs w:val="24"/>
              </w:rPr>
              <w:t>vào dự thảo</w:t>
            </w:r>
          </w:p>
        </w:tc>
        <w:tc>
          <w:tcPr>
            <w:tcW w:w="815" w:type="dxa"/>
          </w:tcPr>
          <w:p w:rsidR="00FD3905" w:rsidRPr="00A3440F" w:rsidRDefault="00FD3905" w:rsidP="00A5639E">
            <w:pPr>
              <w:jc w:val="both"/>
              <w:rPr>
                <w:b/>
                <w:sz w:val="24"/>
                <w:szCs w:val="24"/>
                <w:lang w:val="vi-VN"/>
              </w:rPr>
            </w:pPr>
          </w:p>
        </w:tc>
      </w:tr>
      <w:tr w:rsidR="00FD3905" w:rsidRPr="00A846E7" w:rsidTr="00F659EA">
        <w:tc>
          <w:tcPr>
            <w:tcW w:w="675" w:type="dxa"/>
            <w:vAlign w:val="center"/>
          </w:tcPr>
          <w:p w:rsidR="00FD3905" w:rsidRPr="00A3440F" w:rsidRDefault="00FD3905" w:rsidP="00A5639E">
            <w:pPr>
              <w:jc w:val="center"/>
              <w:rPr>
                <w:sz w:val="24"/>
                <w:szCs w:val="24"/>
              </w:rPr>
            </w:pPr>
          </w:p>
        </w:tc>
        <w:tc>
          <w:tcPr>
            <w:tcW w:w="9498" w:type="dxa"/>
            <w:vAlign w:val="center"/>
          </w:tcPr>
          <w:p w:rsidR="005B1C81" w:rsidRDefault="005B1C81" w:rsidP="00CD502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b/>
                <w:sz w:val="24"/>
                <w:szCs w:val="24"/>
              </w:rPr>
              <w:t>6. Ngôn ngữ, kỹ thuật soạn thảo văn bản:</w:t>
            </w:r>
          </w:p>
          <w:p w:rsidR="00FD3905" w:rsidRPr="00A3440F" w:rsidRDefault="00FD3905" w:rsidP="00CD502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 xml:space="preserve">Đề nghị rà soát, chỉnh sửa ngôn ngữ, thể thức, kỹ thuật trình bày của dự thảo đảm bảo phù hợp với Chương V Nghị định số 78/2025/NĐ-CP và Phụ lục I, Mẫu số 19 Phụ lục III ban hành kèm theo Nghị định số 187/2025/NĐ-CP, cụ thể: Chỉnh sửa thứ tự các điểm trong dự thảo nội quy theo bảng chữ cái Tiếng Việt (a, b, c, d, đ, e, g.v.v.; lưu ý không có điểm f); không viết tắt các từ ngữ không sử dụng quá nhiều trong nội quy (ví dụ không viết cụm từ “PCCC”);.v.v. </w:t>
            </w:r>
          </w:p>
        </w:tc>
        <w:tc>
          <w:tcPr>
            <w:tcW w:w="3260" w:type="dxa"/>
            <w:vAlign w:val="center"/>
          </w:tcPr>
          <w:p w:rsidR="00F86A7E" w:rsidRDefault="00F86A7E" w:rsidP="00F86A7E">
            <w:pPr>
              <w:jc w:val="center"/>
              <w:rPr>
                <w:sz w:val="24"/>
                <w:szCs w:val="24"/>
              </w:rPr>
            </w:pPr>
            <w:r w:rsidRPr="00CD502E">
              <w:rPr>
                <w:sz w:val="24"/>
                <w:szCs w:val="24"/>
                <w:lang w:val="vi-VN"/>
              </w:rPr>
              <w:t>Đã tiếp thu, chỉnh sửa</w:t>
            </w:r>
            <w:r>
              <w:rPr>
                <w:sz w:val="24"/>
                <w:szCs w:val="24"/>
              </w:rPr>
              <w:t xml:space="preserve"> </w:t>
            </w:r>
          </w:p>
          <w:p w:rsidR="00FD3905" w:rsidRPr="00A3440F" w:rsidRDefault="00F86A7E" w:rsidP="00F86A7E">
            <w:pPr>
              <w:jc w:val="center"/>
              <w:rPr>
                <w:sz w:val="24"/>
                <w:szCs w:val="24"/>
                <w:lang w:val="vi-VN"/>
              </w:rPr>
            </w:pPr>
            <w:r w:rsidRPr="00CD502E">
              <w:rPr>
                <w:sz w:val="24"/>
                <w:szCs w:val="24"/>
              </w:rPr>
              <w:t>vào dự thảo</w:t>
            </w:r>
          </w:p>
        </w:tc>
        <w:tc>
          <w:tcPr>
            <w:tcW w:w="815" w:type="dxa"/>
          </w:tcPr>
          <w:p w:rsidR="00FD3905" w:rsidRPr="00A3440F" w:rsidRDefault="00FD3905" w:rsidP="00A5639E">
            <w:pPr>
              <w:jc w:val="both"/>
              <w:rPr>
                <w:b/>
                <w:sz w:val="24"/>
                <w:szCs w:val="24"/>
                <w:lang w:val="vi-VN"/>
              </w:rPr>
            </w:pPr>
          </w:p>
        </w:tc>
      </w:tr>
      <w:tr w:rsidR="00FD3905" w:rsidRPr="00A846E7" w:rsidTr="00F659EA">
        <w:tc>
          <w:tcPr>
            <w:tcW w:w="675" w:type="dxa"/>
            <w:vAlign w:val="center"/>
          </w:tcPr>
          <w:p w:rsidR="00FD3905" w:rsidRPr="00A3440F" w:rsidRDefault="00FD3905" w:rsidP="00A5639E">
            <w:pPr>
              <w:jc w:val="center"/>
              <w:rPr>
                <w:sz w:val="24"/>
                <w:szCs w:val="24"/>
              </w:rPr>
            </w:pPr>
          </w:p>
        </w:tc>
        <w:tc>
          <w:tcPr>
            <w:tcW w:w="9498" w:type="dxa"/>
            <w:vAlign w:val="center"/>
          </w:tcPr>
          <w:p w:rsidR="00C5642C" w:rsidRPr="00F86A7E" w:rsidRDefault="00FD3905" w:rsidP="00CD502E">
            <w:pPr>
              <w:pBdr>
                <w:top w:val="dotted" w:sz="4" w:space="0" w:color="FFFFFF"/>
                <w:left w:val="dotted" w:sz="4" w:space="0" w:color="FFFFFF"/>
                <w:bottom w:val="dotted" w:sz="4" w:space="13" w:color="FFFFFF"/>
                <w:right w:val="dotted" w:sz="4" w:space="0" w:color="FFFFFF"/>
              </w:pBdr>
              <w:shd w:val="clear" w:color="auto" w:fill="FFFFFF"/>
              <w:jc w:val="both"/>
              <w:rPr>
                <w:b/>
                <w:sz w:val="24"/>
                <w:szCs w:val="24"/>
              </w:rPr>
            </w:pPr>
            <w:bookmarkStart w:id="1" w:name="_GoBack"/>
            <w:r w:rsidRPr="00F86A7E">
              <w:rPr>
                <w:b/>
                <w:sz w:val="24"/>
                <w:szCs w:val="24"/>
              </w:rPr>
              <w:t>7. Trình tự, thủ tục soạn thảo văn bản</w:t>
            </w:r>
            <w:bookmarkEnd w:id="1"/>
          </w:p>
          <w:p w:rsidR="00FD3905" w:rsidRPr="00A3440F" w:rsidRDefault="00C5642C" w:rsidP="00CD502E">
            <w:pPr>
              <w:pBdr>
                <w:top w:val="dotted" w:sz="4" w:space="0" w:color="FFFFFF"/>
                <w:left w:val="dotted" w:sz="4" w:space="0" w:color="FFFFFF"/>
                <w:bottom w:val="dotted" w:sz="4" w:space="13" w:color="FFFFFF"/>
                <w:right w:val="dotted" w:sz="4" w:space="0" w:color="FFFFFF"/>
              </w:pBdr>
              <w:shd w:val="clear" w:color="auto" w:fill="FFFFFF"/>
              <w:jc w:val="both"/>
              <w:rPr>
                <w:sz w:val="24"/>
                <w:szCs w:val="24"/>
              </w:rPr>
            </w:pPr>
            <w:r w:rsidRPr="00A3440F">
              <w:rPr>
                <w:sz w:val="24"/>
                <w:szCs w:val="24"/>
              </w:rPr>
              <w:t>Dự thảo Quyết định được soạn thảo theo đúng trình tự, thủ tục thông thường quy định tại Điều 49, 50 Nghị định số 78/2025/NĐ-CP (được sửa đổi, bổ sung tại Nghị định số 187/2025/NĐ-CP), trong đó Sở Tài chính đã gửi lấy ý kiến tham gia của Ủy ban Mặt trận Tổ quốc Việt Nam tỉnh, Sở Khoa học và Công nghệ, Sở Nội vụ, Sở Tư pháp, Sở Tài c</w:t>
            </w:r>
            <w:r>
              <w:rPr>
                <w:sz w:val="24"/>
                <w:szCs w:val="24"/>
              </w:rPr>
              <w:t xml:space="preserve">hính (tuy nhiên Sở Khoa học và </w:t>
            </w:r>
            <w:r>
              <w:rPr>
                <w:sz w:val="24"/>
                <w:szCs w:val="24"/>
              </w:rPr>
              <w:lastRenderedPageBreak/>
              <w:t>V</w:t>
            </w:r>
            <w:r w:rsidRPr="00A3440F">
              <w:rPr>
                <w:sz w:val="24"/>
                <w:szCs w:val="24"/>
              </w:rPr>
              <w:t>ông nghệ không gửi văn bản tham gia ý kiến);</w:t>
            </w:r>
          </w:p>
        </w:tc>
        <w:tc>
          <w:tcPr>
            <w:tcW w:w="3260" w:type="dxa"/>
            <w:vAlign w:val="center"/>
          </w:tcPr>
          <w:p w:rsidR="00FD3905" w:rsidRPr="00C5642C" w:rsidRDefault="00C5642C" w:rsidP="00C5642C">
            <w:pPr>
              <w:jc w:val="both"/>
              <w:rPr>
                <w:sz w:val="24"/>
                <w:szCs w:val="24"/>
              </w:rPr>
            </w:pPr>
            <w:r w:rsidRPr="00A3440F">
              <w:rPr>
                <w:sz w:val="24"/>
                <w:szCs w:val="24"/>
              </w:rPr>
              <w:lastRenderedPageBreak/>
              <w:t>Giải trình ý kiến:</w:t>
            </w:r>
            <w:r>
              <w:rPr>
                <w:sz w:val="24"/>
                <w:szCs w:val="24"/>
              </w:rPr>
              <w:t xml:space="preserve"> </w:t>
            </w:r>
            <w:r w:rsidRPr="00A3440F">
              <w:rPr>
                <w:sz w:val="24"/>
                <w:szCs w:val="24"/>
              </w:rPr>
              <w:t>Sở Khoa học Công nghệ đã có Công văn số 1293/SKHCN-QLCN&amp;CNG ngày 13/10/2025 gửi đến Sở Công Thương. Nộ</w:t>
            </w:r>
            <w:r>
              <w:rPr>
                <w:sz w:val="24"/>
                <w:szCs w:val="24"/>
              </w:rPr>
              <w:t xml:space="preserve">i dung tham </w:t>
            </w:r>
            <w:r>
              <w:rPr>
                <w:sz w:val="24"/>
                <w:szCs w:val="24"/>
              </w:rPr>
              <w:lastRenderedPageBreak/>
              <w:t>gia ý kiến của Sở Kh</w:t>
            </w:r>
            <w:r w:rsidRPr="00A3440F">
              <w:rPr>
                <w:sz w:val="24"/>
                <w:szCs w:val="24"/>
              </w:rPr>
              <w:t xml:space="preserve">oa học và Công nghệ là nhất trí với dự thảo Quyết định của Sở Công Thương. Sở Công Thương đã có file đính kèm công văn trên của Sở Khoa học và Công nghệ </w:t>
            </w:r>
            <w:r>
              <w:rPr>
                <w:sz w:val="24"/>
                <w:szCs w:val="24"/>
              </w:rPr>
              <w:t>và</w:t>
            </w:r>
            <w:r w:rsidRPr="00A3440F">
              <w:rPr>
                <w:sz w:val="24"/>
                <w:szCs w:val="24"/>
              </w:rPr>
              <w:t xml:space="preserve"> gửi Sở Tư pháp trong bước thẩm định hồ sơ.</w:t>
            </w:r>
          </w:p>
        </w:tc>
        <w:tc>
          <w:tcPr>
            <w:tcW w:w="815" w:type="dxa"/>
          </w:tcPr>
          <w:p w:rsidR="00FD3905" w:rsidRPr="00A3440F" w:rsidRDefault="00FD3905" w:rsidP="00A5639E">
            <w:pPr>
              <w:jc w:val="both"/>
              <w:rPr>
                <w:b/>
                <w:sz w:val="24"/>
                <w:szCs w:val="24"/>
                <w:lang w:val="vi-VN"/>
              </w:rPr>
            </w:pPr>
          </w:p>
        </w:tc>
      </w:tr>
    </w:tbl>
    <w:p w:rsidR="00742D96" w:rsidRPr="005258A4" w:rsidRDefault="00742D96" w:rsidP="00897ADA">
      <w:pPr>
        <w:tabs>
          <w:tab w:val="left" w:pos="5835"/>
        </w:tabs>
        <w:spacing w:before="120"/>
        <w:jc w:val="both"/>
        <w:rPr>
          <w:i/>
          <w:color w:val="000000"/>
          <w:lang w:val="de-DE"/>
        </w:rPr>
      </w:pPr>
    </w:p>
    <w:sectPr w:rsidR="00742D96" w:rsidRPr="005258A4" w:rsidSect="003D177B">
      <w:headerReference w:type="default" r:id="rId11"/>
      <w:pgSz w:w="16840" w:h="11907" w:orient="landscape" w:code="9"/>
      <w:pgMar w:top="1134" w:right="851" w:bottom="1021" w:left="1701" w:header="510" w:footer="323"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2EE" w:rsidRDefault="003932EE" w:rsidP="00115A93">
      <w:r>
        <w:separator/>
      </w:r>
    </w:p>
  </w:endnote>
  <w:endnote w:type="continuationSeparator" w:id="0">
    <w:p w:rsidR="003932EE" w:rsidRDefault="003932EE" w:rsidP="0011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nTimeH">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2EE" w:rsidRDefault="003932EE" w:rsidP="00115A93">
      <w:r>
        <w:separator/>
      </w:r>
    </w:p>
  </w:footnote>
  <w:footnote w:type="continuationSeparator" w:id="0">
    <w:p w:rsidR="003932EE" w:rsidRDefault="003932EE" w:rsidP="00115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88C" w:rsidRDefault="008A288C" w:rsidP="00C97147">
    <w:pPr>
      <w:pStyle w:val="Header"/>
      <w:jc w:val="center"/>
    </w:pPr>
    <w:r>
      <w:fldChar w:fldCharType="begin"/>
    </w:r>
    <w:r>
      <w:instrText xml:space="preserve"> PAGE   \* MERGEFORMAT </w:instrText>
    </w:r>
    <w:r>
      <w:fldChar w:fldCharType="separate"/>
    </w:r>
    <w:r w:rsidR="007D74E2">
      <w:rPr>
        <w:noProof/>
      </w:rPr>
      <w:t>12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648173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E163F5"/>
    <w:multiLevelType w:val="hybridMultilevel"/>
    <w:tmpl w:val="0CAA2E12"/>
    <w:lvl w:ilvl="0" w:tplc="D6D64D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45CD9"/>
    <w:multiLevelType w:val="hybridMultilevel"/>
    <w:tmpl w:val="5192E676"/>
    <w:lvl w:ilvl="0" w:tplc="54D4C05C">
      <w:start w:val="1"/>
      <w:numFmt w:val="bullet"/>
      <w:lvlText w:val=""/>
      <w:lvlJc w:val="left"/>
      <w:pPr>
        <w:tabs>
          <w:tab w:val="num" w:pos="144"/>
        </w:tabs>
        <w:ind w:firstLine="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EFC027C"/>
    <w:multiLevelType w:val="hybridMultilevel"/>
    <w:tmpl w:val="DE7AA83A"/>
    <w:lvl w:ilvl="0" w:tplc="38405424">
      <w:numFmt w:val="bullet"/>
      <w:lvlText w:val=""/>
      <w:lvlJc w:val="left"/>
      <w:pPr>
        <w:tabs>
          <w:tab w:val="num" w:pos="1080"/>
        </w:tabs>
        <w:ind w:left="72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
    <w:nsid w:val="14FD5080"/>
    <w:multiLevelType w:val="hybridMultilevel"/>
    <w:tmpl w:val="879E4A26"/>
    <w:lvl w:ilvl="0" w:tplc="DB469138">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nsid w:val="1899605A"/>
    <w:multiLevelType w:val="hybridMultilevel"/>
    <w:tmpl w:val="4E30EA50"/>
    <w:lvl w:ilvl="0" w:tplc="A17470E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A5F51E8"/>
    <w:multiLevelType w:val="hybridMultilevel"/>
    <w:tmpl w:val="5A48F956"/>
    <w:lvl w:ilvl="0" w:tplc="29307EDC">
      <w:start w:val="1"/>
      <w:numFmt w:val="decimal"/>
      <w:lvlText w:val="%1."/>
      <w:lvlJc w:val="left"/>
      <w:pPr>
        <w:ind w:left="1080" w:hanging="360"/>
      </w:pPr>
      <w:rPr>
        <w:rFonts w:ascii="Arial" w:hAnsi="Arial" w:cs="Arial" w:hint="default"/>
        <w:b w:val="0"/>
        <w:color w:val="000000"/>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F604D3"/>
    <w:multiLevelType w:val="hybridMultilevel"/>
    <w:tmpl w:val="649AFA84"/>
    <w:lvl w:ilvl="0" w:tplc="06C64988">
      <w:start w:val="1"/>
      <w:numFmt w:val="bullet"/>
      <w:lvlText w:val=""/>
      <w:lvlJc w:val="left"/>
      <w:pPr>
        <w:tabs>
          <w:tab w:val="num" w:pos="930"/>
        </w:tabs>
        <w:ind w:left="570"/>
      </w:pPr>
      <w:rPr>
        <w:rFonts w:ascii="Symbol" w:hAnsi="Symbol" w:hint="default"/>
      </w:rPr>
    </w:lvl>
    <w:lvl w:ilvl="1" w:tplc="04090003">
      <w:start w:val="1"/>
      <w:numFmt w:val="bullet"/>
      <w:lvlText w:val="o"/>
      <w:lvlJc w:val="left"/>
      <w:pPr>
        <w:tabs>
          <w:tab w:val="num" w:pos="2010"/>
        </w:tabs>
        <w:ind w:left="2010" w:hanging="360"/>
      </w:pPr>
      <w:rPr>
        <w:rFonts w:ascii="Courier New" w:hAnsi="Courier New" w:hint="default"/>
      </w:rPr>
    </w:lvl>
    <w:lvl w:ilvl="2" w:tplc="04090005">
      <w:start w:val="1"/>
      <w:numFmt w:val="bullet"/>
      <w:lvlText w:val=""/>
      <w:lvlJc w:val="left"/>
      <w:pPr>
        <w:tabs>
          <w:tab w:val="num" w:pos="2730"/>
        </w:tabs>
        <w:ind w:left="2730" w:hanging="360"/>
      </w:pPr>
      <w:rPr>
        <w:rFonts w:ascii="Wingdings" w:hAnsi="Wingdings" w:hint="default"/>
      </w:rPr>
    </w:lvl>
    <w:lvl w:ilvl="3" w:tplc="04090001">
      <w:start w:val="1"/>
      <w:numFmt w:val="bullet"/>
      <w:lvlText w:val=""/>
      <w:lvlJc w:val="left"/>
      <w:pPr>
        <w:tabs>
          <w:tab w:val="num" w:pos="3450"/>
        </w:tabs>
        <w:ind w:left="3450" w:hanging="360"/>
      </w:pPr>
      <w:rPr>
        <w:rFonts w:ascii="Symbol" w:hAnsi="Symbol" w:hint="default"/>
      </w:rPr>
    </w:lvl>
    <w:lvl w:ilvl="4" w:tplc="04090003">
      <w:start w:val="1"/>
      <w:numFmt w:val="bullet"/>
      <w:lvlText w:val="o"/>
      <w:lvlJc w:val="left"/>
      <w:pPr>
        <w:tabs>
          <w:tab w:val="num" w:pos="4170"/>
        </w:tabs>
        <w:ind w:left="4170" w:hanging="360"/>
      </w:pPr>
      <w:rPr>
        <w:rFonts w:ascii="Courier New" w:hAnsi="Courier New" w:hint="default"/>
      </w:rPr>
    </w:lvl>
    <w:lvl w:ilvl="5" w:tplc="04090005">
      <w:start w:val="1"/>
      <w:numFmt w:val="bullet"/>
      <w:lvlText w:val=""/>
      <w:lvlJc w:val="left"/>
      <w:pPr>
        <w:tabs>
          <w:tab w:val="num" w:pos="4890"/>
        </w:tabs>
        <w:ind w:left="4890" w:hanging="360"/>
      </w:pPr>
      <w:rPr>
        <w:rFonts w:ascii="Wingdings" w:hAnsi="Wingdings" w:hint="default"/>
      </w:rPr>
    </w:lvl>
    <w:lvl w:ilvl="6" w:tplc="04090001">
      <w:start w:val="1"/>
      <w:numFmt w:val="bullet"/>
      <w:lvlText w:val=""/>
      <w:lvlJc w:val="left"/>
      <w:pPr>
        <w:tabs>
          <w:tab w:val="num" w:pos="5610"/>
        </w:tabs>
        <w:ind w:left="5610" w:hanging="360"/>
      </w:pPr>
      <w:rPr>
        <w:rFonts w:ascii="Symbol" w:hAnsi="Symbol" w:hint="default"/>
      </w:rPr>
    </w:lvl>
    <w:lvl w:ilvl="7" w:tplc="04090003">
      <w:start w:val="1"/>
      <w:numFmt w:val="bullet"/>
      <w:lvlText w:val="o"/>
      <w:lvlJc w:val="left"/>
      <w:pPr>
        <w:tabs>
          <w:tab w:val="num" w:pos="6330"/>
        </w:tabs>
        <w:ind w:left="6330" w:hanging="360"/>
      </w:pPr>
      <w:rPr>
        <w:rFonts w:ascii="Courier New" w:hAnsi="Courier New" w:hint="default"/>
      </w:rPr>
    </w:lvl>
    <w:lvl w:ilvl="8" w:tplc="04090005">
      <w:start w:val="1"/>
      <w:numFmt w:val="bullet"/>
      <w:lvlText w:val=""/>
      <w:lvlJc w:val="left"/>
      <w:pPr>
        <w:tabs>
          <w:tab w:val="num" w:pos="7050"/>
        </w:tabs>
        <w:ind w:left="7050" w:hanging="360"/>
      </w:pPr>
      <w:rPr>
        <w:rFonts w:ascii="Wingdings" w:hAnsi="Wingdings" w:hint="default"/>
      </w:rPr>
    </w:lvl>
  </w:abstractNum>
  <w:abstractNum w:abstractNumId="8">
    <w:nsid w:val="2834115F"/>
    <w:multiLevelType w:val="hybridMultilevel"/>
    <w:tmpl w:val="A0CC5A0A"/>
    <w:lvl w:ilvl="0" w:tplc="FFECB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AA2CA7"/>
    <w:multiLevelType w:val="hybridMultilevel"/>
    <w:tmpl w:val="2DBCF9D0"/>
    <w:lvl w:ilvl="0" w:tplc="2BFEF91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823637D"/>
    <w:multiLevelType w:val="hybridMultilevel"/>
    <w:tmpl w:val="EBE075EA"/>
    <w:lvl w:ilvl="0" w:tplc="AE9AD9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906601D"/>
    <w:multiLevelType w:val="hybridMultilevel"/>
    <w:tmpl w:val="189EB96A"/>
    <w:lvl w:ilvl="0" w:tplc="297A7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F87EAC"/>
    <w:multiLevelType w:val="hybridMultilevel"/>
    <w:tmpl w:val="ECF2B9E2"/>
    <w:lvl w:ilvl="0" w:tplc="2E92F574">
      <w:numFmt w:val="bullet"/>
      <w:lvlText w:val="-"/>
      <w:lvlJc w:val="left"/>
      <w:pPr>
        <w:tabs>
          <w:tab w:val="num" w:pos="1080"/>
        </w:tabs>
        <w:ind w:left="1080" w:hanging="72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CA549DA"/>
    <w:multiLevelType w:val="hybridMultilevel"/>
    <w:tmpl w:val="01A2F052"/>
    <w:lvl w:ilvl="0" w:tplc="38405424">
      <w:numFmt w:val="bullet"/>
      <w:lvlText w:val=""/>
      <w:lvlJc w:val="left"/>
      <w:pPr>
        <w:tabs>
          <w:tab w:val="num" w:pos="360"/>
        </w:tabs>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45EA704A"/>
    <w:multiLevelType w:val="hybridMultilevel"/>
    <w:tmpl w:val="28D4D2C0"/>
    <w:lvl w:ilvl="0" w:tplc="54D4C05C">
      <w:start w:val="1"/>
      <w:numFmt w:val="bullet"/>
      <w:lvlText w:val=""/>
      <w:lvlJc w:val="left"/>
      <w:pPr>
        <w:tabs>
          <w:tab w:val="num" w:pos="144"/>
        </w:tabs>
        <w:ind w:firstLine="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4A987E1A"/>
    <w:multiLevelType w:val="hybridMultilevel"/>
    <w:tmpl w:val="1F04366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4DE17A5D"/>
    <w:multiLevelType w:val="hybridMultilevel"/>
    <w:tmpl w:val="7BC6F8FA"/>
    <w:lvl w:ilvl="0" w:tplc="BC7C5460">
      <w:start w:val="2"/>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7">
    <w:nsid w:val="51101A52"/>
    <w:multiLevelType w:val="hybridMultilevel"/>
    <w:tmpl w:val="CD34CE72"/>
    <w:lvl w:ilvl="0" w:tplc="38405424">
      <w:numFmt w:val="bullet"/>
      <w:lvlText w:val=""/>
      <w:lvlJc w:val="left"/>
      <w:pPr>
        <w:tabs>
          <w:tab w:val="num" w:pos="360"/>
        </w:tabs>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1D3586F"/>
    <w:multiLevelType w:val="hybridMultilevel"/>
    <w:tmpl w:val="97AAE53C"/>
    <w:lvl w:ilvl="0" w:tplc="FD80BE5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51D81399"/>
    <w:multiLevelType w:val="hybridMultilevel"/>
    <w:tmpl w:val="ECBEE3D8"/>
    <w:lvl w:ilvl="0" w:tplc="38405424">
      <w:numFmt w:val="bullet"/>
      <w:lvlText w:val=""/>
      <w:lvlJc w:val="left"/>
      <w:pPr>
        <w:tabs>
          <w:tab w:val="num" w:pos="360"/>
        </w:tabs>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56F96661"/>
    <w:multiLevelType w:val="singleLevel"/>
    <w:tmpl w:val="C8A03288"/>
    <w:lvl w:ilvl="0">
      <w:numFmt w:val="bullet"/>
      <w:lvlText w:val="-"/>
      <w:lvlJc w:val="left"/>
      <w:pPr>
        <w:tabs>
          <w:tab w:val="num" w:pos="927"/>
        </w:tabs>
        <w:ind w:left="927" w:hanging="360"/>
      </w:pPr>
      <w:rPr>
        <w:rFonts w:ascii="Times New Roman" w:hAnsi="Times New Roman" w:hint="default"/>
      </w:rPr>
    </w:lvl>
  </w:abstractNum>
  <w:abstractNum w:abstractNumId="21">
    <w:nsid w:val="66FD4C99"/>
    <w:multiLevelType w:val="hybridMultilevel"/>
    <w:tmpl w:val="10748CE6"/>
    <w:lvl w:ilvl="0" w:tplc="0382F3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3A5499E"/>
    <w:multiLevelType w:val="hybridMultilevel"/>
    <w:tmpl w:val="4C3AC4A0"/>
    <w:lvl w:ilvl="0" w:tplc="A0EE5B12">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3">
    <w:nsid w:val="73AD7840"/>
    <w:multiLevelType w:val="hybridMultilevel"/>
    <w:tmpl w:val="00BC9F52"/>
    <w:lvl w:ilvl="0" w:tplc="38405424">
      <w:numFmt w:val="bullet"/>
      <w:lvlText w:val=""/>
      <w:lvlJc w:val="left"/>
      <w:pPr>
        <w:tabs>
          <w:tab w:val="num" w:pos="360"/>
        </w:tabs>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78145EBD"/>
    <w:multiLevelType w:val="multilevel"/>
    <w:tmpl w:val="5192E676"/>
    <w:lvl w:ilvl="0">
      <w:start w:val="1"/>
      <w:numFmt w:val="bullet"/>
      <w:lvlText w:val=""/>
      <w:lvlJc w:val="left"/>
      <w:pPr>
        <w:tabs>
          <w:tab w:val="num" w:pos="144"/>
        </w:tabs>
        <w:ind w:firstLine="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6"/>
  </w:num>
  <w:num w:numId="3">
    <w:abstractNumId w:val="18"/>
  </w:num>
  <w:num w:numId="4">
    <w:abstractNumId w:val="10"/>
  </w:num>
  <w:num w:numId="5">
    <w:abstractNumId w:val="18"/>
  </w:num>
  <w:num w:numId="6">
    <w:abstractNumId w:val="12"/>
  </w:num>
  <w:num w:numId="7">
    <w:abstractNumId w:val="7"/>
  </w:num>
  <w:num w:numId="8">
    <w:abstractNumId w:val="22"/>
  </w:num>
  <w:num w:numId="9">
    <w:abstractNumId w:val="2"/>
  </w:num>
  <w:num w:numId="10">
    <w:abstractNumId w:val="24"/>
  </w:num>
  <w:num w:numId="11">
    <w:abstractNumId w:val="14"/>
  </w:num>
  <w:num w:numId="12">
    <w:abstractNumId w:val="15"/>
  </w:num>
  <w:num w:numId="13">
    <w:abstractNumId w:val="23"/>
  </w:num>
  <w:num w:numId="14">
    <w:abstractNumId w:val="17"/>
  </w:num>
  <w:num w:numId="15">
    <w:abstractNumId w:val="19"/>
  </w:num>
  <w:num w:numId="16">
    <w:abstractNumId w:val="13"/>
  </w:num>
  <w:num w:numId="17">
    <w:abstractNumId w:val="3"/>
  </w:num>
  <w:num w:numId="18">
    <w:abstractNumId w:val="4"/>
  </w:num>
  <w:num w:numId="19">
    <w:abstractNumId w:val="20"/>
  </w:num>
  <w:num w:numId="20">
    <w:abstractNumId w:val="6"/>
  </w:num>
  <w:num w:numId="21">
    <w:abstractNumId w:val="11"/>
  </w:num>
  <w:num w:numId="22">
    <w:abstractNumId w:val="21"/>
  </w:num>
  <w:num w:numId="23">
    <w:abstractNumId w:val="8"/>
  </w:num>
  <w:num w:numId="24">
    <w:abstractNumId w:val="0"/>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A5C"/>
    <w:rsid w:val="00000D3E"/>
    <w:rsid w:val="00001420"/>
    <w:rsid w:val="00001715"/>
    <w:rsid w:val="00001878"/>
    <w:rsid w:val="000025C5"/>
    <w:rsid w:val="00002B12"/>
    <w:rsid w:val="00002ED7"/>
    <w:rsid w:val="00004073"/>
    <w:rsid w:val="000043F9"/>
    <w:rsid w:val="00005206"/>
    <w:rsid w:val="00007A9D"/>
    <w:rsid w:val="00007CF6"/>
    <w:rsid w:val="00010A68"/>
    <w:rsid w:val="00010DF8"/>
    <w:rsid w:val="0001197D"/>
    <w:rsid w:val="0001286A"/>
    <w:rsid w:val="00012BEE"/>
    <w:rsid w:val="000134E2"/>
    <w:rsid w:val="00014A36"/>
    <w:rsid w:val="00014AE6"/>
    <w:rsid w:val="00017BE8"/>
    <w:rsid w:val="00020EA6"/>
    <w:rsid w:val="000232AF"/>
    <w:rsid w:val="0002339E"/>
    <w:rsid w:val="00023517"/>
    <w:rsid w:val="00024732"/>
    <w:rsid w:val="00025886"/>
    <w:rsid w:val="00027047"/>
    <w:rsid w:val="00030B17"/>
    <w:rsid w:val="00030D9F"/>
    <w:rsid w:val="00031079"/>
    <w:rsid w:val="000344BA"/>
    <w:rsid w:val="00034AD8"/>
    <w:rsid w:val="00035410"/>
    <w:rsid w:val="00035ACE"/>
    <w:rsid w:val="0003738A"/>
    <w:rsid w:val="0003787A"/>
    <w:rsid w:val="0004098F"/>
    <w:rsid w:val="00041179"/>
    <w:rsid w:val="00041347"/>
    <w:rsid w:val="00044A5F"/>
    <w:rsid w:val="000458C7"/>
    <w:rsid w:val="000460DD"/>
    <w:rsid w:val="000464BE"/>
    <w:rsid w:val="000470DB"/>
    <w:rsid w:val="00047A19"/>
    <w:rsid w:val="00050A96"/>
    <w:rsid w:val="000527F3"/>
    <w:rsid w:val="000535BA"/>
    <w:rsid w:val="0005374C"/>
    <w:rsid w:val="0005389B"/>
    <w:rsid w:val="000543E0"/>
    <w:rsid w:val="00054988"/>
    <w:rsid w:val="00054AF4"/>
    <w:rsid w:val="00055948"/>
    <w:rsid w:val="0005751A"/>
    <w:rsid w:val="000575B1"/>
    <w:rsid w:val="00060E93"/>
    <w:rsid w:val="00061638"/>
    <w:rsid w:val="0006406F"/>
    <w:rsid w:val="00064A69"/>
    <w:rsid w:val="00065170"/>
    <w:rsid w:val="00065A6A"/>
    <w:rsid w:val="00065CE5"/>
    <w:rsid w:val="00070BC7"/>
    <w:rsid w:val="00072DFA"/>
    <w:rsid w:val="000735E5"/>
    <w:rsid w:val="0007582C"/>
    <w:rsid w:val="00075A5A"/>
    <w:rsid w:val="00076165"/>
    <w:rsid w:val="00076DF1"/>
    <w:rsid w:val="00077257"/>
    <w:rsid w:val="00077281"/>
    <w:rsid w:val="000806F4"/>
    <w:rsid w:val="00081E82"/>
    <w:rsid w:val="0008212D"/>
    <w:rsid w:val="000829CD"/>
    <w:rsid w:val="00082C20"/>
    <w:rsid w:val="000832E5"/>
    <w:rsid w:val="00084077"/>
    <w:rsid w:val="000857AC"/>
    <w:rsid w:val="0008611E"/>
    <w:rsid w:val="00087B94"/>
    <w:rsid w:val="000902FC"/>
    <w:rsid w:val="00090418"/>
    <w:rsid w:val="00090483"/>
    <w:rsid w:val="00090D29"/>
    <w:rsid w:val="0009128F"/>
    <w:rsid w:val="00093860"/>
    <w:rsid w:val="0009409D"/>
    <w:rsid w:val="000947ED"/>
    <w:rsid w:val="00094BD9"/>
    <w:rsid w:val="0009652B"/>
    <w:rsid w:val="000971B2"/>
    <w:rsid w:val="00097F4A"/>
    <w:rsid w:val="000A04C4"/>
    <w:rsid w:val="000A14F3"/>
    <w:rsid w:val="000A1981"/>
    <w:rsid w:val="000A1CD6"/>
    <w:rsid w:val="000A2C40"/>
    <w:rsid w:val="000A2FF2"/>
    <w:rsid w:val="000A3163"/>
    <w:rsid w:val="000A374F"/>
    <w:rsid w:val="000A41D4"/>
    <w:rsid w:val="000A448B"/>
    <w:rsid w:val="000A543D"/>
    <w:rsid w:val="000A570D"/>
    <w:rsid w:val="000A63C2"/>
    <w:rsid w:val="000A6FFF"/>
    <w:rsid w:val="000B08D6"/>
    <w:rsid w:val="000B10AD"/>
    <w:rsid w:val="000B1399"/>
    <w:rsid w:val="000B2E14"/>
    <w:rsid w:val="000B2F77"/>
    <w:rsid w:val="000B3233"/>
    <w:rsid w:val="000B4487"/>
    <w:rsid w:val="000B47FD"/>
    <w:rsid w:val="000B56C2"/>
    <w:rsid w:val="000B61B8"/>
    <w:rsid w:val="000B6783"/>
    <w:rsid w:val="000B6913"/>
    <w:rsid w:val="000B6A87"/>
    <w:rsid w:val="000C08C8"/>
    <w:rsid w:val="000C0933"/>
    <w:rsid w:val="000C0C06"/>
    <w:rsid w:val="000C27D1"/>
    <w:rsid w:val="000C3DFD"/>
    <w:rsid w:val="000C4BF0"/>
    <w:rsid w:val="000C5008"/>
    <w:rsid w:val="000C646F"/>
    <w:rsid w:val="000C7D84"/>
    <w:rsid w:val="000D03E2"/>
    <w:rsid w:val="000D243D"/>
    <w:rsid w:val="000D42F8"/>
    <w:rsid w:val="000D5D7D"/>
    <w:rsid w:val="000D638C"/>
    <w:rsid w:val="000D6667"/>
    <w:rsid w:val="000D6C8D"/>
    <w:rsid w:val="000D75D1"/>
    <w:rsid w:val="000E09B4"/>
    <w:rsid w:val="000E13EA"/>
    <w:rsid w:val="000E2E17"/>
    <w:rsid w:val="000E3D8A"/>
    <w:rsid w:val="000E5614"/>
    <w:rsid w:val="000E59B8"/>
    <w:rsid w:val="000E638C"/>
    <w:rsid w:val="000E6D53"/>
    <w:rsid w:val="000E70E7"/>
    <w:rsid w:val="000F02A8"/>
    <w:rsid w:val="000F0D70"/>
    <w:rsid w:val="000F1742"/>
    <w:rsid w:val="000F23E5"/>
    <w:rsid w:val="000F2552"/>
    <w:rsid w:val="000F3030"/>
    <w:rsid w:val="000F378A"/>
    <w:rsid w:val="000F41B8"/>
    <w:rsid w:val="000F4682"/>
    <w:rsid w:val="000F4DCB"/>
    <w:rsid w:val="000F6E4A"/>
    <w:rsid w:val="000F7342"/>
    <w:rsid w:val="0010169C"/>
    <w:rsid w:val="00101AF9"/>
    <w:rsid w:val="00102719"/>
    <w:rsid w:val="001027D4"/>
    <w:rsid w:val="0010285C"/>
    <w:rsid w:val="00104FF3"/>
    <w:rsid w:val="001067AC"/>
    <w:rsid w:val="00107D8E"/>
    <w:rsid w:val="001105D3"/>
    <w:rsid w:val="00112511"/>
    <w:rsid w:val="00112C7D"/>
    <w:rsid w:val="00114839"/>
    <w:rsid w:val="00115A93"/>
    <w:rsid w:val="001170BB"/>
    <w:rsid w:val="00117647"/>
    <w:rsid w:val="00120488"/>
    <w:rsid w:val="00120ACF"/>
    <w:rsid w:val="00120C51"/>
    <w:rsid w:val="0012138E"/>
    <w:rsid w:val="0012256A"/>
    <w:rsid w:val="0012264D"/>
    <w:rsid w:val="0012266A"/>
    <w:rsid w:val="00122BDB"/>
    <w:rsid w:val="001239F4"/>
    <w:rsid w:val="00125CA5"/>
    <w:rsid w:val="0012797E"/>
    <w:rsid w:val="001319C8"/>
    <w:rsid w:val="00131DD6"/>
    <w:rsid w:val="00133E55"/>
    <w:rsid w:val="001344E1"/>
    <w:rsid w:val="00134B6F"/>
    <w:rsid w:val="00135DBD"/>
    <w:rsid w:val="0013616E"/>
    <w:rsid w:val="001368A2"/>
    <w:rsid w:val="00140929"/>
    <w:rsid w:val="00141241"/>
    <w:rsid w:val="00144030"/>
    <w:rsid w:val="00144215"/>
    <w:rsid w:val="00145A55"/>
    <w:rsid w:val="00150BBB"/>
    <w:rsid w:val="00150EE4"/>
    <w:rsid w:val="00151236"/>
    <w:rsid w:val="00153129"/>
    <w:rsid w:val="001538D4"/>
    <w:rsid w:val="0015415B"/>
    <w:rsid w:val="00154D64"/>
    <w:rsid w:val="00155F99"/>
    <w:rsid w:val="00157DEC"/>
    <w:rsid w:val="00161551"/>
    <w:rsid w:val="00161EFB"/>
    <w:rsid w:val="00162C98"/>
    <w:rsid w:val="001638CA"/>
    <w:rsid w:val="001642F9"/>
    <w:rsid w:val="0016432F"/>
    <w:rsid w:val="001649F0"/>
    <w:rsid w:val="00164F8F"/>
    <w:rsid w:val="00165D0D"/>
    <w:rsid w:val="001660E3"/>
    <w:rsid w:val="00166559"/>
    <w:rsid w:val="00166E67"/>
    <w:rsid w:val="0016721B"/>
    <w:rsid w:val="00167738"/>
    <w:rsid w:val="00170325"/>
    <w:rsid w:val="001711AF"/>
    <w:rsid w:val="00171DF4"/>
    <w:rsid w:val="00172187"/>
    <w:rsid w:val="0017265B"/>
    <w:rsid w:val="001737A2"/>
    <w:rsid w:val="001761CA"/>
    <w:rsid w:val="00176909"/>
    <w:rsid w:val="00176EF1"/>
    <w:rsid w:val="0017722C"/>
    <w:rsid w:val="00177D27"/>
    <w:rsid w:val="00177F4C"/>
    <w:rsid w:val="00180D9A"/>
    <w:rsid w:val="00181844"/>
    <w:rsid w:val="00182347"/>
    <w:rsid w:val="001824C2"/>
    <w:rsid w:val="001833B2"/>
    <w:rsid w:val="00183FAB"/>
    <w:rsid w:val="0018407A"/>
    <w:rsid w:val="001844FF"/>
    <w:rsid w:val="0018468D"/>
    <w:rsid w:val="001847ED"/>
    <w:rsid w:val="0018519C"/>
    <w:rsid w:val="00185B67"/>
    <w:rsid w:val="001871C3"/>
    <w:rsid w:val="00187318"/>
    <w:rsid w:val="001879D5"/>
    <w:rsid w:val="00187A0D"/>
    <w:rsid w:val="001906FB"/>
    <w:rsid w:val="00190B0C"/>
    <w:rsid w:val="001918BD"/>
    <w:rsid w:val="001951CC"/>
    <w:rsid w:val="00196160"/>
    <w:rsid w:val="00197482"/>
    <w:rsid w:val="001A03D9"/>
    <w:rsid w:val="001A05ED"/>
    <w:rsid w:val="001A3245"/>
    <w:rsid w:val="001A37E6"/>
    <w:rsid w:val="001A3B8D"/>
    <w:rsid w:val="001A3C40"/>
    <w:rsid w:val="001A735A"/>
    <w:rsid w:val="001B01A9"/>
    <w:rsid w:val="001B0E5B"/>
    <w:rsid w:val="001B1319"/>
    <w:rsid w:val="001B1DA7"/>
    <w:rsid w:val="001B2C5B"/>
    <w:rsid w:val="001B2CBF"/>
    <w:rsid w:val="001B39B2"/>
    <w:rsid w:val="001B3F0A"/>
    <w:rsid w:val="001B52FE"/>
    <w:rsid w:val="001B5668"/>
    <w:rsid w:val="001B5BE7"/>
    <w:rsid w:val="001C000B"/>
    <w:rsid w:val="001C033F"/>
    <w:rsid w:val="001C0BD5"/>
    <w:rsid w:val="001C0F49"/>
    <w:rsid w:val="001C1F7F"/>
    <w:rsid w:val="001C2A58"/>
    <w:rsid w:val="001C39F3"/>
    <w:rsid w:val="001C5B7F"/>
    <w:rsid w:val="001C7414"/>
    <w:rsid w:val="001D0319"/>
    <w:rsid w:val="001D0C9A"/>
    <w:rsid w:val="001D0DB7"/>
    <w:rsid w:val="001D1EE1"/>
    <w:rsid w:val="001D3475"/>
    <w:rsid w:val="001D3A53"/>
    <w:rsid w:val="001D4469"/>
    <w:rsid w:val="001D507F"/>
    <w:rsid w:val="001D74AA"/>
    <w:rsid w:val="001E042E"/>
    <w:rsid w:val="001E0437"/>
    <w:rsid w:val="001E13C7"/>
    <w:rsid w:val="001E17D5"/>
    <w:rsid w:val="001E205C"/>
    <w:rsid w:val="001E335E"/>
    <w:rsid w:val="001E4FDA"/>
    <w:rsid w:val="001F08F3"/>
    <w:rsid w:val="001F0A55"/>
    <w:rsid w:val="001F0D74"/>
    <w:rsid w:val="001F24B3"/>
    <w:rsid w:val="001F27EF"/>
    <w:rsid w:val="001F29B0"/>
    <w:rsid w:val="001F3E85"/>
    <w:rsid w:val="001F4625"/>
    <w:rsid w:val="001F4BEB"/>
    <w:rsid w:val="001F4E2D"/>
    <w:rsid w:val="001F5A05"/>
    <w:rsid w:val="001F5A4A"/>
    <w:rsid w:val="001F69C1"/>
    <w:rsid w:val="001F78D1"/>
    <w:rsid w:val="001F7903"/>
    <w:rsid w:val="00200105"/>
    <w:rsid w:val="00200C5B"/>
    <w:rsid w:val="002015FD"/>
    <w:rsid w:val="0020160C"/>
    <w:rsid w:val="002028B1"/>
    <w:rsid w:val="00202C98"/>
    <w:rsid w:val="00206588"/>
    <w:rsid w:val="00207C75"/>
    <w:rsid w:val="00210603"/>
    <w:rsid w:val="00210C99"/>
    <w:rsid w:val="00211B42"/>
    <w:rsid w:val="0021267C"/>
    <w:rsid w:val="00212750"/>
    <w:rsid w:val="002127CD"/>
    <w:rsid w:val="0021313C"/>
    <w:rsid w:val="00214504"/>
    <w:rsid w:val="0021450A"/>
    <w:rsid w:val="0021487F"/>
    <w:rsid w:val="00214ADD"/>
    <w:rsid w:val="00214BE6"/>
    <w:rsid w:val="002156BD"/>
    <w:rsid w:val="0021600D"/>
    <w:rsid w:val="00216A8C"/>
    <w:rsid w:val="00216B66"/>
    <w:rsid w:val="0022007A"/>
    <w:rsid w:val="0022081D"/>
    <w:rsid w:val="002209D2"/>
    <w:rsid w:val="00220C9B"/>
    <w:rsid w:val="00220EB8"/>
    <w:rsid w:val="002225FE"/>
    <w:rsid w:val="002230AD"/>
    <w:rsid w:val="0022356B"/>
    <w:rsid w:val="002235D6"/>
    <w:rsid w:val="002239AA"/>
    <w:rsid w:val="00223DD5"/>
    <w:rsid w:val="00225B39"/>
    <w:rsid w:val="002260B4"/>
    <w:rsid w:val="002268EF"/>
    <w:rsid w:val="00226F56"/>
    <w:rsid w:val="002272B9"/>
    <w:rsid w:val="00227554"/>
    <w:rsid w:val="002278ED"/>
    <w:rsid w:val="002304C2"/>
    <w:rsid w:val="002304D8"/>
    <w:rsid w:val="00231093"/>
    <w:rsid w:val="00233E6B"/>
    <w:rsid w:val="002342BF"/>
    <w:rsid w:val="002343C5"/>
    <w:rsid w:val="0023665D"/>
    <w:rsid w:val="00240FCD"/>
    <w:rsid w:val="002418FD"/>
    <w:rsid w:val="00241DB8"/>
    <w:rsid w:val="00242AF7"/>
    <w:rsid w:val="002438F4"/>
    <w:rsid w:val="002441D6"/>
    <w:rsid w:val="0024455D"/>
    <w:rsid w:val="002450E6"/>
    <w:rsid w:val="0024606A"/>
    <w:rsid w:val="00247B30"/>
    <w:rsid w:val="00247C30"/>
    <w:rsid w:val="00252049"/>
    <w:rsid w:val="002525B7"/>
    <w:rsid w:val="00253446"/>
    <w:rsid w:val="0025374B"/>
    <w:rsid w:val="002538F5"/>
    <w:rsid w:val="002540D8"/>
    <w:rsid w:val="0025424E"/>
    <w:rsid w:val="00255900"/>
    <w:rsid w:val="00255EAC"/>
    <w:rsid w:val="002567BC"/>
    <w:rsid w:val="00260118"/>
    <w:rsid w:val="002601D8"/>
    <w:rsid w:val="00260F8D"/>
    <w:rsid w:val="00262ED3"/>
    <w:rsid w:val="00263238"/>
    <w:rsid w:val="00263254"/>
    <w:rsid w:val="002644C6"/>
    <w:rsid w:val="0027066E"/>
    <w:rsid w:val="0027077C"/>
    <w:rsid w:val="00270922"/>
    <w:rsid w:val="00270F1E"/>
    <w:rsid w:val="002739A1"/>
    <w:rsid w:val="00274919"/>
    <w:rsid w:val="0027513A"/>
    <w:rsid w:val="00275BF1"/>
    <w:rsid w:val="002765FA"/>
    <w:rsid w:val="00280298"/>
    <w:rsid w:val="0028117C"/>
    <w:rsid w:val="00281F06"/>
    <w:rsid w:val="00282BEF"/>
    <w:rsid w:val="0028342A"/>
    <w:rsid w:val="0028506E"/>
    <w:rsid w:val="0028667B"/>
    <w:rsid w:val="00286E60"/>
    <w:rsid w:val="00286F4E"/>
    <w:rsid w:val="00287CB7"/>
    <w:rsid w:val="00287F38"/>
    <w:rsid w:val="002917D4"/>
    <w:rsid w:val="002921EE"/>
    <w:rsid w:val="0029246A"/>
    <w:rsid w:val="0029306C"/>
    <w:rsid w:val="002933BD"/>
    <w:rsid w:val="00293422"/>
    <w:rsid w:val="0029359D"/>
    <w:rsid w:val="00293BE4"/>
    <w:rsid w:val="00297715"/>
    <w:rsid w:val="002A0911"/>
    <w:rsid w:val="002A09C0"/>
    <w:rsid w:val="002A13AB"/>
    <w:rsid w:val="002A37D0"/>
    <w:rsid w:val="002A3D4B"/>
    <w:rsid w:val="002A45A2"/>
    <w:rsid w:val="002A46D3"/>
    <w:rsid w:val="002A5714"/>
    <w:rsid w:val="002A5A02"/>
    <w:rsid w:val="002A5FF1"/>
    <w:rsid w:val="002A6668"/>
    <w:rsid w:val="002A6A9F"/>
    <w:rsid w:val="002A7174"/>
    <w:rsid w:val="002A7D92"/>
    <w:rsid w:val="002B034F"/>
    <w:rsid w:val="002B0A18"/>
    <w:rsid w:val="002B0A4B"/>
    <w:rsid w:val="002B0C7F"/>
    <w:rsid w:val="002B126A"/>
    <w:rsid w:val="002B1888"/>
    <w:rsid w:val="002B30D8"/>
    <w:rsid w:val="002B3480"/>
    <w:rsid w:val="002B48D8"/>
    <w:rsid w:val="002B4BCE"/>
    <w:rsid w:val="002C041C"/>
    <w:rsid w:val="002C0D9F"/>
    <w:rsid w:val="002C0EC5"/>
    <w:rsid w:val="002C119E"/>
    <w:rsid w:val="002C2A26"/>
    <w:rsid w:val="002C2D8A"/>
    <w:rsid w:val="002C3D7A"/>
    <w:rsid w:val="002C4E8A"/>
    <w:rsid w:val="002C65D6"/>
    <w:rsid w:val="002C6779"/>
    <w:rsid w:val="002C684B"/>
    <w:rsid w:val="002C6DAE"/>
    <w:rsid w:val="002C798E"/>
    <w:rsid w:val="002C7B24"/>
    <w:rsid w:val="002C7FEF"/>
    <w:rsid w:val="002D14CB"/>
    <w:rsid w:val="002D3AB0"/>
    <w:rsid w:val="002D4C88"/>
    <w:rsid w:val="002D5B66"/>
    <w:rsid w:val="002D6027"/>
    <w:rsid w:val="002D78AC"/>
    <w:rsid w:val="002D7C51"/>
    <w:rsid w:val="002D7E00"/>
    <w:rsid w:val="002E190A"/>
    <w:rsid w:val="002E1F8E"/>
    <w:rsid w:val="002E220B"/>
    <w:rsid w:val="002E23EC"/>
    <w:rsid w:val="002E2C1C"/>
    <w:rsid w:val="002E4465"/>
    <w:rsid w:val="002E49E8"/>
    <w:rsid w:val="002E59EA"/>
    <w:rsid w:val="002E7418"/>
    <w:rsid w:val="002E7F19"/>
    <w:rsid w:val="002F193F"/>
    <w:rsid w:val="002F2B5D"/>
    <w:rsid w:val="002F584C"/>
    <w:rsid w:val="002F6D3C"/>
    <w:rsid w:val="002F6F15"/>
    <w:rsid w:val="002F6F29"/>
    <w:rsid w:val="002F744A"/>
    <w:rsid w:val="0030116A"/>
    <w:rsid w:val="00301755"/>
    <w:rsid w:val="00303CB0"/>
    <w:rsid w:val="00303EE7"/>
    <w:rsid w:val="0030454F"/>
    <w:rsid w:val="00305C6A"/>
    <w:rsid w:val="00305D50"/>
    <w:rsid w:val="003063F3"/>
    <w:rsid w:val="003065BC"/>
    <w:rsid w:val="00306C11"/>
    <w:rsid w:val="003070C0"/>
    <w:rsid w:val="00307A8B"/>
    <w:rsid w:val="003111A9"/>
    <w:rsid w:val="00311584"/>
    <w:rsid w:val="00311A82"/>
    <w:rsid w:val="00314C35"/>
    <w:rsid w:val="00320525"/>
    <w:rsid w:val="0032059D"/>
    <w:rsid w:val="00320712"/>
    <w:rsid w:val="0032247B"/>
    <w:rsid w:val="00322C3C"/>
    <w:rsid w:val="00324CB6"/>
    <w:rsid w:val="003278AC"/>
    <w:rsid w:val="00333893"/>
    <w:rsid w:val="0033465B"/>
    <w:rsid w:val="00335351"/>
    <w:rsid w:val="00336B13"/>
    <w:rsid w:val="003375F5"/>
    <w:rsid w:val="00337A23"/>
    <w:rsid w:val="00340106"/>
    <w:rsid w:val="003402DC"/>
    <w:rsid w:val="0034053E"/>
    <w:rsid w:val="00341D87"/>
    <w:rsid w:val="00343427"/>
    <w:rsid w:val="00343BE8"/>
    <w:rsid w:val="00343C27"/>
    <w:rsid w:val="00344312"/>
    <w:rsid w:val="003526C1"/>
    <w:rsid w:val="00352970"/>
    <w:rsid w:val="00353902"/>
    <w:rsid w:val="00354DB0"/>
    <w:rsid w:val="00355C3D"/>
    <w:rsid w:val="00355C4D"/>
    <w:rsid w:val="0035610F"/>
    <w:rsid w:val="00356322"/>
    <w:rsid w:val="003565AB"/>
    <w:rsid w:val="00356EF9"/>
    <w:rsid w:val="00356F06"/>
    <w:rsid w:val="003608E8"/>
    <w:rsid w:val="00360D77"/>
    <w:rsid w:val="00361B49"/>
    <w:rsid w:val="00363058"/>
    <w:rsid w:val="00366BE3"/>
    <w:rsid w:val="00370611"/>
    <w:rsid w:val="00372FF2"/>
    <w:rsid w:val="00373886"/>
    <w:rsid w:val="00374711"/>
    <w:rsid w:val="00375D1E"/>
    <w:rsid w:val="0037699F"/>
    <w:rsid w:val="00377C02"/>
    <w:rsid w:val="00380D6D"/>
    <w:rsid w:val="00382C79"/>
    <w:rsid w:val="00383203"/>
    <w:rsid w:val="00383960"/>
    <w:rsid w:val="00384AD0"/>
    <w:rsid w:val="0038527C"/>
    <w:rsid w:val="00385F96"/>
    <w:rsid w:val="003861DD"/>
    <w:rsid w:val="003916AB"/>
    <w:rsid w:val="00391A9E"/>
    <w:rsid w:val="00391BF4"/>
    <w:rsid w:val="003923DD"/>
    <w:rsid w:val="003926E2"/>
    <w:rsid w:val="003932EE"/>
    <w:rsid w:val="00393743"/>
    <w:rsid w:val="003940AD"/>
    <w:rsid w:val="00394DBE"/>
    <w:rsid w:val="00395892"/>
    <w:rsid w:val="0039741C"/>
    <w:rsid w:val="003A2607"/>
    <w:rsid w:val="003A305A"/>
    <w:rsid w:val="003A4575"/>
    <w:rsid w:val="003A4CCB"/>
    <w:rsid w:val="003B0F7F"/>
    <w:rsid w:val="003B1EB7"/>
    <w:rsid w:val="003B1F9C"/>
    <w:rsid w:val="003B2519"/>
    <w:rsid w:val="003B56D1"/>
    <w:rsid w:val="003B5A9E"/>
    <w:rsid w:val="003C1599"/>
    <w:rsid w:val="003C184F"/>
    <w:rsid w:val="003C18E7"/>
    <w:rsid w:val="003C1A2B"/>
    <w:rsid w:val="003C1AE8"/>
    <w:rsid w:val="003C1CD4"/>
    <w:rsid w:val="003C4EC6"/>
    <w:rsid w:val="003C5E8D"/>
    <w:rsid w:val="003C7B66"/>
    <w:rsid w:val="003D05A8"/>
    <w:rsid w:val="003D177B"/>
    <w:rsid w:val="003D25C2"/>
    <w:rsid w:val="003D2622"/>
    <w:rsid w:val="003D2F06"/>
    <w:rsid w:val="003D38B0"/>
    <w:rsid w:val="003D4261"/>
    <w:rsid w:val="003D77BD"/>
    <w:rsid w:val="003E035C"/>
    <w:rsid w:val="003E1C21"/>
    <w:rsid w:val="003E21C5"/>
    <w:rsid w:val="003E2961"/>
    <w:rsid w:val="003E3265"/>
    <w:rsid w:val="003E33DF"/>
    <w:rsid w:val="003E37A0"/>
    <w:rsid w:val="003E6086"/>
    <w:rsid w:val="003E7563"/>
    <w:rsid w:val="003E7ACE"/>
    <w:rsid w:val="003E7DFE"/>
    <w:rsid w:val="003F0640"/>
    <w:rsid w:val="003F0AC6"/>
    <w:rsid w:val="003F174B"/>
    <w:rsid w:val="003F1F19"/>
    <w:rsid w:val="003F32B6"/>
    <w:rsid w:val="003F34BC"/>
    <w:rsid w:val="003F3892"/>
    <w:rsid w:val="003F45B2"/>
    <w:rsid w:val="003F4793"/>
    <w:rsid w:val="003F56EF"/>
    <w:rsid w:val="003F576A"/>
    <w:rsid w:val="003F5DC3"/>
    <w:rsid w:val="003F5E7C"/>
    <w:rsid w:val="003F6658"/>
    <w:rsid w:val="003F6F67"/>
    <w:rsid w:val="003F73B6"/>
    <w:rsid w:val="00400548"/>
    <w:rsid w:val="004010CD"/>
    <w:rsid w:val="004018A6"/>
    <w:rsid w:val="00401C1C"/>
    <w:rsid w:val="0040229E"/>
    <w:rsid w:val="00403F1B"/>
    <w:rsid w:val="00404325"/>
    <w:rsid w:val="00404578"/>
    <w:rsid w:val="004070D3"/>
    <w:rsid w:val="00407A9F"/>
    <w:rsid w:val="00410CBE"/>
    <w:rsid w:val="00411283"/>
    <w:rsid w:val="00411AC0"/>
    <w:rsid w:val="00412833"/>
    <w:rsid w:val="004130EF"/>
    <w:rsid w:val="00413344"/>
    <w:rsid w:val="004142F8"/>
    <w:rsid w:val="00415BD1"/>
    <w:rsid w:val="00416B02"/>
    <w:rsid w:val="00416E75"/>
    <w:rsid w:val="004171C7"/>
    <w:rsid w:val="004176D7"/>
    <w:rsid w:val="004202E5"/>
    <w:rsid w:val="00420924"/>
    <w:rsid w:val="004218D8"/>
    <w:rsid w:val="00421DE4"/>
    <w:rsid w:val="0042267A"/>
    <w:rsid w:val="00423471"/>
    <w:rsid w:val="00425412"/>
    <w:rsid w:val="00425F6D"/>
    <w:rsid w:val="004260B1"/>
    <w:rsid w:val="0042618A"/>
    <w:rsid w:val="004263AA"/>
    <w:rsid w:val="00426FED"/>
    <w:rsid w:val="0043039A"/>
    <w:rsid w:val="00430D28"/>
    <w:rsid w:val="0043178B"/>
    <w:rsid w:val="00432FD3"/>
    <w:rsid w:val="00433B78"/>
    <w:rsid w:val="00434663"/>
    <w:rsid w:val="0043496D"/>
    <w:rsid w:val="00435CDD"/>
    <w:rsid w:val="004365DD"/>
    <w:rsid w:val="00436998"/>
    <w:rsid w:val="00436BF3"/>
    <w:rsid w:val="004376AC"/>
    <w:rsid w:val="004378D6"/>
    <w:rsid w:val="00440D0F"/>
    <w:rsid w:val="004411B4"/>
    <w:rsid w:val="0044167B"/>
    <w:rsid w:val="00443388"/>
    <w:rsid w:val="004447F0"/>
    <w:rsid w:val="00444F18"/>
    <w:rsid w:val="00446F83"/>
    <w:rsid w:val="0044780E"/>
    <w:rsid w:val="004504AC"/>
    <w:rsid w:val="004512E0"/>
    <w:rsid w:val="00452976"/>
    <w:rsid w:val="0045338F"/>
    <w:rsid w:val="004540D7"/>
    <w:rsid w:val="0045481B"/>
    <w:rsid w:val="0045545B"/>
    <w:rsid w:val="00455B58"/>
    <w:rsid w:val="00456288"/>
    <w:rsid w:val="0046088A"/>
    <w:rsid w:val="00461D5D"/>
    <w:rsid w:val="00463096"/>
    <w:rsid w:val="0046314F"/>
    <w:rsid w:val="004638D7"/>
    <w:rsid w:val="00463EC6"/>
    <w:rsid w:val="0046497A"/>
    <w:rsid w:val="00464FDD"/>
    <w:rsid w:val="0046509D"/>
    <w:rsid w:val="00465886"/>
    <w:rsid w:val="004670AA"/>
    <w:rsid w:val="00471E2F"/>
    <w:rsid w:val="00472AF0"/>
    <w:rsid w:val="00475DD1"/>
    <w:rsid w:val="00475EE9"/>
    <w:rsid w:val="00476367"/>
    <w:rsid w:val="00476FD6"/>
    <w:rsid w:val="00477B85"/>
    <w:rsid w:val="00477EF5"/>
    <w:rsid w:val="00481108"/>
    <w:rsid w:val="0048122A"/>
    <w:rsid w:val="004815ED"/>
    <w:rsid w:val="004819C3"/>
    <w:rsid w:val="00481B06"/>
    <w:rsid w:val="00482560"/>
    <w:rsid w:val="00483A95"/>
    <w:rsid w:val="00483EC3"/>
    <w:rsid w:val="0048560C"/>
    <w:rsid w:val="004859DE"/>
    <w:rsid w:val="0048659D"/>
    <w:rsid w:val="00487190"/>
    <w:rsid w:val="00491E95"/>
    <w:rsid w:val="004957EC"/>
    <w:rsid w:val="00497E9F"/>
    <w:rsid w:val="004A02C0"/>
    <w:rsid w:val="004A035D"/>
    <w:rsid w:val="004A19EC"/>
    <w:rsid w:val="004A2D80"/>
    <w:rsid w:val="004A2E72"/>
    <w:rsid w:val="004A3CBF"/>
    <w:rsid w:val="004A457D"/>
    <w:rsid w:val="004A564B"/>
    <w:rsid w:val="004A57CC"/>
    <w:rsid w:val="004A63F2"/>
    <w:rsid w:val="004B015D"/>
    <w:rsid w:val="004B10A4"/>
    <w:rsid w:val="004B17B0"/>
    <w:rsid w:val="004B2174"/>
    <w:rsid w:val="004B35A4"/>
    <w:rsid w:val="004B3900"/>
    <w:rsid w:val="004B3DB1"/>
    <w:rsid w:val="004B4C2A"/>
    <w:rsid w:val="004B6D76"/>
    <w:rsid w:val="004C08FC"/>
    <w:rsid w:val="004C0A92"/>
    <w:rsid w:val="004C152A"/>
    <w:rsid w:val="004C27B1"/>
    <w:rsid w:val="004C38F3"/>
    <w:rsid w:val="004C4F93"/>
    <w:rsid w:val="004C5E3F"/>
    <w:rsid w:val="004C6031"/>
    <w:rsid w:val="004C62EB"/>
    <w:rsid w:val="004C663D"/>
    <w:rsid w:val="004C7139"/>
    <w:rsid w:val="004C7F26"/>
    <w:rsid w:val="004D034E"/>
    <w:rsid w:val="004D1586"/>
    <w:rsid w:val="004D2246"/>
    <w:rsid w:val="004D2BF1"/>
    <w:rsid w:val="004D400F"/>
    <w:rsid w:val="004D40A4"/>
    <w:rsid w:val="004D44E3"/>
    <w:rsid w:val="004D4514"/>
    <w:rsid w:val="004D4BA9"/>
    <w:rsid w:val="004D4E1F"/>
    <w:rsid w:val="004D71A7"/>
    <w:rsid w:val="004D789F"/>
    <w:rsid w:val="004E0D89"/>
    <w:rsid w:val="004E18BC"/>
    <w:rsid w:val="004E2751"/>
    <w:rsid w:val="004E5034"/>
    <w:rsid w:val="004F2106"/>
    <w:rsid w:val="004F2542"/>
    <w:rsid w:val="004F2E55"/>
    <w:rsid w:val="004F40E5"/>
    <w:rsid w:val="004F46BD"/>
    <w:rsid w:val="004F4E51"/>
    <w:rsid w:val="004F528A"/>
    <w:rsid w:val="004F5D72"/>
    <w:rsid w:val="004F602B"/>
    <w:rsid w:val="004F7C40"/>
    <w:rsid w:val="00500A36"/>
    <w:rsid w:val="00501776"/>
    <w:rsid w:val="00502143"/>
    <w:rsid w:val="0050223E"/>
    <w:rsid w:val="00502D18"/>
    <w:rsid w:val="00503A24"/>
    <w:rsid w:val="005060FD"/>
    <w:rsid w:val="005065FD"/>
    <w:rsid w:val="005070EE"/>
    <w:rsid w:val="0051085F"/>
    <w:rsid w:val="005108D9"/>
    <w:rsid w:val="00511BE2"/>
    <w:rsid w:val="00512816"/>
    <w:rsid w:val="00512C63"/>
    <w:rsid w:val="005134D5"/>
    <w:rsid w:val="00513ED2"/>
    <w:rsid w:val="005143AB"/>
    <w:rsid w:val="00514765"/>
    <w:rsid w:val="00514E11"/>
    <w:rsid w:val="00517B47"/>
    <w:rsid w:val="0052123C"/>
    <w:rsid w:val="00522264"/>
    <w:rsid w:val="005225C3"/>
    <w:rsid w:val="00522911"/>
    <w:rsid w:val="00523371"/>
    <w:rsid w:val="0052510C"/>
    <w:rsid w:val="005258A4"/>
    <w:rsid w:val="005260D9"/>
    <w:rsid w:val="0052720B"/>
    <w:rsid w:val="00531943"/>
    <w:rsid w:val="00532127"/>
    <w:rsid w:val="00532542"/>
    <w:rsid w:val="005357C0"/>
    <w:rsid w:val="00535AD0"/>
    <w:rsid w:val="00536254"/>
    <w:rsid w:val="0053696B"/>
    <w:rsid w:val="005409E6"/>
    <w:rsid w:val="0054121F"/>
    <w:rsid w:val="00542893"/>
    <w:rsid w:val="005438CE"/>
    <w:rsid w:val="00544043"/>
    <w:rsid w:val="0054409A"/>
    <w:rsid w:val="00544B28"/>
    <w:rsid w:val="005450A1"/>
    <w:rsid w:val="00545D38"/>
    <w:rsid w:val="00546CEE"/>
    <w:rsid w:val="00546FBE"/>
    <w:rsid w:val="0055009B"/>
    <w:rsid w:val="00550343"/>
    <w:rsid w:val="005505CF"/>
    <w:rsid w:val="00551026"/>
    <w:rsid w:val="00551136"/>
    <w:rsid w:val="00551139"/>
    <w:rsid w:val="00551182"/>
    <w:rsid w:val="00551E98"/>
    <w:rsid w:val="005530C6"/>
    <w:rsid w:val="005536C7"/>
    <w:rsid w:val="00554C2A"/>
    <w:rsid w:val="00555AC9"/>
    <w:rsid w:val="00555F2C"/>
    <w:rsid w:val="00556106"/>
    <w:rsid w:val="00557506"/>
    <w:rsid w:val="00560043"/>
    <w:rsid w:val="00560649"/>
    <w:rsid w:val="00561A00"/>
    <w:rsid w:val="00561A96"/>
    <w:rsid w:val="00561E1F"/>
    <w:rsid w:val="00562133"/>
    <w:rsid w:val="005631F8"/>
    <w:rsid w:val="0056477E"/>
    <w:rsid w:val="00565445"/>
    <w:rsid w:val="00565D70"/>
    <w:rsid w:val="005672F5"/>
    <w:rsid w:val="00567D6F"/>
    <w:rsid w:val="005716EF"/>
    <w:rsid w:val="00571CD5"/>
    <w:rsid w:val="00572D6C"/>
    <w:rsid w:val="0057437D"/>
    <w:rsid w:val="005750FB"/>
    <w:rsid w:val="005801C3"/>
    <w:rsid w:val="005806AD"/>
    <w:rsid w:val="00580FA2"/>
    <w:rsid w:val="00581745"/>
    <w:rsid w:val="00581762"/>
    <w:rsid w:val="0058240A"/>
    <w:rsid w:val="00583C2F"/>
    <w:rsid w:val="0058411E"/>
    <w:rsid w:val="00584ABF"/>
    <w:rsid w:val="0059090F"/>
    <w:rsid w:val="00590C10"/>
    <w:rsid w:val="0059124E"/>
    <w:rsid w:val="00592562"/>
    <w:rsid w:val="00593814"/>
    <w:rsid w:val="005945AC"/>
    <w:rsid w:val="00597966"/>
    <w:rsid w:val="00597B58"/>
    <w:rsid w:val="005A018A"/>
    <w:rsid w:val="005A08AE"/>
    <w:rsid w:val="005A2541"/>
    <w:rsid w:val="005A3630"/>
    <w:rsid w:val="005A38D1"/>
    <w:rsid w:val="005A4000"/>
    <w:rsid w:val="005A4AC3"/>
    <w:rsid w:val="005A60D5"/>
    <w:rsid w:val="005A63E0"/>
    <w:rsid w:val="005A6FE4"/>
    <w:rsid w:val="005A7363"/>
    <w:rsid w:val="005A77B5"/>
    <w:rsid w:val="005B0662"/>
    <w:rsid w:val="005B07C0"/>
    <w:rsid w:val="005B1C81"/>
    <w:rsid w:val="005B25CC"/>
    <w:rsid w:val="005B3BDC"/>
    <w:rsid w:val="005B4896"/>
    <w:rsid w:val="005B504B"/>
    <w:rsid w:val="005B5368"/>
    <w:rsid w:val="005B54EF"/>
    <w:rsid w:val="005B5CE8"/>
    <w:rsid w:val="005B6570"/>
    <w:rsid w:val="005B6F80"/>
    <w:rsid w:val="005B764D"/>
    <w:rsid w:val="005C04A6"/>
    <w:rsid w:val="005C348F"/>
    <w:rsid w:val="005C3F64"/>
    <w:rsid w:val="005C5557"/>
    <w:rsid w:val="005C5C6C"/>
    <w:rsid w:val="005C74FF"/>
    <w:rsid w:val="005D02EB"/>
    <w:rsid w:val="005D1475"/>
    <w:rsid w:val="005D23FA"/>
    <w:rsid w:val="005D4AB1"/>
    <w:rsid w:val="005D568C"/>
    <w:rsid w:val="005D57C8"/>
    <w:rsid w:val="005D5F05"/>
    <w:rsid w:val="005D7258"/>
    <w:rsid w:val="005E1220"/>
    <w:rsid w:val="005E29B5"/>
    <w:rsid w:val="005E4103"/>
    <w:rsid w:val="005E4421"/>
    <w:rsid w:val="005E4D56"/>
    <w:rsid w:val="005E5636"/>
    <w:rsid w:val="005F2FF0"/>
    <w:rsid w:val="005F4E3E"/>
    <w:rsid w:val="005F5292"/>
    <w:rsid w:val="005F5DC6"/>
    <w:rsid w:val="005F65FE"/>
    <w:rsid w:val="005F7881"/>
    <w:rsid w:val="005F7966"/>
    <w:rsid w:val="00601039"/>
    <w:rsid w:val="00602226"/>
    <w:rsid w:val="006038FA"/>
    <w:rsid w:val="00603B47"/>
    <w:rsid w:val="00603C51"/>
    <w:rsid w:val="0060481E"/>
    <w:rsid w:val="00605F61"/>
    <w:rsid w:val="006068E9"/>
    <w:rsid w:val="00606B5D"/>
    <w:rsid w:val="00606DBD"/>
    <w:rsid w:val="006072E4"/>
    <w:rsid w:val="006078A6"/>
    <w:rsid w:val="00610337"/>
    <w:rsid w:val="006105B1"/>
    <w:rsid w:val="00610744"/>
    <w:rsid w:val="0061191A"/>
    <w:rsid w:val="006124D4"/>
    <w:rsid w:val="0061275E"/>
    <w:rsid w:val="00612799"/>
    <w:rsid w:val="00613B50"/>
    <w:rsid w:val="0061425B"/>
    <w:rsid w:val="00614582"/>
    <w:rsid w:val="00614C42"/>
    <w:rsid w:val="006157B7"/>
    <w:rsid w:val="00616333"/>
    <w:rsid w:val="00616FC9"/>
    <w:rsid w:val="00621198"/>
    <w:rsid w:val="00621976"/>
    <w:rsid w:val="00621F0C"/>
    <w:rsid w:val="0062289D"/>
    <w:rsid w:val="00623692"/>
    <w:rsid w:val="00624260"/>
    <w:rsid w:val="00624B9E"/>
    <w:rsid w:val="00624D75"/>
    <w:rsid w:val="00625F44"/>
    <w:rsid w:val="006271F3"/>
    <w:rsid w:val="00627420"/>
    <w:rsid w:val="006277A7"/>
    <w:rsid w:val="006279D4"/>
    <w:rsid w:val="00627B81"/>
    <w:rsid w:val="00630F59"/>
    <w:rsid w:val="00631947"/>
    <w:rsid w:val="00631DFA"/>
    <w:rsid w:val="0063574F"/>
    <w:rsid w:val="00635904"/>
    <w:rsid w:val="00636378"/>
    <w:rsid w:val="00637A2F"/>
    <w:rsid w:val="00637FCA"/>
    <w:rsid w:val="0064084B"/>
    <w:rsid w:val="00640871"/>
    <w:rsid w:val="006419ED"/>
    <w:rsid w:val="00641B9E"/>
    <w:rsid w:val="00642951"/>
    <w:rsid w:val="00642C15"/>
    <w:rsid w:val="00642E0C"/>
    <w:rsid w:val="006434FC"/>
    <w:rsid w:val="00643819"/>
    <w:rsid w:val="00643B40"/>
    <w:rsid w:val="00643E9B"/>
    <w:rsid w:val="0064533F"/>
    <w:rsid w:val="00645EBA"/>
    <w:rsid w:val="00645F26"/>
    <w:rsid w:val="006470C9"/>
    <w:rsid w:val="00647266"/>
    <w:rsid w:val="00650CF1"/>
    <w:rsid w:val="0065221C"/>
    <w:rsid w:val="006525BD"/>
    <w:rsid w:val="006527DE"/>
    <w:rsid w:val="00652B92"/>
    <w:rsid w:val="00653987"/>
    <w:rsid w:val="00654393"/>
    <w:rsid w:val="0065452A"/>
    <w:rsid w:val="00654835"/>
    <w:rsid w:val="0065584E"/>
    <w:rsid w:val="00655E9F"/>
    <w:rsid w:val="0065611A"/>
    <w:rsid w:val="006576AE"/>
    <w:rsid w:val="00660186"/>
    <w:rsid w:val="00660611"/>
    <w:rsid w:val="006616AF"/>
    <w:rsid w:val="006619E0"/>
    <w:rsid w:val="00662C1E"/>
    <w:rsid w:val="00665045"/>
    <w:rsid w:val="00665E5E"/>
    <w:rsid w:val="006709F4"/>
    <w:rsid w:val="00670CC1"/>
    <w:rsid w:val="00671A6E"/>
    <w:rsid w:val="0067225F"/>
    <w:rsid w:val="0067305E"/>
    <w:rsid w:val="006731D5"/>
    <w:rsid w:val="00673E01"/>
    <w:rsid w:val="00675FCB"/>
    <w:rsid w:val="00682967"/>
    <w:rsid w:val="00682C64"/>
    <w:rsid w:val="006832F7"/>
    <w:rsid w:val="00683963"/>
    <w:rsid w:val="00686AAD"/>
    <w:rsid w:val="00686BC6"/>
    <w:rsid w:val="00690C95"/>
    <w:rsid w:val="006920B1"/>
    <w:rsid w:val="0069232F"/>
    <w:rsid w:val="00692B89"/>
    <w:rsid w:val="00694BBA"/>
    <w:rsid w:val="006954BF"/>
    <w:rsid w:val="006A233C"/>
    <w:rsid w:val="006A29DD"/>
    <w:rsid w:val="006A2A7F"/>
    <w:rsid w:val="006A4E76"/>
    <w:rsid w:val="006A529A"/>
    <w:rsid w:val="006A533A"/>
    <w:rsid w:val="006A5F1A"/>
    <w:rsid w:val="006A6550"/>
    <w:rsid w:val="006A72B4"/>
    <w:rsid w:val="006A794C"/>
    <w:rsid w:val="006A7951"/>
    <w:rsid w:val="006B0A12"/>
    <w:rsid w:val="006B0FBF"/>
    <w:rsid w:val="006B3603"/>
    <w:rsid w:val="006B4E18"/>
    <w:rsid w:val="006B522F"/>
    <w:rsid w:val="006B68FA"/>
    <w:rsid w:val="006B7B07"/>
    <w:rsid w:val="006C06AE"/>
    <w:rsid w:val="006C26C4"/>
    <w:rsid w:val="006C284E"/>
    <w:rsid w:val="006C55B2"/>
    <w:rsid w:val="006C56ED"/>
    <w:rsid w:val="006C5F1F"/>
    <w:rsid w:val="006C6121"/>
    <w:rsid w:val="006D40EA"/>
    <w:rsid w:val="006D4D34"/>
    <w:rsid w:val="006D51A4"/>
    <w:rsid w:val="006D7737"/>
    <w:rsid w:val="006E0E3A"/>
    <w:rsid w:val="006E14C9"/>
    <w:rsid w:val="006E22B5"/>
    <w:rsid w:val="006E37DF"/>
    <w:rsid w:val="006E3B3F"/>
    <w:rsid w:val="006E52F8"/>
    <w:rsid w:val="006E626D"/>
    <w:rsid w:val="006E6779"/>
    <w:rsid w:val="006E76A7"/>
    <w:rsid w:val="006F1653"/>
    <w:rsid w:val="006F2138"/>
    <w:rsid w:val="006F2458"/>
    <w:rsid w:val="006F2B48"/>
    <w:rsid w:val="006F322A"/>
    <w:rsid w:val="006F3688"/>
    <w:rsid w:val="006F3A1A"/>
    <w:rsid w:val="006F47AF"/>
    <w:rsid w:val="006F4B4D"/>
    <w:rsid w:val="006F4EB1"/>
    <w:rsid w:val="006F618E"/>
    <w:rsid w:val="006F61F6"/>
    <w:rsid w:val="006F69A9"/>
    <w:rsid w:val="006F74C6"/>
    <w:rsid w:val="006F76FF"/>
    <w:rsid w:val="00700360"/>
    <w:rsid w:val="00701CF2"/>
    <w:rsid w:val="0070200F"/>
    <w:rsid w:val="00702233"/>
    <w:rsid w:val="00702C5A"/>
    <w:rsid w:val="00702E57"/>
    <w:rsid w:val="00705416"/>
    <w:rsid w:val="00706233"/>
    <w:rsid w:val="0070677D"/>
    <w:rsid w:val="007103CE"/>
    <w:rsid w:val="00710B20"/>
    <w:rsid w:val="00711595"/>
    <w:rsid w:val="00711856"/>
    <w:rsid w:val="00711A92"/>
    <w:rsid w:val="00712DBC"/>
    <w:rsid w:val="00712E97"/>
    <w:rsid w:val="007142C3"/>
    <w:rsid w:val="0071453D"/>
    <w:rsid w:val="0071557C"/>
    <w:rsid w:val="007156F8"/>
    <w:rsid w:val="00716CD3"/>
    <w:rsid w:val="00717508"/>
    <w:rsid w:val="00717742"/>
    <w:rsid w:val="00717A69"/>
    <w:rsid w:val="00722010"/>
    <w:rsid w:val="00722853"/>
    <w:rsid w:val="00722F09"/>
    <w:rsid w:val="00723DA2"/>
    <w:rsid w:val="00725185"/>
    <w:rsid w:val="00731168"/>
    <w:rsid w:val="0073185D"/>
    <w:rsid w:val="00731D9B"/>
    <w:rsid w:val="00733C4B"/>
    <w:rsid w:val="00734C08"/>
    <w:rsid w:val="0073503E"/>
    <w:rsid w:val="007350FA"/>
    <w:rsid w:val="00735AAA"/>
    <w:rsid w:val="00736E69"/>
    <w:rsid w:val="00740EDE"/>
    <w:rsid w:val="0074101E"/>
    <w:rsid w:val="00741B67"/>
    <w:rsid w:val="00741C4E"/>
    <w:rsid w:val="00742D96"/>
    <w:rsid w:val="007439EE"/>
    <w:rsid w:val="0074455A"/>
    <w:rsid w:val="00746E5F"/>
    <w:rsid w:val="0074730A"/>
    <w:rsid w:val="007515DB"/>
    <w:rsid w:val="00752C9B"/>
    <w:rsid w:val="0075301A"/>
    <w:rsid w:val="007538F6"/>
    <w:rsid w:val="00753A2F"/>
    <w:rsid w:val="0075418D"/>
    <w:rsid w:val="007546A8"/>
    <w:rsid w:val="0075522B"/>
    <w:rsid w:val="00755BEC"/>
    <w:rsid w:val="00756B5B"/>
    <w:rsid w:val="00757694"/>
    <w:rsid w:val="007576D0"/>
    <w:rsid w:val="00760B8B"/>
    <w:rsid w:val="00762E1B"/>
    <w:rsid w:val="007640D7"/>
    <w:rsid w:val="00764E34"/>
    <w:rsid w:val="00765724"/>
    <w:rsid w:val="00765AE4"/>
    <w:rsid w:val="00767E07"/>
    <w:rsid w:val="0077284F"/>
    <w:rsid w:val="00772CBA"/>
    <w:rsid w:val="00774213"/>
    <w:rsid w:val="0077486B"/>
    <w:rsid w:val="00776267"/>
    <w:rsid w:val="00777A30"/>
    <w:rsid w:val="00780866"/>
    <w:rsid w:val="0078209F"/>
    <w:rsid w:val="0078271E"/>
    <w:rsid w:val="0078367C"/>
    <w:rsid w:val="00784936"/>
    <w:rsid w:val="00784E3B"/>
    <w:rsid w:val="0078514D"/>
    <w:rsid w:val="007864D5"/>
    <w:rsid w:val="007924A3"/>
    <w:rsid w:val="00794C56"/>
    <w:rsid w:val="00795C14"/>
    <w:rsid w:val="00796895"/>
    <w:rsid w:val="007977DE"/>
    <w:rsid w:val="00797B97"/>
    <w:rsid w:val="00797FBE"/>
    <w:rsid w:val="007A0499"/>
    <w:rsid w:val="007A09BA"/>
    <w:rsid w:val="007A0F0E"/>
    <w:rsid w:val="007A11B4"/>
    <w:rsid w:val="007A56CC"/>
    <w:rsid w:val="007A59C4"/>
    <w:rsid w:val="007A5FF3"/>
    <w:rsid w:val="007A6D41"/>
    <w:rsid w:val="007B18B1"/>
    <w:rsid w:val="007B244C"/>
    <w:rsid w:val="007B2DCE"/>
    <w:rsid w:val="007B47C2"/>
    <w:rsid w:val="007B6B26"/>
    <w:rsid w:val="007B6D64"/>
    <w:rsid w:val="007B6D74"/>
    <w:rsid w:val="007B7261"/>
    <w:rsid w:val="007C03F8"/>
    <w:rsid w:val="007C06E4"/>
    <w:rsid w:val="007C07F6"/>
    <w:rsid w:val="007C1394"/>
    <w:rsid w:val="007C1A2D"/>
    <w:rsid w:val="007C2254"/>
    <w:rsid w:val="007C324F"/>
    <w:rsid w:val="007C3561"/>
    <w:rsid w:val="007C439C"/>
    <w:rsid w:val="007C492A"/>
    <w:rsid w:val="007C5FA0"/>
    <w:rsid w:val="007C63F5"/>
    <w:rsid w:val="007D2586"/>
    <w:rsid w:val="007D33A5"/>
    <w:rsid w:val="007D42C9"/>
    <w:rsid w:val="007D45EB"/>
    <w:rsid w:val="007D55E3"/>
    <w:rsid w:val="007D74E2"/>
    <w:rsid w:val="007D7BF8"/>
    <w:rsid w:val="007E0359"/>
    <w:rsid w:val="007E18E0"/>
    <w:rsid w:val="007E492C"/>
    <w:rsid w:val="007E4975"/>
    <w:rsid w:val="007E7E61"/>
    <w:rsid w:val="007E7EF6"/>
    <w:rsid w:val="007F17F5"/>
    <w:rsid w:val="007F2FA0"/>
    <w:rsid w:val="007F33C5"/>
    <w:rsid w:val="007F357E"/>
    <w:rsid w:val="007F3D1E"/>
    <w:rsid w:val="007F47F6"/>
    <w:rsid w:val="007F51D9"/>
    <w:rsid w:val="007F53D7"/>
    <w:rsid w:val="007F614C"/>
    <w:rsid w:val="007F7AE7"/>
    <w:rsid w:val="007F7CCD"/>
    <w:rsid w:val="007F7D04"/>
    <w:rsid w:val="00800ED7"/>
    <w:rsid w:val="008018E7"/>
    <w:rsid w:val="00802FF2"/>
    <w:rsid w:val="008035F7"/>
    <w:rsid w:val="0080404E"/>
    <w:rsid w:val="00805506"/>
    <w:rsid w:val="00805AD2"/>
    <w:rsid w:val="00806E01"/>
    <w:rsid w:val="00807058"/>
    <w:rsid w:val="008077A8"/>
    <w:rsid w:val="00807FA6"/>
    <w:rsid w:val="00810DBC"/>
    <w:rsid w:val="00811A57"/>
    <w:rsid w:val="00812428"/>
    <w:rsid w:val="00815596"/>
    <w:rsid w:val="008160E1"/>
    <w:rsid w:val="00821D4C"/>
    <w:rsid w:val="00822866"/>
    <w:rsid w:val="0082357E"/>
    <w:rsid w:val="0082359B"/>
    <w:rsid w:val="00824DD5"/>
    <w:rsid w:val="008258BE"/>
    <w:rsid w:val="00827CD0"/>
    <w:rsid w:val="00831A7D"/>
    <w:rsid w:val="00833372"/>
    <w:rsid w:val="00834485"/>
    <w:rsid w:val="008371F2"/>
    <w:rsid w:val="00840266"/>
    <w:rsid w:val="00840992"/>
    <w:rsid w:val="00840DFC"/>
    <w:rsid w:val="00840E2B"/>
    <w:rsid w:val="0084198F"/>
    <w:rsid w:val="00842F24"/>
    <w:rsid w:val="0084391D"/>
    <w:rsid w:val="00843C47"/>
    <w:rsid w:val="0084517F"/>
    <w:rsid w:val="00847867"/>
    <w:rsid w:val="0085314A"/>
    <w:rsid w:val="00853ECA"/>
    <w:rsid w:val="00854386"/>
    <w:rsid w:val="00854781"/>
    <w:rsid w:val="00855258"/>
    <w:rsid w:val="00857DF5"/>
    <w:rsid w:val="00860DEC"/>
    <w:rsid w:val="00861D1A"/>
    <w:rsid w:val="00862511"/>
    <w:rsid w:val="00862766"/>
    <w:rsid w:val="00863FFA"/>
    <w:rsid w:val="008640C3"/>
    <w:rsid w:val="00864C5C"/>
    <w:rsid w:val="008660F9"/>
    <w:rsid w:val="00866A97"/>
    <w:rsid w:val="0087127A"/>
    <w:rsid w:val="00872D3E"/>
    <w:rsid w:val="0087461A"/>
    <w:rsid w:val="00874877"/>
    <w:rsid w:val="00874953"/>
    <w:rsid w:val="0087708E"/>
    <w:rsid w:val="00877320"/>
    <w:rsid w:val="0088050D"/>
    <w:rsid w:val="00880E08"/>
    <w:rsid w:val="0088205B"/>
    <w:rsid w:val="008827A7"/>
    <w:rsid w:val="00883FB5"/>
    <w:rsid w:val="008860F0"/>
    <w:rsid w:val="00887DA4"/>
    <w:rsid w:val="00887EF0"/>
    <w:rsid w:val="00891476"/>
    <w:rsid w:val="00891BAD"/>
    <w:rsid w:val="008936D0"/>
    <w:rsid w:val="00893AE5"/>
    <w:rsid w:val="00893B9F"/>
    <w:rsid w:val="00895681"/>
    <w:rsid w:val="00895C86"/>
    <w:rsid w:val="00896868"/>
    <w:rsid w:val="00896886"/>
    <w:rsid w:val="00897931"/>
    <w:rsid w:val="00897ADA"/>
    <w:rsid w:val="008A288C"/>
    <w:rsid w:val="008A314E"/>
    <w:rsid w:val="008A340D"/>
    <w:rsid w:val="008A3F96"/>
    <w:rsid w:val="008A42B8"/>
    <w:rsid w:val="008A43A7"/>
    <w:rsid w:val="008A45AA"/>
    <w:rsid w:val="008A51B0"/>
    <w:rsid w:val="008A5A0F"/>
    <w:rsid w:val="008A63BD"/>
    <w:rsid w:val="008A6A5C"/>
    <w:rsid w:val="008A7883"/>
    <w:rsid w:val="008B05A2"/>
    <w:rsid w:val="008B0654"/>
    <w:rsid w:val="008B0E13"/>
    <w:rsid w:val="008B0F6A"/>
    <w:rsid w:val="008B31C1"/>
    <w:rsid w:val="008B6F91"/>
    <w:rsid w:val="008C0819"/>
    <w:rsid w:val="008C2A3D"/>
    <w:rsid w:val="008C3806"/>
    <w:rsid w:val="008C3F9B"/>
    <w:rsid w:val="008C499D"/>
    <w:rsid w:val="008C4ECF"/>
    <w:rsid w:val="008C646C"/>
    <w:rsid w:val="008C683B"/>
    <w:rsid w:val="008C6910"/>
    <w:rsid w:val="008C6C13"/>
    <w:rsid w:val="008C6E89"/>
    <w:rsid w:val="008C76A4"/>
    <w:rsid w:val="008D168F"/>
    <w:rsid w:val="008D2C28"/>
    <w:rsid w:val="008D3B1A"/>
    <w:rsid w:val="008D3B67"/>
    <w:rsid w:val="008D3F06"/>
    <w:rsid w:val="008D4A38"/>
    <w:rsid w:val="008D5223"/>
    <w:rsid w:val="008E008B"/>
    <w:rsid w:val="008E0145"/>
    <w:rsid w:val="008E1CC7"/>
    <w:rsid w:val="008E42FB"/>
    <w:rsid w:val="008E48B6"/>
    <w:rsid w:val="008E527E"/>
    <w:rsid w:val="008E5CB2"/>
    <w:rsid w:val="008E723C"/>
    <w:rsid w:val="008E7372"/>
    <w:rsid w:val="008E7C74"/>
    <w:rsid w:val="008F0FAE"/>
    <w:rsid w:val="008F145A"/>
    <w:rsid w:val="008F5510"/>
    <w:rsid w:val="008F5BA8"/>
    <w:rsid w:val="008F623D"/>
    <w:rsid w:val="00902845"/>
    <w:rsid w:val="00902F04"/>
    <w:rsid w:val="00903159"/>
    <w:rsid w:val="00903732"/>
    <w:rsid w:val="009039DC"/>
    <w:rsid w:val="0090412C"/>
    <w:rsid w:val="00905819"/>
    <w:rsid w:val="00906CB3"/>
    <w:rsid w:val="0090765F"/>
    <w:rsid w:val="0091169E"/>
    <w:rsid w:val="00911D72"/>
    <w:rsid w:val="00914185"/>
    <w:rsid w:val="0091433B"/>
    <w:rsid w:val="0091518F"/>
    <w:rsid w:val="00915DCF"/>
    <w:rsid w:val="00916893"/>
    <w:rsid w:val="00917BC5"/>
    <w:rsid w:val="0092107C"/>
    <w:rsid w:val="00921F5E"/>
    <w:rsid w:val="00923013"/>
    <w:rsid w:val="0092384D"/>
    <w:rsid w:val="00926C2C"/>
    <w:rsid w:val="009279B8"/>
    <w:rsid w:val="0093035F"/>
    <w:rsid w:val="009311EE"/>
    <w:rsid w:val="0093153F"/>
    <w:rsid w:val="0093190F"/>
    <w:rsid w:val="00931AA6"/>
    <w:rsid w:val="009332D8"/>
    <w:rsid w:val="00933331"/>
    <w:rsid w:val="00936EFC"/>
    <w:rsid w:val="00936F2B"/>
    <w:rsid w:val="009370AB"/>
    <w:rsid w:val="009425E1"/>
    <w:rsid w:val="00945E48"/>
    <w:rsid w:val="00950570"/>
    <w:rsid w:val="00950D6C"/>
    <w:rsid w:val="00951A91"/>
    <w:rsid w:val="00951FD3"/>
    <w:rsid w:val="0095332D"/>
    <w:rsid w:val="00953564"/>
    <w:rsid w:val="009556BD"/>
    <w:rsid w:val="00955FE7"/>
    <w:rsid w:val="00956B23"/>
    <w:rsid w:val="0096029A"/>
    <w:rsid w:val="009607BF"/>
    <w:rsid w:val="0096113B"/>
    <w:rsid w:val="009612EC"/>
    <w:rsid w:val="00962F9A"/>
    <w:rsid w:val="00965B35"/>
    <w:rsid w:val="00965D06"/>
    <w:rsid w:val="00967640"/>
    <w:rsid w:val="00972802"/>
    <w:rsid w:val="0097365B"/>
    <w:rsid w:val="009738C0"/>
    <w:rsid w:val="00974458"/>
    <w:rsid w:val="00974608"/>
    <w:rsid w:val="00974AAF"/>
    <w:rsid w:val="00976A39"/>
    <w:rsid w:val="009775BD"/>
    <w:rsid w:val="009808DD"/>
    <w:rsid w:val="00982C76"/>
    <w:rsid w:val="0098339C"/>
    <w:rsid w:val="0098395E"/>
    <w:rsid w:val="00983AA1"/>
    <w:rsid w:val="00985C15"/>
    <w:rsid w:val="00986172"/>
    <w:rsid w:val="009865F6"/>
    <w:rsid w:val="00986EB5"/>
    <w:rsid w:val="00987795"/>
    <w:rsid w:val="00987A19"/>
    <w:rsid w:val="009924D9"/>
    <w:rsid w:val="00992820"/>
    <w:rsid w:val="0099364B"/>
    <w:rsid w:val="00994212"/>
    <w:rsid w:val="009942BB"/>
    <w:rsid w:val="0099485B"/>
    <w:rsid w:val="009965D3"/>
    <w:rsid w:val="00996607"/>
    <w:rsid w:val="00996F85"/>
    <w:rsid w:val="00997703"/>
    <w:rsid w:val="00997D8F"/>
    <w:rsid w:val="009A087A"/>
    <w:rsid w:val="009A0CCA"/>
    <w:rsid w:val="009A10A5"/>
    <w:rsid w:val="009A11FA"/>
    <w:rsid w:val="009A1F31"/>
    <w:rsid w:val="009A3D65"/>
    <w:rsid w:val="009A569B"/>
    <w:rsid w:val="009A6C91"/>
    <w:rsid w:val="009A7290"/>
    <w:rsid w:val="009B04ED"/>
    <w:rsid w:val="009B0F7E"/>
    <w:rsid w:val="009B3D67"/>
    <w:rsid w:val="009C0573"/>
    <w:rsid w:val="009C477B"/>
    <w:rsid w:val="009C4ADF"/>
    <w:rsid w:val="009C4CC8"/>
    <w:rsid w:val="009C5CBA"/>
    <w:rsid w:val="009C61E5"/>
    <w:rsid w:val="009C6654"/>
    <w:rsid w:val="009C72A1"/>
    <w:rsid w:val="009D0DC1"/>
    <w:rsid w:val="009D0EF0"/>
    <w:rsid w:val="009D1290"/>
    <w:rsid w:val="009D2A9B"/>
    <w:rsid w:val="009D3526"/>
    <w:rsid w:val="009D3E51"/>
    <w:rsid w:val="009D413C"/>
    <w:rsid w:val="009D5F54"/>
    <w:rsid w:val="009D6F7D"/>
    <w:rsid w:val="009E0463"/>
    <w:rsid w:val="009E0E47"/>
    <w:rsid w:val="009E1587"/>
    <w:rsid w:val="009E16BC"/>
    <w:rsid w:val="009E1A88"/>
    <w:rsid w:val="009E3D96"/>
    <w:rsid w:val="009F003C"/>
    <w:rsid w:val="009F035B"/>
    <w:rsid w:val="009F03F9"/>
    <w:rsid w:val="009F04CB"/>
    <w:rsid w:val="009F1F7B"/>
    <w:rsid w:val="009F2B25"/>
    <w:rsid w:val="009F3387"/>
    <w:rsid w:val="009F3660"/>
    <w:rsid w:val="009F4AB5"/>
    <w:rsid w:val="009F4C68"/>
    <w:rsid w:val="009F4D57"/>
    <w:rsid w:val="009F57AF"/>
    <w:rsid w:val="009F5941"/>
    <w:rsid w:val="00A00681"/>
    <w:rsid w:val="00A01610"/>
    <w:rsid w:val="00A02F82"/>
    <w:rsid w:val="00A032A4"/>
    <w:rsid w:val="00A049B7"/>
    <w:rsid w:val="00A04EF2"/>
    <w:rsid w:val="00A057DF"/>
    <w:rsid w:val="00A05ECF"/>
    <w:rsid w:val="00A06832"/>
    <w:rsid w:val="00A104F4"/>
    <w:rsid w:val="00A11D72"/>
    <w:rsid w:val="00A12864"/>
    <w:rsid w:val="00A137A1"/>
    <w:rsid w:val="00A145E5"/>
    <w:rsid w:val="00A1485A"/>
    <w:rsid w:val="00A1551B"/>
    <w:rsid w:val="00A16E3C"/>
    <w:rsid w:val="00A177B1"/>
    <w:rsid w:val="00A17F6C"/>
    <w:rsid w:val="00A20212"/>
    <w:rsid w:val="00A23881"/>
    <w:rsid w:val="00A24078"/>
    <w:rsid w:val="00A241C2"/>
    <w:rsid w:val="00A24407"/>
    <w:rsid w:val="00A25057"/>
    <w:rsid w:val="00A25C83"/>
    <w:rsid w:val="00A26E5D"/>
    <w:rsid w:val="00A27106"/>
    <w:rsid w:val="00A27F93"/>
    <w:rsid w:val="00A3115B"/>
    <w:rsid w:val="00A31C41"/>
    <w:rsid w:val="00A323BC"/>
    <w:rsid w:val="00A3298D"/>
    <w:rsid w:val="00A33F3E"/>
    <w:rsid w:val="00A3440F"/>
    <w:rsid w:val="00A350F0"/>
    <w:rsid w:val="00A35F63"/>
    <w:rsid w:val="00A36063"/>
    <w:rsid w:val="00A3654A"/>
    <w:rsid w:val="00A36D74"/>
    <w:rsid w:val="00A40B85"/>
    <w:rsid w:val="00A40D46"/>
    <w:rsid w:val="00A4158A"/>
    <w:rsid w:val="00A4375E"/>
    <w:rsid w:val="00A46324"/>
    <w:rsid w:val="00A46FFE"/>
    <w:rsid w:val="00A47C6F"/>
    <w:rsid w:val="00A5032B"/>
    <w:rsid w:val="00A50742"/>
    <w:rsid w:val="00A50C12"/>
    <w:rsid w:val="00A50D0E"/>
    <w:rsid w:val="00A5198C"/>
    <w:rsid w:val="00A52E70"/>
    <w:rsid w:val="00A52EF7"/>
    <w:rsid w:val="00A53F99"/>
    <w:rsid w:val="00A544B8"/>
    <w:rsid w:val="00A54760"/>
    <w:rsid w:val="00A5490F"/>
    <w:rsid w:val="00A54D27"/>
    <w:rsid w:val="00A55270"/>
    <w:rsid w:val="00A5539C"/>
    <w:rsid w:val="00A556CA"/>
    <w:rsid w:val="00A557D3"/>
    <w:rsid w:val="00A5639E"/>
    <w:rsid w:val="00A567AF"/>
    <w:rsid w:val="00A6193C"/>
    <w:rsid w:val="00A636F0"/>
    <w:rsid w:val="00A6407C"/>
    <w:rsid w:val="00A65553"/>
    <w:rsid w:val="00A65CF5"/>
    <w:rsid w:val="00A65E22"/>
    <w:rsid w:val="00A65FB2"/>
    <w:rsid w:val="00A665E8"/>
    <w:rsid w:val="00A707DF"/>
    <w:rsid w:val="00A70DCB"/>
    <w:rsid w:val="00A71118"/>
    <w:rsid w:val="00A718E8"/>
    <w:rsid w:val="00A719A2"/>
    <w:rsid w:val="00A725A8"/>
    <w:rsid w:val="00A72F7B"/>
    <w:rsid w:val="00A73068"/>
    <w:rsid w:val="00A741B0"/>
    <w:rsid w:val="00A741DD"/>
    <w:rsid w:val="00A7494A"/>
    <w:rsid w:val="00A74B90"/>
    <w:rsid w:val="00A76A70"/>
    <w:rsid w:val="00A7765F"/>
    <w:rsid w:val="00A77ACA"/>
    <w:rsid w:val="00A80B66"/>
    <w:rsid w:val="00A81169"/>
    <w:rsid w:val="00A817CF"/>
    <w:rsid w:val="00A81C52"/>
    <w:rsid w:val="00A826C7"/>
    <w:rsid w:val="00A846E7"/>
    <w:rsid w:val="00A85C33"/>
    <w:rsid w:val="00A86CCA"/>
    <w:rsid w:val="00A86DC4"/>
    <w:rsid w:val="00A8743E"/>
    <w:rsid w:val="00A909A2"/>
    <w:rsid w:val="00A90E01"/>
    <w:rsid w:val="00A91A38"/>
    <w:rsid w:val="00A920EA"/>
    <w:rsid w:val="00A94C5D"/>
    <w:rsid w:val="00A96211"/>
    <w:rsid w:val="00A964B8"/>
    <w:rsid w:val="00AA07D0"/>
    <w:rsid w:val="00AA07F5"/>
    <w:rsid w:val="00AA0FE4"/>
    <w:rsid w:val="00AA30B7"/>
    <w:rsid w:val="00AA48BF"/>
    <w:rsid w:val="00AA49D5"/>
    <w:rsid w:val="00AA4A56"/>
    <w:rsid w:val="00AA7E8A"/>
    <w:rsid w:val="00AB0A2D"/>
    <w:rsid w:val="00AB49C6"/>
    <w:rsid w:val="00AB4B11"/>
    <w:rsid w:val="00AB5BCC"/>
    <w:rsid w:val="00AB6260"/>
    <w:rsid w:val="00AB668E"/>
    <w:rsid w:val="00AB73F6"/>
    <w:rsid w:val="00AB77D0"/>
    <w:rsid w:val="00AB791D"/>
    <w:rsid w:val="00AB793A"/>
    <w:rsid w:val="00AB799E"/>
    <w:rsid w:val="00AB79F9"/>
    <w:rsid w:val="00AC0FB3"/>
    <w:rsid w:val="00AC1E3A"/>
    <w:rsid w:val="00AC2392"/>
    <w:rsid w:val="00AC269A"/>
    <w:rsid w:val="00AC49FA"/>
    <w:rsid w:val="00AC5A41"/>
    <w:rsid w:val="00AC728F"/>
    <w:rsid w:val="00AD0B24"/>
    <w:rsid w:val="00AD1B07"/>
    <w:rsid w:val="00AD23F6"/>
    <w:rsid w:val="00AD2EEF"/>
    <w:rsid w:val="00AD5327"/>
    <w:rsid w:val="00AD55FB"/>
    <w:rsid w:val="00AD6C64"/>
    <w:rsid w:val="00AD78C8"/>
    <w:rsid w:val="00AE0FB5"/>
    <w:rsid w:val="00AE1F47"/>
    <w:rsid w:val="00AE2DD0"/>
    <w:rsid w:val="00AE2FE3"/>
    <w:rsid w:val="00AE3A3A"/>
    <w:rsid w:val="00AE4A03"/>
    <w:rsid w:val="00AE54CF"/>
    <w:rsid w:val="00AE5B74"/>
    <w:rsid w:val="00AE5BEB"/>
    <w:rsid w:val="00AE69CC"/>
    <w:rsid w:val="00AF05F6"/>
    <w:rsid w:val="00AF0BA6"/>
    <w:rsid w:val="00AF195E"/>
    <w:rsid w:val="00AF1F52"/>
    <w:rsid w:val="00AF21DA"/>
    <w:rsid w:val="00AF240C"/>
    <w:rsid w:val="00AF264C"/>
    <w:rsid w:val="00AF34A4"/>
    <w:rsid w:val="00AF4CA8"/>
    <w:rsid w:val="00AF4D9F"/>
    <w:rsid w:val="00AF4E36"/>
    <w:rsid w:val="00AF5A9A"/>
    <w:rsid w:val="00AF7C2D"/>
    <w:rsid w:val="00B009C8"/>
    <w:rsid w:val="00B00A15"/>
    <w:rsid w:val="00B00ACB"/>
    <w:rsid w:val="00B00FA8"/>
    <w:rsid w:val="00B02CEF"/>
    <w:rsid w:val="00B037F2"/>
    <w:rsid w:val="00B066C0"/>
    <w:rsid w:val="00B07A9A"/>
    <w:rsid w:val="00B07D0C"/>
    <w:rsid w:val="00B109E1"/>
    <w:rsid w:val="00B10D6E"/>
    <w:rsid w:val="00B1212B"/>
    <w:rsid w:val="00B125ED"/>
    <w:rsid w:val="00B137A6"/>
    <w:rsid w:val="00B1590E"/>
    <w:rsid w:val="00B1695E"/>
    <w:rsid w:val="00B16CF1"/>
    <w:rsid w:val="00B16E74"/>
    <w:rsid w:val="00B224DF"/>
    <w:rsid w:val="00B2257A"/>
    <w:rsid w:val="00B22E03"/>
    <w:rsid w:val="00B231E4"/>
    <w:rsid w:val="00B24B43"/>
    <w:rsid w:val="00B272DD"/>
    <w:rsid w:val="00B27868"/>
    <w:rsid w:val="00B27CEB"/>
    <w:rsid w:val="00B27D68"/>
    <w:rsid w:val="00B32CEA"/>
    <w:rsid w:val="00B32D2E"/>
    <w:rsid w:val="00B338F0"/>
    <w:rsid w:val="00B34455"/>
    <w:rsid w:val="00B34D82"/>
    <w:rsid w:val="00B35B2B"/>
    <w:rsid w:val="00B376A7"/>
    <w:rsid w:val="00B37AF5"/>
    <w:rsid w:val="00B37E5F"/>
    <w:rsid w:val="00B4031F"/>
    <w:rsid w:val="00B40552"/>
    <w:rsid w:val="00B4173E"/>
    <w:rsid w:val="00B4217B"/>
    <w:rsid w:val="00B426F2"/>
    <w:rsid w:val="00B432E2"/>
    <w:rsid w:val="00B43426"/>
    <w:rsid w:val="00B44365"/>
    <w:rsid w:val="00B447C0"/>
    <w:rsid w:val="00B44ADD"/>
    <w:rsid w:val="00B45A39"/>
    <w:rsid w:val="00B464C5"/>
    <w:rsid w:val="00B50A2C"/>
    <w:rsid w:val="00B512AC"/>
    <w:rsid w:val="00B52BA0"/>
    <w:rsid w:val="00B53890"/>
    <w:rsid w:val="00B53B4B"/>
    <w:rsid w:val="00B53EFE"/>
    <w:rsid w:val="00B5485D"/>
    <w:rsid w:val="00B55844"/>
    <w:rsid w:val="00B5613D"/>
    <w:rsid w:val="00B56429"/>
    <w:rsid w:val="00B56A79"/>
    <w:rsid w:val="00B578B9"/>
    <w:rsid w:val="00B60718"/>
    <w:rsid w:val="00B641E2"/>
    <w:rsid w:val="00B654DB"/>
    <w:rsid w:val="00B65999"/>
    <w:rsid w:val="00B65B41"/>
    <w:rsid w:val="00B66018"/>
    <w:rsid w:val="00B701E8"/>
    <w:rsid w:val="00B70C15"/>
    <w:rsid w:val="00B7174D"/>
    <w:rsid w:val="00B7260C"/>
    <w:rsid w:val="00B7341D"/>
    <w:rsid w:val="00B74DD4"/>
    <w:rsid w:val="00B74EF5"/>
    <w:rsid w:val="00B7681F"/>
    <w:rsid w:val="00B77FB7"/>
    <w:rsid w:val="00B80FDE"/>
    <w:rsid w:val="00B81608"/>
    <w:rsid w:val="00B82CDB"/>
    <w:rsid w:val="00B8424E"/>
    <w:rsid w:val="00B848B5"/>
    <w:rsid w:val="00B85C93"/>
    <w:rsid w:val="00B87857"/>
    <w:rsid w:val="00B90208"/>
    <w:rsid w:val="00B90300"/>
    <w:rsid w:val="00B90E8F"/>
    <w:rsid w:val="00B95150"/>
    <w:rsid w:val="00B96941"/>
    <w:rsid w:val="00BA027A"/>
    <w:rsid w:val="00BA0B57"/>
    <w:rsid w:val="00BA0E55"/>
    <w:rsid w:val="00BA191A"/>
    <w:rsid w:val="00BA2DD4"/>
    <w:rsid w:val="00BA3090"/>
    <w:rsid w:val="00BA323B"/>
    <w:rsid w:val="00BA3BED"/>
    <w:rsid w:val="00BA51C1"/>
    <w:rsid w:val="00BA5BAD"/>
    <w:rsid w:val="00BA600B"/>
    <w:rsid w:val="00BA6E99"/>
    <w:rsid w:val="00BB02B8"/>
    <w:rsid w:val="00BB11A3"/>
    <w:rsid w:val="00BB1909"/>
    <w:rsid w:val="00BB41FF"/>
    <w:rsid w:val="00BB4369"/>
    <w:rsid w:val="00BB4734"/>
    <w:rsid w:val="00BB62B4"/>
    <w:rsid w:val="00BB678D"/>
    <w:rsid w:val="00BB6875"/>
    <w:rsid w:val="00BB75A5"/>
    <w:rsid w:val="00BB7B8F"/>
    <w:rsid w:val="00BB7CD5"/>
    <w:rsid w:val="00BC0593"/>
    <w:rsid w:val="00BC070E"/>
    <w:rsid w:val="00BC2403"/>
    <w:rsid w:val="00BC295E"/>
    <w:rsid w:val="00BC2A54"/>
    <w:rsid w:val="00BC4A25"/>
    <w:rsid w:val="00BC4E8E"/>
    <w:rsid w:val="00BD0115"/>
    <w:rsid w:val="00BD1474"/>
    <w:rsid w:val="00BD2605"/>
    <w:rsid w:val="00BD376C"/>
    <w:rsid w:val="00BD50A7"/>
    <w:rsid w:val="00BD64DA"/>
    <w:rsid w:val="00BD7BDF"/>
    <w:rsid w:val="00BE0A92"/>
    <w:rsid w:val="00BE1278"/>
    <w:rsid w:val="00BE138B"/>
    <w:rsid w:val="00BE1B63"/>
    <w:rsid w:val="00BE2132"/>
    <w:rsid w:val="00BE3CE4"/>
    <w:rsid w:val="00BE56B7"/>
    <w:rsid w:val="00BE6501"/>
    <w:rsid w:val="00BE6687"/>
    <w:rsid w:val="00BE66D8"/>
    <w:rsid w:val="00BE7064"/>
    <w:rsid w:val="00BF198E"/>
    <w:rsid w:val="00BF1F78"/>
    <w:rsid w:val="00BF2444"/>
    <w:rsid w:val="00BF2580"/>
    <w:rsid w:val="00BF2F1A"/>
    <w:rsid w:val="00BF3B65"/>
    <w:rsid w:val="00BF6758"/>
    <w:rsid w:val="00C02E6A"/>
    <w:rsid w:val="00C043DF"/>
    <w:rsid w:val="00C05142"/>
    <w:rsid w:val="00C055C4"/>
    <w:rsid w:val="00C07CBD"/>
    <w:rsid w:val="00C07E8B"/>
    <w:rsid w:val="00C11547"/>
    <w:rsid w:val="00C116AF"/>
    <w:rsid w:val="00C11CB9"/>
    <w:rsid w:val="00C123C3"/>
    <w:rsid w:val="00C133B4"/>
    <w:rsid w:val="00C139EE"/>
    <w:rsid w:val="00C14180"/>
    <w:rsid w:val="00C14867"/>
    <w:rsid w:val="00C15E57"/>
    <w:rsid w:val="00C1615D"/>
    <w:rsid w:val="00C1678A"/>
    <w:rsid w:val="00C177BF"/>
    <w:rsid w:val="00C179E5"/>
    <w:rsid w:val="00C17F4A"/>
    <w:rsid w:val="00C20241"/>
    <w:rsid w:val="00C213EF"/>
    <w:rsid w:val="00C213F4"/>
    <w:rsid w:val="00C22908"/>
    <w:rsid w:val="00C22CDF"/>
    <w:rsid w:val="00C23143"/>
    <w:rsid w:val="00C238BC"/>
    <w:rsid w:val="00C24CED"/>
    <w:rsid w:val="00C25843"/>
    <w:rsid w:val="00C25C5D"/>
    <w:rsid w:val="00C266C0"/>
    <w:rsid w:val="00C26E2A"/>
    <w:rsid w:val="00C2769C"/>
    <w:rsid w:val="00C3079A"/>
    <w:rsid w:val="00C30939"/>
    <w:rsid w:val="00C315A0"/>
    <w:rsid w:val="00C31C07"/>
    <w:rsid w:val="00C3248C"/>
    <w:rsid w:val="00C34206"/>
    <w:rsid w:val="00C35465"/>
    <w:rsid w:val="00C35993"/>
    <w:rsid w:val="00C35F8C"/>
    <w:rsid w:val="00C403EF"/>
    <w:rsid w:val="00C412F4"/>
    <w:rsid w:val="00C41FF5"/>
    <w:rsid w:val="00C421A2"/>
    <w:rsid w:val="00C44324"/>
    <w:rsid w:val="00C44B26"/>
    <w:rsid w:val="00C458B4"/>
    <w:rsid w:val="00C51AE5"/>
    <w:rsid w:val="00C51BE2"/>
    <w:rsid w:val="00C5214B"/>
    <w:rsid w:val="00C53903"/>
    <w:rsid w:val="00C54054"/>
    <w:rsid w:val="00C5434A"/>
    <w:rsid w:val="00C54F02"/>
    <w:rsid w:val="00C5642C"/>
    <w:rsid w:val="00C564F6"/>
    <w:rsid w:val="00C5670E"/>
    <w:rsid w:val="00C5787F"/>
    <w:rsid w:val="00C57AC5"/>
    <w:rsid w:val="00C57CA2"/>
    <w:rsid w:val="00C57DAC"/>
    <w:rsid w:val="00C60E2B"/>
    <w:rsid w:val="00C63334"/>
    <w:rsid w:val="00C652D6"/>
    <w:rsid w:val="00C65619"/>
    <w:rsid w:val="00C65752"/>
    <w:rsid w:val="00C67A3D"/>
    <w:rsid w:val="00C701ED"/>
    <w:rsid w:val="00C70649"/>
    <w:rsid w:val="00C707E6"/>
    <w:rsid w:val="00C70920"/>
    <w:rsid w:val="00C70ED1"/>
    <w:rsid w:val="00C727FD"/>
    <w:rsid w:val="00C73358"/>
    <w:rsid w:val="00C73F57"/>
    <w:rsid w:val="00C73FD3"/>
    <w:rsid w:val="00C74D27"/>
    <w:rsid w:val="00C76E12"/>
    <w:rsid w:val="00C770CB"/>
    <w:rsid w:val="00C77939"/>
    <w:rsid w:val="00C8154E"/>
    <w:rsid w:val="00C81EDE"/>
    <w:rsid w:val="00C8293F"/>
    <w:rsid w:val="00C84295"/>
    <w:rsid w:val="00C866CE"/>
    <w:rsid w:val="00C931C5"/>
    <w:rsid w:val="00C93333"/>
    <w:rsid w:val="00C945AB"/>
    <w:rsid w:val="00C96338"/>
    <w:rsid w:val="00C9653D"/>
    <w:rsid w:val="00C97147"/>
    <w:rsid w:val="00C978B4"/>
    <w:rsid w:val="00CA00D6"/>
    <w:rsid w:val="00CA013E"/>
    <w:rsid w:val="00CA1289"/>
    <w:rsid w:val="00CA2EE9"/>
    <w:rsid w:val="00CA3116"/>
    <w:rsid w:val="00CA3729"/>
    <w:rsid w:val="00CA3DAA"/>
    <w:rsid w:val="00CA57F2"/>
    <w:rsid w:val="00CB0607"/>
    <w:rsid w:val="00CB0679"/>
    <w:rsid w:val="00CB0923"/>
    <w:rsid w:val="00CB0A2A"/>
    <w:rsid w:val="00CB1185"/>
    <w:rsid w:val="00CB1246"/>
    <w:rsid w:val="00CB3C38"/>
    <w:rsid w:val="00CB4220"/>
    <w:rsid w:val="00CB4505"/>
    <w:rsid w:val="00CB5C91"/>
    <w:rsid w:val="00CB6C02"/>
    <w:rsid w:val="00CB7A92"/>
    <w:rsid w:val="00CB7CB3"/>
    <w:rsid w:val="00CC059B"/>
    <w:rsid w:val="00CC0A83"/>
    <w:rsid w:val="00CC1353"/>
    <w:rsid w:val="00CC17E5"/>
    <w:rsid w:val="00CC1D95"/>
    <w:rsid w:val="00CC21D7"/>
    <w:rsid w:val="00CC2455"/>
    <w:rsid w:val="00CC2710"/>
    <w:rsid w:val="00CC3475"/>
    <w:rsid w:val="00CC3B57"/>
    <w:rsid w:val="00CC4725"/>
    <w:rsid w:val="00CC6C01"/>
    <w:rsid w:val="00CC6CB2"/>
    <w:rsid w:val="00CD15CA"/>
    <w:rsid w:val="00CD17DE"/>
    <w:rsid w:val="00CD17EF"/>
    <w:rsid w:val="00CD236D"/>
    <w:rsid w:val="00CD27E3"/>
    <w:rsid w:val="00CD2CCF"/>
    <w:rsid w:val="00CD450F"/>
    <w:rsid w:val="00CD467B"/>
    <w:rsid w:val="00CD502E"/>
    <w:rsid w:val="00CD519B"/>
    <w:rsid w:val="00CD5361"/>
    <w:rsid w:val="00CD5ADC"/>
    <w:rsid w:val="00CD76A1"/>
    <w:rsid w:val="00CE0C2B"/>
    <w:rsid w:val="00CE2FE5"/>
    <w:rsid w:val="00CE33D8"/>
    <w:rsid w:val="00CE33FE"/>
    <w:rsid w:val="00CE3FA8"/>
    <w:rsid w:val="00CE4C99"/>
    <w:rsid w:val="00CE7B05"/>
    <w:rsid w:val="00CE7C01"/>
    <w:rsid w:val="00CF0BE4"/>
    <w:rsid w:val="00CF1C47"/>
    <w:rsid w:val="00CF2272"/>
    <w:rsid w:val="00CF2967"/>
    <w:rsid w:val="00CF45A0"/>
    <w:rsid w:val="00CF5F5C"/>
    <w:rsid w:val="00D0049B"/>
    <w:rsid w:val="00D0149C"/>
    <w:rsid w:val="00D0273A"/>
    <w:rsid w:val="00D02DE4"/>
    <w:rsid w:val="00D03B62"/>
    <w:rsid w:val="00D04400"/>
    <w:rsid w:val="00D05025"/>
    <w:rsid w:val="00D051F3"/>
    <w:rsid w:val="00D0629C"/>
    <w:rsid w:val="00D067B3"/>
    <w:rsid w:val="00D07779"/>
    <w:rsid w:val="00D077EC"/>
    <w:rsid w:val="00D13032"/>
    <w:rsid w:val="00D13123"/>
    <w:rsid w:val="00D137AD"/>
    <w:rsid w:val="00D13FE0"/>
    <w:rsid w:val="00D147FF"/>
    <w:rsid w:val="00D15593"/>
    <w:rsid w:val="00D2256B"/>
    <w:rsid w:val="00D24DC8"/>
    <w:rsid w:val="00D26280"/>
    <w:rsid w:val="00D2756C"/>
    <w:rsid w:val="00D3106F"/>
    <w:rsid w:val="00D32DCE"/>
    <w:rsid w:val="00D33C68"/>
    <w:rsid w:val="00D348F1"/>
    <w:rsid w:val="00D34AFD"/>
    <w:rsid w:val="00D37EA1"/>
    <w:rsid w:val="00D40826"/>
    <w:rsid w:val="00D40E98"/>
    <w:rsid w:val="00D413A6"/>
    <w:rsid w:val="00D416F9"/>
    <w:rsid w:val="00D42022"/>
    <w:rsid w:val="00D42F62"/>
    <w:rsid w:val="00D43195"/>
    <w:rsid w:val="00D43820"/>
    <w:rsid w:val="00D44C1A"/>
    <w:rsid w:val="00D47721"/>
    <w:rsid w:val="00D50DB8"/>
    <w:rsid w:val="00D516EF"/>
    <w:rsid w:val="00D52B10"/>
    <w:rsid w:val="00D53D88"/>
    <w:rsid w:val="00D54484"/>
    <w:rsid w:val="00D5502E"/>
    <w:rsid w:val="00D60E40"/>
    <w:rsid w:val="00D62897"/>
    <w:rsid w:val="00D6322D"/>
    <w:rsid w:val="00D63C92"/>
    <w:rsid w:val="00D643DE"/>
    <w:rsid w:val="00D65146"/>
    <w:rsid w:val="00D651AD"/>
    <w:rsid w:val="00D708A6"/>
    <w:rsid w:val="00D70ADF"/>
    <w:rsid w:val="00D70F1F"/>
    <w:rsid w:val="00D71BE4"/>
    <w:rsid w:val="00D7336C"/>
    <w:rsid w:val="00D7434A"/>
    <w:rsid w:val="00D74B24"/>
    <w:rsid w:val="00D75043"/>
    <w:rsid w:val="00D75583"/>
    <w:rsid w:val="00D76A0E"/>
    <w:rsid w:val="00D76FCE"/>
    <w:rsid w:val="00D80221"/>
    <w:rsid w:val="00D8082B"/>
    <w:rsid w:val="00D820CE"/>
    <w:rsid w:val="00D82400"/>
    <w:rsid w:val="00D82B7E"/>
    <w:rsid w:val="00D82C31"/>
    <w:rsid w:val="00D83D5A"/>
    <w:rsid w:val="00D842EE"/>
    <w:rsid w:val="00D848D1"/>
    <w:rsid w:val="00D850BE"/>
    <w:rsid w:val="00D85831"/>
    <w:rsid w:val="00D92C46"/>
    <w:rsid w:val="00D93F10"/>
    <w:rsid w:val="00D94975"/>
    <w:rsid w:val="00D96172"/>
    <w:rsid w:val="00D97640"/>
    <w:rsid w:val="00DA1112"/>
    <w:rsid w:val="00DA1A44"/>
    <w:rsid w:val="00DA2A3D"/>
    <w:rsid w:val="00DA2DD0"/>
    <w:rsid w:val="00DA4448"/>
    <w:rsid w:val="00DA70A0"/>
    <w:rsid w:val="00DA75F3"/>
    <w:rsid w:val="00DB1B42"/>
    <w:rsid w:val="00DB2C7A"/>
    <w:rsid w:val="00DB3020"/>
    <w:rsid w:val="00DB3A28"/>
    <w:rsid w:val="00DB3F82"/>
    <w:rsid w:val="00DB62CE"/>
    <w:rsid w:val="00DB6861"/>
    <w:rsid w:val="00DB7132"/>
    <w:rsid w:val="00DC01EC"/>
    <w:rsid w:val="00DC065B"/>
    <w:rsid w:val="00DC0BBF"/>
    <w:rsid w:val="00DC0C26"/>
    <w:rsid w:val="00DC21EE"/>
    <w:rsid w:val="00DC288C"/>
    <w:rsid w:val="00DC2C37"/>
    <w:rsid w:val="00DC30AE"/>
    <w:rsid w:val="00DC4154"/>
    <w:rsid w:val="00DC42DC"/>
    <w:rsid w:val="00DC431F"/>
    <w:rsid w:val="00DC4A66"/>
    <w:rsid w:val="00DC4C1C"/>
    <w:rsid w:val="00DC4E79"/>
    <w:rsid w:val="00DC5617"/>
    <w:rsid w:val="00DC57A1"/>
    <w:rsid w:val="00DC5F43"/>
    <w:rsid w:val="00DC615F"/>
    <w:rsid w:val="00DC680B"/>
    <w:rsid w:val="00DC7E88"/>
    <w:rsid w:val="00DD02C2"/>
    <w:rsid w:val="00DD0C0B"/>
    <w:rsid w:val="00DD1C87"/>
    <w:rsid w:val="00DD1C88"/>
    <w:rsid w:val="00DD1EBE"/>
    <w:rsid w:val="00DD2428"/>
    <w:rsid w:val="00DD2A98"/>
    <w:rsid w:val="00DD32A6"/>
    <w:rsid w:val="00DD5C07"/>
    <w:rsid w:val="00DD6250"/>
    <w:rsid w:val="00DD6786"/>
    <w:rsid w:val="00DD702B"/>
    <w:rsid w:val="00DD73D1"/>
    <w:rsid w:val="00DD7EF7"/>
    <w:rsid w:val="00DE0DCD"/>
    <w:rsid w:val="00DE0E2F"/>
    <w:rsid w:val="00DE0F35"/>
    <w:rsid w:val="00DE107C"/>
    <w:rsid w:val="00DE412E"/>
    <w:rsid w:val="00DE51A5"/>
    <w:rsid w:val="00DE53D8"/>
    <w:rsid w:val="00DE6818"/>
    <w:rsid w:val="00DE6C11"/>
    <w:rsid w:val="00DE7B87"/>
    <w:rsid w:val="00DF1B77"/>
    <w:rsid w:val="00DF2F86"/>
    <w:rsid w:val="00DF3F94"/>
    <w:rsid w:val="00DF49CF"/>
    <w:rsid w:val="00DF4AB2"/>
    <w:rsid w:val="00DF590F"/>
    <w:rsid w:val="00DF5B82"/>
    <w:rsid w:val="00DF5F8E"/>
    <w:rsid w:val="00DF7340"/>
    <w:rsid w:val="00E00F9D"/>
    <w:rsid w:val="00E01037"/>
    <w:rsid w:val="00E01987"/>
    <w:rsid w:val="00E034EC"/>
    <w:rsid w:val="00E04AA8"/>
    <w:rsid w:val="00E05BFB"/>
    <w:rsid w:val="00E05EF5"/>
    <w:rsid w:val="00E06097"/>
    <w:rsid w:val="00E06A77"/>
    <w:rsid w:val="00E072BD"/>
    <w:rsid w:val="00E075F8"/>
    <w:rsid w:val="00E07B32"/>
    <w:rsid w:val="00E07B9F"/>
    <w:rsid w:val="00E07DFA"/>
    <w:rsid w:val="00E107B1"/>
    <w:rsid w:val="00E115B8"/>
    <w:rsid w:val="00E11692"/>
    <w:rsid w:val="00E11F2A"/>
    <w:rsid w:val="00E13549"/>
    <w:rsid w:val="00E13725"/>
    <w:rsid w:val="00E148BD"/>
    <w:rsid w:val="00E14AA3"/>
    <w:rsid w:val="00E15026"/>
    <w:rsid w:val="00E17415"/>
    <w:rsid w:val="00E21713"/>
    <w:rsid w:val="00E217D3"/>
    <w:rsid w:val="00E22A10"/>
    <w:rsid w:val="00E22AFA"/>
    <w:rsid w:val="00E23006"/>
    <w:rsid w:val="00E2309B"/>
    <w:rsid w:val="00E243C6"/>
    <w:rsid w:val="00E2601B"/>
    <w:rsid w:val="00E2638A"/>
    <w:rsid w:val="00E264C4"/>
    <w:rsid w:val="00E315E9"/>
    <w:rsid w:val="00E31FB4"/>
    <w:rsid w:val="00E3228F"/>
    <w:rsid w:val="00E343EE"/>
    <w:rsid w:val="00E34481"/>
    <w:rsid w:val="00E34E8C"/>
    <w:rsid w:val="00E36B9D"/>
    <w:rsid w:val="00E400F7"/>
    <w:rsid w:val="00E412EF"/>
    <w:rsid w:val="00E443B3"/>
    <w:rsid w:val="00E45882"/>
    <w:rsid w:val="00E45F42"/>
    <w:rsid w:val="00E46E1A"/>
    <w:rsid w:val="00E51143"/>
    <w:rsid w:val="00E51897"/>
    <w:rsid w:val="00E52275"/>
    <w:rsid w:val="00E535A3"/>
    <w:rsid w:val="00E53D5A"/>
    <w:rsid w:val="00E54919"/>
    <w:rsid w:val="00E553E8"/>
    <w:rsid w:val="00E5591A"/>
    <w:rsid w:val="00E55987"/>
    <w:rsid w:val="00E5600C"/>
    <w:rsid w:val="00E578EA"/>
    <w:rsid w:val="00E57C90"/>
    <w:rsid w:val="00E61CCC"/>
    <w:rsid w:val="00E63040"/>
    <w:rsid w:val="00E6421F"/>
    <w:rsid w:val="00E64DEA"/>
    <w:rsid w:val="00E67372"/>
    <w:rsid w:val="00E6758B"/>
    <w:rsid w:val="00E67BEF"/>
    <w:rsid w:val="00E67D4E"/>
    <w:rsid w:val="00E7003C"/>
    <w:rsid w:val="00E718BC"/>
    <w:rsid w:val="00E71A9C"/>
    <w:rsid w:val="00E7274B"/>
    <w:rsid w:val="00E72F90"/>
    <w:rsid w:val="00E73231"/>
    <w:rsid w:val="00E73409"/>
    <w:rsid w:val="00E74EAF"/>
    <w:rsid w:val="00E76D96"/>
    <w:rsid w:val="00E771AE"/>
    <w:rsid w:val="00E773FF"/>
    <w:rsid w:val="00E80285"/>
    <w:rsid w:val="00E8044A"/>
    <w:rsid w:val="00E82006"/>
    <w:rsid w:val="00E83394"/>
    <w:rsid w:val="00E83991"/>
    <w:rsid w:val="00E85A32"/>
    <w:rsid w:val="00E86D52"/>
    <w:rsid w:val="00E90585"/>
    <w:rsid w:val="00E90C49"/>
    <w:rsid w:val="00E9168F"/>
    <w:rsid w:val="00E919B4"/>
    <w:rsid w:val="00E91AF8"/>
    <w:rsid w:val="00E91FFC"/>
    <w:rsid w:val="00E929F0"/>
    <w:rsid w:val="00E93FC3"/>
    <w:rsid w:val="00E94D8C"/>
    <w:rsid w:val="00E9554E"/>
    <w:rsid w:val="00E95E1C"/>
    <w:rsid w:val="00E9611A"/>
    <w:rsid w:val="00E96326"/>
    <w:rsid w:val="00E964F7"/>
    <w:rsid w:val="00E978DF"/>
    <w:rsid w:val="00E9793C"/>
    <w:rsid w:val="00EA0050"/>
    <w:rsid w:val="00EA2F51"/>
    <w:rsid w:val="00EA44AA"/>
    <w:rsid w:val="00EA5673"/>
    <w:rsid w:val="00EA7923"/>
    <w:rsid w:val="00EB04AE"/>
    <w:rsid w:val="00EB328D"/>
    <w:rsid w:val="00EB4BCB"/>
    <w:rsid w:val="00EB4C8A"/>
    <w:rsid w:val="00EB50ED"/>
    <w:rsid w:val="00EB5C50"/>
    <w:rsid w:val="00EB61EC"/>
    <w:rsid w:val="00EB6242"/>
    <w:rsid w:val="00EB6B20"/>
    <w:rsid w:val="00EC1709"/>
    <w:rsid w:val="00EC317E"/>
    <w:rsid w:val="00EC31CA"/>
    <w:rsid w:val="00EC4639"/>
    <w:rsid w:val="00EC566C"/>
    <w:rsid w:val="00EC641C"/>
    <w:rsid w:val="00EC6BF4"/>
    <w:rsid w:val="00EC777D"/>
    <w:rsid w:val="00ED0806"/>
    <w:rsid w:val="00ED0841"/>
    <w:rsid w:val="00ED2A98"/>
    <w:rsid w:val="00ED4E39"/>
    <w:rsid w:val="00ED4EAB"/>
    <w:rsid w:val="00ED531B"/>
    <w:rsid w:val="00ED5A2B"/>
    <w:rsid w:val="00ED5AAA"/>
    <w:rsid w:val="00EE04F6"/>
    <w:rsid w:val="00EE1247"/>
    <w:rsid w:val="00EE4DED"/>
    <w:rsid w:val="00EE5C05"/>
    <w:rsid w:val="00EE5C98"/>
    <w:rsid w:val="00EF0789"/>
    <w:rsid w:val="00EF114A"/>
    <w:rsid w:val="00EF198A"/>
    <w:rsid w:val="00EF513E"/>
    <w:rsid w:val="00EF7118"/>
    <w:rsid w:val="00F00786"/>
    <w:rsid w:val="00F0082F"/>
    <w:rsid w:val="00F008DF"/>
    <w:rsid w:val="00F01315"/>
    <w:rsid w:val="00F01697"/>
    <w:rsid w:val="00F0365A"/>
    <w:rsid w:val="00F05FD0"/>
    <w:rsid w:val="00F0602B"/>
    <w:rsid w:val="00F06D47"/>
    <w:rsid w:val="00F07B20"/>
    <w:rsid w:val="00F07F1C"/>
    <w:rsid w:val="00F10283"/>
    <w:rsid w:val="00F12225"/>
    <w:rsid w:val="00F12429"/>
    <w:rsid w:val="00F1265E"/>
    <w:rsid w:val="00F12D26"/>
    <w:rsid w:val="00F179E0"/>
    <w:rsid w:val="00F20C4F"/>
    <w:rsid w:val="00F210F1"/>
    <w:rsid w:val="00F2112C"/>
    <w:rsid w:val="00F22428"/>
    <w:rsid w:val="00F25D93"/>
    <w:rsid w:val="00F2662D"/>
    <w:rsid w:val="00F26E20"/>
    <w:rsid w:val="00F27705"/>
    <w:rsid w:val="00F30882"/>
    <w:rsid w:val="00F3123D"/>
    <w:rsid w:val="00F31692"/>
    <w:rsid w:val="00F31AAD"/>
    <w:rsid w:val="00F331A3"/>
    <w:rsid w:val="00F33943"/>
    <w:rsid w:val="00F33EF9"/>
    <w:rsid w:val="00F36551"/>
    <w:rsid w:val="00F36D9B"/>
    <w:rsid w:val="00F36DA1"/>
    <w:rsid w:val="00F36FBE"/>
    <w:rsid w:val="00F3781B"/>
    <w:rsid w:val="00F3795C"/>
    <w:rsid w:val="00F401B7"/>
    <w:rsid w:val="00F43B31"/>
    <w:rsid w:val="00F43E12"/>
    <w:rsid w:val="00F4566A"/>
    <w:rsid w:val="00F47683"/>
    <w:rsid w:val="00F5017E"/>
    <w:rsid w:val="00F50436"/>
    <w:rsid w:val="00F50E2E"/>
    <w:rsid w:val="00F50E84"/>
    <w:rsid w:val="00F51246"/>
    <w:rsid w:val="00F5188B"/>
    <w:rsid w:val="00F5225B"/>
    <w:rsid w:val="00F526C5"/>
    <w:rsid w:val="00F54A3A"/>
    <w:rsid w:val="00F565C4"/>
    <w:rsid w:val="00F569D0"/>
    <w:rsid w:val="00F56CB9"/>
    <w:rsid w:val="00F56F3D"/>
    <w:rsid w:val="00F57091"/>
    <w:rsid w:val="00F60258"/>
    <w:rsid w:val="00F61203"/>
    <w:rsid w:val="00F61ADF"/>
    <w:rsid w:val="00F61AEC"/>
    <w:rsid w:val="00F62095"/>
    <w:rsid w:val="00F62C56"/>
    <w:rsid w:val="00F63B01"/>
    <w:rsid w:val="00F63CF4"/>
    <w:rsid w:val="00F64C8B"/>
    <w:rsid w:val="00F659EA"/>
    <w:rsid w:val="00F66563"/>
    <w:rsid w:val="00F6668B"/>
    <w:rsid w:val="00F67BBC"/>
    <w:rsid w:val="00F67DD9"/>
    <w:rsid w:val="00F7133B"/>
    <w:rsid w:val="00F71439"/>
    <w:rsid w:val="00F74437"/>
    <w:rsid w:val="00F7464F"/>
    <w:rsid w:val="00F74886"/>
    <w:rsid w:val="00F74B23"/>
    <w:rsid w:val="00F74D82"/>
    <w:rsid w:val="00F74EA5"/>
    <w:rsid w:val="00F75299"/>
    <w:rsid w:val="00F75D6C"/>
    <w:rsid w:val="00F76162"/>
    <w:rsid w:val="00F81B8C"/>
    <w:rsid w:val="00F82A9F"/>
    <w:rsid w:val="00F82B3C"/>
    <w:rsid w:val="00F82D8D"/>
    <w:rsid w:val="00F850D3"/>
    <w:rsid w:val="00F860D6"/>
    <w:rsid w:val="00F8668A"/>
    <w:rsid w:val="00F86A7E"/>
    <w:rsid w:val="00F90345"/>
    <w:rsid w:val="00F9084A"/>
    <w:rsid w:val="00F91115"/>
    <w:rsid w:val="00F91C5C"/>
    <w:rsid w:val="00F92664"/>
    <w:rsid w:val="00F929A8"/>
    <w:rsid w:val="00F934F4"/>
    <w:rsid w:val="00F93747"/>
    <w:rsid w:val="00F9387B"/>
    <w:rsid w:val="00F93D65"/>
    <w:rsid w:val="00F9432C"/>
    <w:rsid w:val="00F948AA"/>
    <w:rsid w:val="00F9499D"/>
    <w:rsid w:val="00F97233"/>
    <w:rsid w:val="00F97A96"/>
    <w:rsid w:val="00FA0398"/>
    <w:rsid w:val="00FA0AED"/>
    <w:rsid w:val="00FA0AFB"/>
    <w:rsid w:val="00FA3E0A"/>
    <w:rsid w:val="00FA56E0"/>
    <w:rsid w:val="00FA653E"/>
    <w:rsid w:val="00FA7445"/>
    <w:rsid w:val="00FA7B2B"/>
    <w:rsid w:val="00FA7DBC"/>
    <w:rsid w:val="00FB00F4"/>
    <w:rsid w:val="00FB0C99"/>
    <w:rsid w:val="00FB1193"/>
    <w:rsid w:val="00FB14D2"/>
    <w:rsid w:val="00FB2715"/>
    <w:rsid w:val="00FB2BBC"/>
    <w:rsid w:val="00FB46BF"/>
    <w:rsid w:val="00FB48EE"/>
    <w:rsid w:val="00FB5638"/>
    <w:rsid w:val="00FB5FD6"/>
    <w:rsid w:val="00FB6CC5"/>
    <w:rsid w:val="00FB7287"/>
    <w:rsid w:val="00FB73B6"/>
    <w:rsid w:val="00FC0C4C"/>
    <w:rsid w:val="00FC2019"/>
    <w:rsid w:val="00FC3222"/>
    <w:rsid w:val="00FC4EBF"/>
    <w:rsid w:val="00FD0043"/>
    <w:rsid w:val="00FD04FB"/>
    <w:rsid w:val="00FD2665"/>
    <w:rsid w:val="00FD2CCF"/>
    <w:rsid w:val="00FD3226"/>
    <w:rsid w:val="00FD3905"/>
    <w:rsid w:val="00FD4439"/>
    <w:rsid w:val="00FD4B3B"/>
    <w:rsid w:val="00FD64F8"/>
    <w:rsid w:val="00FD7E33"/>
    <w:rsid w:val="00FE0771"/>
    <w:rsid w:val="00FE1794"/>
    <w:rsid w:val="00FE1AB7"/>
    <w:rsid w:val="00FE1CAA"/>
    <w:rsid w:val="00FE1FEC"/>
    <w:rsid w:val="00FE2339"/>
    <w:rsid w:val="00FE2B18"/>
    <w:rsid w:val="00FE2E71"/>
    <w:rsid w:val="00FE3640"/>
    <w:rsid w:val="00FE3F8C"/>
    <w:rsid w:val="00FE4513"/>
    <w:rsid w:val="00FE4ABD"/>
    <w:rsid w:val="00FE6CF9"/>
    <w:rsid w:val="00FE75BA"/>
    <w:rsid w:val="00FE79B0"/>
    <w:rsid w:val="00FF2346"/>
    <w:rsid w:val="00FF269A"/>
    <w:rsid w:val="00FF3693"/>
    <w:rsid w:val="00FF77E4"/>
    <w:rsid w:val="00FF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uiPriority="99"/>
    <w:lsdException w:name="Hyperlink" w:uiPriority="99"/>
    <w:lsdException w:name="Strong" w:semiHidden="0" w:unhideWhenUsed="0" w:qFormat="1"/>
    <w:lsdException w:name="Emphasis" w:semiHidden="0" w:unhideWhenUsed="0" w:qFormat="1"/>
    <w:lsdException w:name="Normal (Web)" w:uiPriority="99"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link w:val="Heading1Char"/>
    <w:qFormat/>
    <w:rsid w:val="00FA3E0A"/>
    <w:pPr>
      <w:keepNext/>
      <w:jc w:val="right"/>
      <w:outlineLvl w:val="0"/>
    </w:pPr>
    <w:rPr>
      <w:i/>
      <w:iCs/>
      <w:sz w:val="26"/>
      <w:szCs w:val="20"/>
    </w:rPr>
  </w:style>
  <w:style w:type="paragraph" w:styleId="Heading2">
    <w:name w:val="heading 2"/>
    <w:basedOn w:val="Normal"/>
    <w:next w:val="Normal"/>
    <w:link w:val="Heading2Char"/>
    <w:qFormat/>
    <w:rsid w:val="00FA3E0A"/>
    <w:pPr>
      <w:keepNext/>
      <w:jc w:val="center"/>
      <w:outlineLvl w:val="1"/>
    </w:pPr>
    <w:rPr>
      <w:b/>
      <w:bCs/>
      <w:sz w:val="26"/>
      <w:szCs w:val="20"/>
    </w:rPr>
  </w:style>
  <w:style w:type="paragraph" w:styleId="Heading3">
    <w:name w:val="heading 3"/>
    <w:basedOn w:val="Normal"/>
    <w:next w:val="Normal"/>
    <w:link w:val="Heading3Char"/>
    <w:qFormat/>
    <w:rsid w:val="00673E01"/>
    <w:pPr>
      <w:keepNext/>
      <w:spacing w:before="120" w:after="120"/>
      <w:ind w:left="360"/>
      <w:outlineLvl w:val="2"/>
    </w:pPr>
    <w:rPr>
      <w:rFonts w:ascii=".VnTimeH" w:hAnsi=".VnTimeH"/>
      <w:b/>
      <w:bCs/>
      <w:sz w:val="24"/>
      <w:szCs w:val="24"/>
    </w:rPr>
  </w:style>
  <w:style w:type="paragraph" w:styleId="Heading5">
    <w:name w:val="heading 5"/>
    <w:basedOn w:val="Normal"/>
    <w:next w:val="Normal"/>
    <w:link w:val="Heading5Char"/>
    <w:semiHidden/>
    <w:unhideWhenUsed/>
    <w:qFormat/>
    <w:rsid w:val="00DC4E79"/>
    <w:pPr>
      <w:keepNext/>
      <w:jc w:val="both"/>
      <w:outlineLvl w:val="4"/>
    </w:pPr>
    <w:rPr>
      <w:rFonts w:eastAsia="MS Mincho"/>
      <w:color w:val="FF0000"/>
      <w:szCs w:val="20"/>
    </w:rPr>
  </w:style>
  <w:style w:type="paragraph" w:styleId="Heading6">
    <w:name w:val="heading 6"/>
    <w:basedOn w:val="Normal"/>
    <w:next w:val="Normal"/>
    <w:link w:val="Heading6Char"/>
    <w:unhideWhenUsed/>
    <w:qFormat/>
    <w:rsid w:val="00F210F1"/>
    <w:pPr>
      <w:spacing w:before="240" w:after="60"/>
      <w:outlineLvl w:val="5"/>
    </w:pPr>
    <w:rPr>
      <w:rFonts w:ascii="Calibri" w:hAnsi="Calibri"/>
      <w:b/>
      <w:bCs/>
      <w:sz w:val="22"/>
      <w:szCs w:val="22"/>
    </w:rPr>
  </w:style>
  <w:style w:type="paragraph" w:styleId="Heading8">
    <w:name w:val="heading 8"/>
    <w:basedOn w:val="Normal"/>
    <w:next w:val="Normal"/>
    <w:link w:val="Heading8Char"/>
    <w:qFormat/>
    <w:rsid w:val="00BA0E55"/>
    <w:pPr>
      <w:keepNext/>
      <w:spacing w:before="120"/>
      <w:ind w:firstLine="720"/>
      <w:jc w:val="both"/>
      <w:outlineLvl w:val="7"/>
    </w:pPr>
    <w:rPr>
      <w:b/>
      <w:bCs/>
      <w:szCs w:val="24"/>
    </w:rPr>
  </w:style>
  <w:style w:type="paragraph" w:styleId="Heading9">
    <w:name w:val="heading 9"/>
    <w:basedOn w:val="Normal"/>
    <w:next w:val="Normal"/>
    <w:link w:val="Heading9Char"/>
    <w:qFormat/>
    <w:rsid w:val="00BA0E55"/>
    <w:pPr>
      <w:keepNext/>
      <w:spacing w:before="60" w:after="60" w:line="264" w:lineRule="auto"/>
      <w:ind w:firstLine="720"/>
      <w:jc w:val="both"/>
      <w:outlineLvl w:val="8"/>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A6A5C"/>
    <w:pPr>
      <w:spacing w:after="160" w:line="240" w:lineRule="exact"/>
    </w:pPr>
    <w:rPr>
      <w:rFonts w:ascii="Verdana" w:eastAsia="MS Mincho" w:hAnsi="Verdana"/>
      <w:sz w:val="20"/>
      <w:szCs w:val="20"/>
    </w:rPr>
  </w:style>
  <w:style w:type="paragraph" w:styleId="BodyTextIndent">
    <w:name w:val="Body Text Indent"/>
    <w:basedOn w:val="Normal"/>
    <w:rsid w:val="00CC1353"/>
    <w:pPr>
      <w:spacing w:before="120" w:line="340" w:lineRule="atLeast"/>
      <w:ind w:firstLine="573"/>
      <w:jc w:val="both"/>
    </w:pPr>
    <w:rPr>
      <w:b/>
      <w:sz w:val="26"/>
      <w:szCs w:val="24"/>
    </w:rPr>
  </w:style>
  <w:style w:type="paragraph" w:customStyle="1" w:styleId="ListParagraph1">
    <w:name w:val="List Paragraph1"/>
    <w:basedOn w:val="Normal"/>
    <w:qFormat/>
    <w:rsid w:val="00CC1353"/>
    <w:pPr>
      <w:spacing w:before="120"/>
      <w:ind w:left="720" w:firstLine="658"/>
      <w:contextualSpacing/>
      <w:jc w:val="both"/>
    </w:pPr>
    <w:rPr>
      <w:rFonts w:ascii="Calibri" w:eastAsia="Calibri" w:hAnsi="Calibri"/>
      <w:sz w:val="22"/>
      <w:szCs w:val="22"/>
    </w:rPr>
  </w:style>
  <w:style w:type="paragraph" w:customStyle="1" w:styleId="abc">
    <w:name w:val="abc"/>
    <w:basedOn w:val="Normal"/>
    <w:rsid w:val="00CC1353"/>
    <w:pPr>
      <w:widowControl w:val="0"/>
      <w:jc w:val="both"/>
    </w:pPr>
    <w:rPr>
      <w:rFonts w:ascii=".VnTime" w:hAnsi=".VnTime"/>
      <w:szCs w:val="20"/>
    </w:rPr>
  </w:style>
  <w:style w:type="paragraph" w:customStyle="1" w:styleId="nidungVB">
    <w:name w:val="nội dung VB"/>
    <w:basedOn w:val="Normal"/>
    <w:rsid w:val="00CC1353"/>
    <w:pPr>
      <w:widowControl w:val="0"/>
      <w:spacing w:after="120" w:line="400" w:lineRule="atLeast"/>
      <w:ind w:firstLine="567"/>
      <w:jc w:val="both"/>
    </w:pPr>
  </w:style>
  <w:style w:type="character" w:customStyle="1" w:styleId="apple-converted-space">
    <w:name w:val="apple-converted-space"/>
    <w:rsid w:val="00CC1353"/>
  </w:style>
  <w:style w:type="paragraph" w:styleId="Header">
    <w:name w:val="header"/>
    <w:basedOn w:val="Normal"/>
    <w:link w:val="HeaderChar"/>
    <w:uiPriority w:val="99"/>
    <w:rsid w:val="00115A93"/>
    <w:pPr>
      <w:tabs>
        <w:tab w:val="center" w:pos="4680"/>
        <w:tab w:val="right" w:pos="9360"/>
      </w:tabs>
    </w:pPr>
  </w:style>
  <w:style w:type="character" w:customStyle="1" w:styleId="HeaderChar">
    <w:name w:val="Header Char"/>
    <w:link w:val="Header"/>
    <w:uiPriority w:val="99"/>
    <w:rsid w:val="00115A93"/>
    <w:rPr>
      <w:sz w:val="28"/>
      <w:szCs w:val="28"/>
    </w:rPr>
  </w:style>
  <w:style w:type="paragraph" w:styleId="Footer">
    <w:name w:val="footer"/>
    <w:basedOn w:val="Normal"/>
    <w:link w:val="FooterChar"/>
    <w:uiPriority w:val="99"/>
    <w:rsid w:val="00115A93"/>
    <w:pPr>
      <w:tabs>
        <w:tab w:val="center" w:pos="4680"/>
        <w:tab w:val="right" w:pos="9360"/>
      </w:tabs>
    </w:pPr>
  </w:style>
  <w:style w:type="character" w:customStyle="1" w:styleId="FooterChar">
    <w:name w:val="Footer Char"/>
    <w:link w:val="Footer"/>
    <w:uiPriority w:val="99"/>
    <w:rsid w:val="00115A93"/>
    <w:rPr>
      <w:sz w:val="28"/>
      <w:szCs w:val="28"/>
    </w:rPr>
  </w:style>
  <w:style w:type="paragraph" w:styleId="NormalWeb">
    <w:name w:val="Normal (Web)"/>
    <w:aliases w:val="Обычный (веб)1,Обычный (веб) Знак,Обычный (веб) Знак1,Обычный (веб) Знак Знак,Char Char Char,Char Char Char Char Char Char Char Char Char Char Char Char Char Char Char,Char Char Cha,Char Char,webb"/>
    <w:basedOn w:val="Normal"/>
    <w:link w:val="NormalWebChar"/>
    <w:uiPriority w:val="99"/>
    <w:qFormat/>
    <w:rsid w:val="006525BD"/>
    <w:pPr>
      <w:spacing w:before="100" w:beforeAutospacing="1" w:after="100" w:afterAutospacing="1"/>
    </w:pPr>
    <w:rPr>
      <w:rFonts w:ascii="Verdana" w:hAnsi="Verdana"/>
      <w:color w:val="000000"/>
      <w:sz w:val="17"/>
      <w:szCs w:val="17"/>
    </w:rPr>
  </w:style>
  <w:style w:type="table" w:styleId="TableGrid">
    <w:name w:val="Table Grid"/>
    <w:basedOn w:val="TableNormal"/>
    <w:rsid w:val="00DC56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FC3222"/>
  </w:style>
  <w:style w:type="character" w:styleId="CommentReference">
    <w:name w:val="annotation reference"/>
    <w:rsid w:val="00511BE2"/>
    <w:rPr>
      <w:sz w:val="16"/>
      <w:szCs w:val="16"/>
    </w:rPr>
  </w:style>
  <w:style w:type="paragraph" w:styleId="CommentText">
    <w:name w:val="annotation text"/>
    <w:basedOn w:val="Normal"/>
    <w:link w:val="CommentTextChar"/>
    <w:rsid w:val="00511BE2"/>
    <w:rPr>
      <w:sz w:val="20"/>
      <w:szCs w:val="20"/>
    </w:rPr>
  </w:style>
  <w:style w:type="character" w:customStyle="1" w:styleId="CommentTextChar">
    <w:name w:val="Comment Text Char"/>
    <w:basedOn w:val="DefaultParagraphFont"/>
    <w:link w:val="CommentText"/>
    <w:rsid w:val="00511BE2"/>
  </w:style>
  <w:style w:type="paragraph" w:styleId="BalloonText">
    <w:name w:val="Balloon Text"/>
    <w:basedOn w:val="Normal"/>
    <w:link w:val="BalloonTextChar"/>
    <w:rsid w:val="00511BE2"/>
    <w:rPr>
      <w:rFonts w:ascii="Tahoma" w:hAnsi="Tahoma"/>
      <w:sz w:val="16"/>
      <w:szCs w:val="16"/>
    </w:rPr>
  </w:style>
  <w:style w:type="character" w:customStyle="1" w:styleId="BalloonTextChar">
    <w:name w:val="Balloon Text Char"/>
    <w:link w:val="BalloonText"/>
    <w:rsid w:val="00511BE2"/>
    <w:rPr>
      <w:rFonts w:ascii="Tahoma" w:hAnsi="Tahoma" w:cs="Tahoma"/>
      <w:sz w:val="16"/>
      <w:szCs w:val="16"/>
    </w:rPr>
  </w:style>
  <w:style w:type="paragraph" w:customStyle="1" w:styleId="vn3">
    <w:name w:val="vn_3"/>
    <w:basedOn w:val="Normal"/>
    <w:rsid w:val="001368A2"/>
    <w:pPr>
      <w:spacing w:before="100" w:beforeAutospacing="1" w:after="100" w:afterAutospacing="1"/>
    </w:pPr>
    <w:rPr>
      <w:sz w:val="24"/>
      <w:szCs w:val="24"/>
    </w:rPr>
  </w:style>
  <w:style w:type="character" w:customStyle="1" w:styleId="vn4">
    <w:name w:val="vn_4"/>
    <w:rsid w:val="001368A2"/>
  </w:style>
  <w:style w:type="character" w:styleId="Hyperlink">
    <w:name w:val="Hyperlink"/>
    <w:uiPriority w:val="99"/>
    <w:unhideWhenUsed/>
    <w:rsid w:val="009E0E47"/>
    <w:rPr>
      <w:color w:val="0000FF"/>
      <w:u w:val="single"/>
    </w:rPr>
  </w:style>
  <w:style w:type="paragraph" w:customStyle="1" w:styleId="Char4">
    <w:name w:val="Char4"/>
    <w:basedOn w:val="Normal"/>
    <w:semiHidden/>
    <w:rsid w:val="009D0DC1"/>
    <w:pPr>
      <w:spacing w:after="160" w:line="240" w:lineRule="exact"/>
    </w:pPr>
    <w:rPr>
      <w:rFonts w:ascii="Arial" w:hAnsi="Arial" w:cs="Arial"/>
      <w:sz w:val="22"/>
      <w:szCs w:val="22"/>
    </w:rPr>
  </w:style>
  <w:style w:type="character" w:customStyle="1" w:styleId="Heading1Char">
    <w:name w:val="Heading 1 Char"/>
    <w:link w:val="Heading1"/>
    <w:rsid w:val="00FA3E0A"/>
    <w:rPr>
      <w:i/>
      <w:iCs/>
      <w:sz w:val="26"/>
    </w:rPr>
  </w:style>
  <w:style w:type="character" w:customStyle="1" w:styleId="Heading2Char">
    <w:name w:val="Heading 2 Char"/>
    <w:link w:val="Heading2"/>
    <w:rsid w:val="00FA3E0A"/>
    <w:rPr>
      <w:b/>
      <w:bCs/>
      <w:sz w:val="26"/>
    </w:rPr>
  </w:style>
  <w:style w:type="character" w:customStyle="1" w:styleId="Heading6Char">
    <w:name w:val="Heading 6 Char"/>
    <w:link w:val="Heading6"/>
    <w:semiHidden/>
    <w:rsid w:val="00F210F1"/>
    <w:rPr>
      <w:rFonts w:ascii="Calibri" w:eastAsia="Times New Roman" w:hAnsi="Calibri" w:cs="Times New Roman"/>
      <w:b/>
      <w:bCs/>
      <w:sz w:val="22"/>
      <w:szCs w:val="22"/>
    </w:rPr>
  </w:style>
  <w:style w:type="paragraph" w:styleId="BodyText2">
    <w:name w:val="Body Text 2"/>
    <w:basedOn w:val="Normal"/>
    <w:link w:val="BodyText2Char"/>
    <w:rsid w:val="00F210F1"/>
    <w:pPr>
      <w:spacing w:after="120" w:line="480" w:lineRule="auto"/>
    </w:pPr>
    <w:rPr>
      <w:iCs/>
    </w:rPr>
  </w:style>
  <w:style w:type="character" w:customStyle="1" w:styleId="BodyText2Char">
    <w:name w:val="Body Text 2 Char"/>
    <w:link w:val="BodyText2"/>
    <w:rsid w:val="00F210F1"/>
    <w:rPr>
      <w:iCs/>
      <w:sz w:val="28"/>
      <w:szCs w:val="28"/>
    </w:rPr>
  </w:style>
  <w:style w:type="paragraph" w:customStyle="1" w:styleId="dieuChar">
    <w:name w:val="dieu Char"/>
    <w:basedOn w:val="Normal"/>
    <w:link w:val="dieuCharChar"/>
    <w:autoRedefine/>
    <w:rsid w:val="00F210F1"/>
    <w:pPr>
      <w:spacing w:before="120"/>
      <w:ind w:firstLine="720"/>
      <w:jc w:val="center"/>
    </w:pPr>
    <w:rPr>
      <w:b/>
      <w:spacing w:val="6"/>
      <w:sz w:val="26"/>
      <w:szCs w:val="26"/>
      <w:lang w:val="nl-NL"/>
    </w:rPr>
  </w:style>
  <w:style w:type="character" w:customStyle="1" w:styleId="dieuCharChar">
    <w:name w:val="dieu Char Char"/>
    <w:link w:val="dieuChar"/>
    <w:rsid w:val="00F210F1"/>
    <w:rPr>
      <w:b/>
      <w:spacing w:val="6"/>
      <w:sz w:val="26"/>
      <w:szCs w:val="26"/>
      <w:lang w:val="nl-NL"/>
    </w:rPr>
  </w:style>
  <w:style w:type="paragraph" w:styleId="ListParagraph">
    <w:name w:val="List Paragraph"/>
    <w:basedOn w:val="Normal"/>
    <w:uiPriority w:val="34"/>
    <w:qFormat/>
    <w:rsid w:val="0084198F"/>
    <w:pPr>
      <w:spacing w:after="200" w:line="276" w:lineRule="auto"/>
      <w:ind w:left="720"/>
    </w:pPr>
    <w:rPr>
      <w:rFonts w:ascii="Calibri" w:eastAsia="Calibri" w:hAnsi="Calibri"/>
      <w:sz w:val="22"/>
      <w:szCs w:val="22"/>
    </w:rPr>
  </w:style>
  <w:style w:type="character" w:customStyle="1" w:styleId="Heading5Char">
    <w:name w:val="Heading 5 Char"/>
    <w:link w:val="Heading5"/>
    <w:semiHidden/>
    <w:rsid w:val="00DC4E79"/>
    <w:rPr>
      <w:rFonts w:eastAsia="MS Mincho"/>
      <w:color w:val="FF0000"/>
      <w:sz w:val="28"/>
    </w:rPr>
  </w:style>
  <w:style w:type="character" w:customStyle="1" w:styleId="Heading3Char">
    <w:name w:val="Heading 3 Char"/>
    <w:link w:val="Heading3"/>
    <w:rsid w:val="00673E01"/>
    <w:rPr>
      <w:rFonts w:ascii=".VnTimeH" w:hAnsi=".VnTimeH"/>
      <w:b/>
      <w:bCs/>
      <w:sz w:val="24"/>
      <w:szCs w:val="24"/>
    </w:rPr>
  </w:style>
  <w:style w:type="character" w:customStyle="1" w:styleId="Heading8Char">
    <w:name w:val="Heading 8 Char"/>
    <w:link w:val="Heading8"/>
    <w:rsid w:val="00BA0E55"/>
    <w:rPr>
      <w:b/>
      <w:bCs/>
      <w:sz w:val="28"/>
      <w:szCs w:val="24"/>
    </w:rPr>
  </w:style>
  <w:style w:type="character" w:customStyle="1" w:styleId="Heading9Char">
    <w:name w:val="Heading 9 Char"/>
    <w:link w:val="Heading9"/>
    <w:rsid w:val="00BA0E55"/>
    <w:rPr>
      <w:sz w:val="28"/>
      <w:szCs w:val="24"/>
    </w:rPr>
  </w:style>
  <w:style w:type="paragraph" w:styleId="DocumentMap">
    <w:name w:val="Document Map"/>
    <w:basedOn w:val="Normal"/>
    <w:link w:val="DocumentMapChar"/>
    <w:rsid w:val="00BA0E55"/>
    <w:pPr>
      <w:shd w:val="clear" w:color="auto" w:fill="000080"/>
    </w:pPr>
    <w:rPr>
      <w:rFonts w:ascii="Tahoma" w:hAnsi="Tahoma"/>
    </w:rPr>
  </w:style>
  <w:style w:type="character" w:customStyle="1" w:styleId="DocumentMapChar">
    <w:name w:val="Document Map Char"/>
    <w:link w:val="DocumentMap"/>
    <w:rsid w:val="00BA0E55"/>
    <w:rPr>
      <w:rFonts w:ascii="Tahoma" w:hAnsi="Tahoma" w:cs="Tahoma"/>
      <w:sz w:val="28"/>
      <w:szCs w:val="28"/>
      <w:shd w:val="clear" w:color="auto" w:fill="000080"/>
    </w:rPr>
  </w:style>
  <w:style w:type="paragraph" w:styleId="BodyText3">
    <w:name w:val="Body Text 3"/>
    <w:basedOn w:val="Normal"/>
    <w:link w:val="BodyText3Char"/>
    <w:uiPriority w:val="99"/>
    <w:rsid w:val="00BA0E55"/>
    <w:pPr>
      <w:jc w:val="both"/>
    </w:pPr>
    <w:rPr>
      <w:b/>
      <w:bCs/>
      <w:i/>
      <w:iCs/>
      <w:szCs w:val="24"/>
    </w:rPr>
  </w:style>
  <w:style w:type="character" w:customStyle="1" w:styleId="BodyText3Char">
    <w:name w:val="Body Text 3 Char"/>
    <w:link w:val="BodyText3"/>
    <w:uiPriority w:val="99"/>
    <w:rsid w:val="00BA0E55"/>
    <w:rPr>
      <w:b/>
      <w:bCs/>
      <w:i/>
      <w:iCs/>
      <w:sz w:val="28"/>
      <w:szCs w:val="24"/>
    </w:rPr>
  </w:style>
  <w:style w:type="paragraph" w:styleId="BodyTextIndent2">
    <w:name w:val="Body Text Indent 2"/>
    <w:basedOn w:val="Normal"/>
    <w:link w:val="BodyTextIndent2Char"/>
    <w:rsid w:val="00BA0E55"/>
    <w:pPr>
      <w:spacing w:before="120" w:after="120"/>
      <w:ind w:firstLine="720"/>
      <w:jc w:val="both"/>
    </w:pPr>
    <w:rPr>
      <w:b/>
      <w:bCs/>
      <w:szCs w:val="24"/>
    </w:rPr>
  </w:style>
  <w:style w:type="character" w:customStyle="1" w:styleId="BodyTextIndent2Char">
    <w:name w:val="Body Text Indent 2 Char"/>
    <w:link w:val="BodyTextIndent2"/>
    <w:rsid w:val="00BA0E55"/>
    <w:rPr>
      <w:b/>
      <w:bCs/>
      <w:sz w:val="28"/>
      <w:szCs w:val="24"/>
    </w:rPr>
  </w:style>
  <w:style w:type="paragraph" w:customStyle="1" w:styleId="CharCharCharCharCharCharChar">
    <w:name w:val="Char Char Char Char Char Char Char"/>
    <w:basedOn w:val="Normal"/>
    <w:rsid w:val="00BA0E55"/>
    <w:pPr>
      <w:spacing w:after="160" w:line="240" w:lineRule="exact"/>
    </w:pPr>
    <w:rPr>
      <w:rFonts w:ascii="Verdana" w:hAnsi="Verdana"/>
      <w:sz w:val="20"/>
      <w:szCs w:val="20"/>
    </w:rPr>
  </w:style>
  <w:style w:type="paragraph" w:styleId="CommentSubject">
    <w:name w:val="annotation subject"/>
    <w:basedOn w:val="CommentText"/>
    <w:next w:val="CommentText"/>
    <w:link w:val="CommentSubjectChar"/>
    <w:rsid w:val="00BA0E55"/>
    <w:rPr>
      <w:b/>
      <w:bCs/>
    </w:rPr>
  </w:style>
  <w:style w:type="character" w:customStyle="1" w:styleId="CommentSubjectChar">
    <w:name w:val="Comment Subject Char"/>
    <w:link w:val="CommentSubject"/>
    <w:rsid w:val="00BA0E55"/>
    <w:rPr>
      <w:b/>
      <w:bCs/>
    </w:rPr>
  </w:style>
  <w:style w:type="paragraph" w:styleId="FootnoteText">
    <w:name w:val="footnote text"/>
    <w:basedOn w:val="Normal"/>
    <w:link w:val="FootnoteTextChar"/>
    <w:uiPriority w:val="99"/>
    <w:rsid w:val="00BA0E55"/>
    <w:rPr>
      <w:sz w:val="20"/>
      <w:szCs w:val="20"/>
    </w:rPr>
  </w:style>
  <w:style w:type="character" w:customStyle="1" w:styleId="FootnoteTextChar">
    <w:name w:val="Footnote Text Char"/>
    <w:basedOn w:val="DefaultParagraphFont"/>
    <w:link w:val="FootnoteText"/>
    <w:rsid w:val="00BA0E55"/>
  </w:style>
  <w:style w:type="character" w:styleId="FootnoteReference">
    <w:name w:val="footnote reference"/>
    <w:rsid w:val="00BA0E55"/>
    <w:rPr>
      <w:vertAlign w:val="superscript"/>
    </w:rPr>
  </w:style>
  <w:style w:type="paragraph" w:styleId="Revision">
    <w:name w:val="Revision"/>
    <w:hidden/>
    <w:uiPriority w:val="99"/>
    <w:semiHidden/>
    <w:rsid w:val="00BA0E55"/>
    <w:rPr>
      <w:sz w:val="28"/>
      <w:szCs w:val="28"/>
    </w:rPr>
  </w:style>
  <w:style w:type="paragraph" w:customStyle="1" w:styleId="Noidung">
    <w:name w:val="Noi dung"/>
    <w:basedOn w:val="Normal"/>
    <w:rsid w:val="00BA0E55"/>
    <w:pPr>
      <w:spacing w:before="80" w:after="80" w:line="340" w:lineRule="atLeast"/>
      <w:ind w:firstLine="567"/>
      <w:jc w:val="both"/>
    </w:pPr>
    <w:rPr>
      <w:rFonts w:ascii=".VnTime" w:hAnsi=".VnTime"/>
      <w:szCs w:val="24"/>
    </w:rPr>
  </w:style>
  <w:style w:type="paragraph" w:styleId="BodyText">
    <w:name w:val="Body Text"/>
    <w:basedOn w:val="Normal"/>
    <w:link w:val="BodyTextChar"/>
    <w:rsid w:val="00A33F3E"/>
    <w:pPr>
      <w:spacing w:after="120"/>
    </w:pPr>
  </w:style>
  <w:style w:type="character" w:customStyle="1" w:styleId="BodyTextChar">
    <w:name w:val="Body Text Char"/>
    <w:link w:val="BodyText"/>
    <w:rsid w:val="00A33F3E"/>
    <w:rPr>
      <w:sz w:val="28"/>
      <w:szCs w:val="28"/>
    </w:rPr>
  </w:style>
  <w:style w:type="paragraph" w:customStyle="1" w:styleId="Default">
    <w:name w:val="Default"/>
    <w:rsid w:val="003E7ACE"/>
    <w:pPr>
      <w:autoSpaceDE w:val="0"/>
      <w:autoSpaceDN w:val="0"/>
      <w:adjustRightInd w:val="0"/>
    </w:pPr>
    <w:rPr>
      <w:color w:val="000000"/>
      <w:sz w:val="24"/>
      <w:szCs w:val="24"/>
      <w:lang w:val="vi-VN" w:eastAsia="vi-VN"/>
    </w:rPr>
  </w:style>
  <w:style w:type="paragraph" w:styleId="ListBullet">
    <w:name w:val="List Bullet"/>
    <w:basedOn w:val="Normal"/>
    <w:rsid w:val="00686BC6"/>
    <w:pPr>
      <w:numPr>
        <w:numId w:val="24"/>
      </w:numPr>
      <w:contextualSpacing/>
    </w:pPr>
  </w:style>
  <w:style w:type="character" w:customStyle="1" w:styleId="NormalWebChar">
    <w:name w:val="Normal (Web) Char"/>
    <w:aliases w:val="Обычный (веб)1 Char,Обычный (веб) Знак Char,Обычный (веб) Знак1 Char,Обычный (веб) Знак Знак Char,Char Char Char Char,Char Char Char Char Char Char Char Char Char Char Char Char Char Char Char Char,Char Char Cha Char,Char Char Char1"/>
    <w:link w:val="NormalWeb"/>
    <w:uiPriority w:val="99"/>
    <w:locked/>
    <w:rsid w:val="0028342A"/>
    <w:rPr>
      <w:rFonts w:ascii="Verdana" w:hAnsi="Verdana"/>
      <w:color w:val="000000"/>
      <w:sz w:val="17"/>
      <w:szCs w:val="17"/>
    </w:rPr>
  </w:style>
  <w:style w:type="character" w:customStyle="1" w:styleId="fontstyle01">
    <w:name w:val="fontstyle01"/>
    <w:basedOn w:val="DefaultParagraphFont"/>
    <w:rsid w:val="00FE4ABD"/>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3" w:uiPriority="99"/>
    <w:lsdException w:name="Hyperlink" w:uiPriority="99"/>
    <w:lsdException w:name="Strong" w:semiHidden="0" w:unhideWhenUsed="0" w:qFormat="1"/>
    <w:lsdException w:name="Emphasis" w:semiHidden="0" w:unhideWhenUsed="0" w:qFormat="1"/>
    <w:lsdException w:name="Normal (Web)" w:uiPriority="99"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link w:val="Heading1Char"/>
    <w:qFormat/>
    <w:rsid w:val="00FA3E0A"/>
    <w:pPr>
      <w:keepNext/>
      <w:jc w:val="right"/>
      <w:outlineLvl w:val="0"/>
    </w:pPr>
    <w:rPr>
      <w:i/>
      <w:iCs/>
      <w:sz w:val="26"/>
      <w:szCs w:val="20"/>
    </w:rPr>
  </w:style>
  <w:style w:type="paragraph" w:styleId="Heading2">
    <w:name w:val="heading 2"/>
    <w:basedOn w:val="Normal"/>
    <w:next w:val="Normal"/>
    <w:link w:val="Heading2Char"/>
    <w:qFormat/>
    <w:rsid w:val="00FA3E0A"/>
    <w:pPr>
      <w:keepNext/>
      <w:jc w:val="center"/>
      <w:outlineLvl w:val="1"/>
    </w:pPr>
    <w:rPr>
      <w:b/>
      <w:bCs/>
      <w:sz w:val="26"/>
      <w:szCs w:val="20"/>
    </w:rPr>
  </w:style>
  <w:style w:type="paragraph" w:styleId="Heading3">
    <w:name w:val="heading 3"/>
    <w:basedOn w:val="Normal"/>
    <w:next w:val="Normal"/>
    <w:link w:val="Heading3Char"/>
    <w:qFormat/>
    <w:rsid w:val="00673E01"/>
    <w:pPr>
      <w:keepNext/>
      <w:spacing w:before="120" w:after="120"/>
      <w:ind w:left="360"/>
      <w:outlineLvl w:val="2"/>
    </w:pPr>
    <w:rPr>
      <w:rFonts w:ascii=".VnTimeH" w:hAnsi=".VnTimeH"/>
      <w:b/>
      <w:bCs/>
      <w:sz w:val="24"/>
      <w:szCs w:val="24"/>
    </w:rPr>
  </w:style>
  <w:style w:type="paragraph" w:styleId="Heading5">
    <w:name w:val="heading 5"/>
    <w:basedOn w:val="Normal"/>
    <w:next w:val="Normal"/>
    <w:link w:val="Heading5Char"/>
    <w:semiHidden/>
    <w:unhideWhenUsed/>
    <w:qFormat/>
    <w:rsid w:val="00DC4E79"/>
    <w:pPr>
      <w:keepNext/>
      <w:jc w:val="both"/>
      <w:outlineLvl w:val="4"/>
    </w:pPr>
    <w:rPr>
      <w:rFonts w:eastAsia="MS Mincho"/>
      <w:color w:val="FF0000"/>
      <w:szCs w:val="20"/>
    </w:rPr>
  </w:style>
  <w:style w:type="paragraph" w:styleId="Heading6">
    <w:name w:val="heading 6"/>
    <w:basedOn w:val="Normal"/>
    <w:next w:val="Normal"/>
    <w:link w:val="Heading6Char"/>
    <w:unhideWhenUsed/>
    <w:qFormat/>
    <w:rsid w:val="00F210F1"/>
    <w:pPr>
      <w:spacing w:before="240" w:after="60"/>
      <w:outlineLvl w:val="5"/>
    </w:pPr>
    <w:rPr>
      <w:rFonts w:ascii="Calibri" w:hAnsi="Calibri"/>
      <w:b/>
      <w:bCs/>
      <w:sz w:val="22"/>
      <w:szCs w:val="22"/>
    </w:rPr>
  </w:style>
  <w:style w:type="paragraph" w:styleId="Heading8">
    <w:name w:val="heading 8"/>
    <w:basedOn w:val="Normal"/>
    <w:next w:val="Normal"/>
    <w:link w:val="Heading8Char"/>
    <w:qFormat/>
    <w:rsid w:val="00BA0E55"/>
    <w:pPr>
      <w:keepNext/>
      <w:spacing w:before="120"/>
      <w:ind w:firstLine="720"/>
      <w:jc w:val="both"/>
      <w:outlineLvl w:val="7"/>
    </w:pPr>
    <w:rPr>
      <w:b/>
      <w:bCs/>
      <w:szCs w:val="24"/>
    </w:rPr>
  </w:style>
  <w:style w:type="paragraph" w:styleId="Heading9">
    <w:name w:val="heading 9"/>
    <w:basedOn w:val="Normal"/>
    <w:next w:val="Normal"/>
    <w:link w:val="Heading9Char"/>
    <w:qFormat/>
    <w:rsid w:val="00BA0E55"/>
    <w:pPr>
      <w:keepNext/>
      <w:spacing w:before="60" w:after="60" w:line="264" w:lineRule="auto"/>
      <w:ind w:firstLine="720"/>
      <w:jc w:val="both"/>
      <w:outlineLvl w:val="8"/>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A6A5C"/>
    <w:pPr>
      <w:spacing w:after="160" w:line="240" w:lineRule="exact"/>
    </w:pPr>
    <w:rPr>
      <w:rFonts w:ascii="Verdana" w:eastAsia="MS Mincho" w:hAnsi="Verdana"/>
      <w:sz w:val="20"/>
      <w:szCs w:val="20"/>
    </w:rPr>
  </w:style>
  <w:style w:type="paragraph" w:styleId="BodyTextIndent">
    <w:name w:val="Body Text Indent"/>
    <w:basedOn w:val="Normal"/>
    <w:rsid w:val="00CC1353"/>
    <w:pPr>
      <w:spacing w:before="120" w:line="340" w:lineRule="atLeast"/>
      <w:ind w:firstLine="573"/>
      <w:jc w:val="both"/>
    </w:pPr>
    <w:rPr>
      <w:b/>
      <w:sz w:val="26"/>
      <w:szCs w:val="24"/>
    </w:rPr>
  </w:style>
  <w:style w:type="paragraph" w:customStyle="1" w:styleId="ListParagraph1">
    <w:name w:val="List Paragraph1"/>
    <w:basedOn w:val="Normal"/>
    <w:qFormat/>
    <w:rsid w:val="00CC1353"/>
    <w:pPr>
      <w:spacing w:before="120"/>
      <w:ind w:left="720" w:firstLine="658"/>
      <w:contextualSpacing/>
      <w:jc w:val="both"/>
    </w:pPr>
    <w:rPr>
      <w:rFonts w:ascii="Calibri" w:eastAsia="Calibri" w:hAnsi="Calibri"/>
      <w:sz w:val="22"/>
      <w:szCs w:val="22"/>
    </w:rPr>
  </w:style>
  <w:style w:type="paragraph" w:customStyle="1" w:styleId="abc">
    <w:name w:val="abc"/>
    <w:basedOn w:val="Normal"/>
    <w:rsid w:val="00CC1353"/>
    <w:pPr>
      <w:widowControl w:val="0"/>
      <w:jc w:val="both"/>
    </w:pPr>
    <w:rPr>
      <w:rFonts w:ascii=".VnTime" w:hAnsi=".VnTime"/>
      <w:szCs w:val="20"/>
    </w:rPr>
  </w:style>
  <w:style w:type="paragraph" w:customStyle="1" w:styleId="nidungVB">
    <w:name w:val="nội dung VB"/>
    <w:basedOn w:val="Normal"/>
    <w:rsid w:val="00CC1353"/>
    <w:pPr>
      <w:widowControl w:val="0"/>
      <w:spacing w:after="120" w:line="400" w:lineRule="atLeast"/>
      <w:ind w:firstLine="567"/>
      <w:jc w:val="both"/>
    </w:pPr>
  </w:style>
  <w:style w:type="character" w:customStyle="1" w:styleId="apple-converted-space">
    <w:name w:val="apple-converted-space"/>
    <w:rsid w:val="00CC1353"/>
  </w:style>
  <w:style w:type="paragraph" w:styleId="Header">
    <w:name w:val="header"/>
    <w:basedOn w:val="Normal"/>
    <w:link w:val="HeaderChar"/>
    <w:uiPriority w:val="99"/>
    <w:rsid w:val="00115A93"/>
    <w:pPr>
      <w:tabs>
        <w:tab w:val="center" w:pos="4680"/>
        <w:tab w:val="right" w:pos="9360"/>
      </w:tabs>
    </w:pPr>
  </w:style>
  <w:style w:type="character" w:customStyle="1" w:styleId="HeaderChar">
    <w:name w:val="Header Char"/>
    <w:link w:val="Header"/>
    <w:uiPriority w:val="99"/>
    <w:rsid w:val="00115A93"/>
    <w:rPr>
      <w:sz w:val="28"/>
      <w:szCs w:val="28"/>
    </w:rPr>
  </w:style>
  <w:style w:type="paragraph" w:styleId="Footer">
    <w:name w:val="footer"/>
    <w:basedOn w:val="Normal"/>
    <w:link w:val="FooterChar"/>
    <w:uiPriority w:val="99"/>
    <w:rsid w:val="00115A93"/>
    <w:pPr>
      <w:tabs>
        <w:tab w:val="center" w:pos="4680"/>
        <w:tab w:val="right" w:pos="9360"/>
      </w:tabs>
    </w:pPr>
  </w:style>
  <w:style w:type="character" w:customStyle="1" w:styleId="FooterChar">
    <w:name w:val="Footer Char"/>
    <w:link w:val="Footer"/>
    <w:uiPriority w:val="99"/>
    <w:rsid w:val="00115A93"/>
    <w:rPr>
      <w:sz w:val="28"/>
      <w:szCs w:val="28"/>
    </w:rPr>
  </w:style>
  <w:style w:type="paragraph" w:styleId="NormalWeb">
    <w:name w:val="Normal (Web)"/>
    <w:aliases w:val="Обычный (веб)1,Обычный (веб) Знак,Обычный (веб) Знак1,Обычный (веб) Знак Знак,Char Char Char,Char Char Char Char Char Char Char Char Char Char Char Char Char Char Char,Char Char Cha,Char Char,webb"/>
    <w:basedOn w:val="Normal"/>
    <w:link w:val="NormalWebChar"/>
    <w:uiPriority w:val="99"/>
    <w:qFormat/>
    <w:rsid w:val="006525BD"/>
    <w:pPr>
      <w:spacing w:before="100" w:beforeAutospacing="1" w:after="100" w:afterAutospacing="1"/>
    </w:pPr>
    <w:rPr>
      <w:rFonts w:ascii="Verdana" w:hAnsi="Verdana"/>
      <w:color w:val="000000"/>
      <w:sz w:val="17"/>
      <w:szCs w:val="17"/>
    </w:rPr>
  </w:style>
  <w:style w:type="table" w:styleId="TableGrid">
    <w:name w:val="Table Grid"/>
    <w:basedOn w:val="TableNormal"/>
    <w:rsid w:val="00DC56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FC3222"/>
  </w:style>
  <w:style w:type="character" w:styleId="CommentReference">
    <w:name w:val="annotation reference"/>
    <w:rsid w:val="00511BE2"/>
    <w:rPr>
      <w:sz w:val="16"/>
      <w:szCs w:val="16"/>
    </w:rPr>
  </w:style>
  <w:style w:type="paragraph" w:styleId="CommentText">
    <w:name w:val="annotation text"/>
    <w:basedOn w:val="Normal"/>
    <w:link w:val="CommentTextChar"/>
    <w:rsid w:val="00511BE2"/>
    <w:rPr>
      <w:sz w:val="20"/>
      <w:szCs w:val="20"/>
    </w:rPr>
  </w:style>
  <w:style w:type="character" w:customStyle="1" w:styleId="CommentTextChar">
    <w:name w:val="Comment Text Char"/>
    <w:basedOn w:val="DefaultParagraphFont"/>
    <w:link w:val="CommentText"/>
    <w:rsid w:val="00511BE2"/>
  </w:style>
  <w:style w:type="paragraph" w:styleId="BalloonText">
    <w:name w:val="Balloon Text"/>
    <w:basedOn w:val="Normal"/>
    <w:link w:val="BalloonTextChar"/>
    <w:rsid w:val="00511BE2"/>
    <w:rPr>
      <w:rFonts w:ascii="Tahoma" w:hAnsi="Tahoma"/>
      <w:sz w:val="16"/>
      <w:szCs w:val="16"/>
    </w:rPr>
  </w:style>
  <w:style w:type="character" w:customStyle="1" w:styleId="BalloonTextChar">
    <w:name w:val="Balloon Text Char"/>
    <w:link w:val="BalloonText"/>
    <w:rsid w:val="00511BE2"/>
    <w:rPr>
      <w:rFonts w:ascii="Tahoma" w:hAnsi="Tahoma" w:cs="Tahoma"/>
      <w:sz w:val="16"/>
      <w:szCs w:val="16"/>
    </w:rPr>
  </w:style>
  <w:style w:type="paragraph" w:customStyle="1" w:styleId="vn3">
    <w:name w:val="vn_3"/>
    <w:basedOn w:val="Normal"/>
    <w:rsid w:val="001368A2"/>
    <w:pPr>
      <w:spacing w:before="100" w:beforeAutospacing="1" w:after="100" w:afterAutospacing="1"/>
    </w:pPr>
    <w:rPr>
      <w:sz w:val="24"/>
      <w:szCs w:val="24"/>
    </w:rPr>
  </w:style>
  <w:style w:type="character" w:customStyle="1" w:styleId="vn4">
    <w:name w:val="vn_4"/>
    <w:rsid w:val="001368A2"/>
  </w:style>
  <w:style w:type="character" w:styleId="Hyperlink">
    <w:name w:val="Hyperlink"/>
    <w:uiPriority w:val="99"/>
    <w:unhideWhenUsed/>
    <w:rsid w:val="009E0E47"/>
    <w:rPr>
      <w:color w:val="0000FF"/>
      <w:u w:val="single"/>
    </w:rPr>
  </w:style>
  <w:style w:type="paragraph" w:customStyle="1" w:styleId="Char4">
    <w:name w:val="Char4"/>
    <w:basedOn w:val="Normal"/>
    <w:semiHidden/>
    <w:rsid w:val="009D0DC1"/>
    <w:pPr>
      <w:spacing w:after="160" w:line="240" w:lineRule="exact"/>
    </w:pPr>
    <w:rPr>
      <w:rFonts w:ascii="Arial" w:hAnsi="Arial" w:cs="Arial"/>
      <w:sz w:val="22"/>
      <w:szCs w:val="22"/>
    </w:rPr>
  </w:style>
  <w:style w:type="character" w:customStyle="1" w:styleId="Heading1Char">
    <w:name w:val="Heading 1 Char"/>
    <w:link w:val="Heading1"/>
    <w:rsid w:val="00FA3E0A"/>
    <w:rPr>
      <w:i/>
      <w:iCs/>
      <w:sz w:val="26"/>
    </w:rPr>
  </w:style>
  <w:style w:type="character" w:customStyle="1" w:styleId="Heading2Char">
    <w:name w:val="Heading 2 Char"/>
    <w:link w:val="Heading2"/>
    <w:rsid w:val="00FA3E0A"/>
    <w:rPr>
      <w:b/>
      <w:bCs/>
      <w:sz w:val="26"/>
    </w:rPr>
  </w:style>
  <w:style w:type="character" w:customStyle="1" w:styleId="Heading6Char">
    <w:name w:val="Heading 6 Char"/>
    <w:link w:val="Heading6"/>
    <w:semiHidden/>
    <w:rsid w:val="00F210F1"/>
    <w:rPr>
      <w:rFonts w:ascii="Calibri" w:eastAsia="Times New Roman" w:hAnsi="Calibri" w:cs="Times New Roman"/>
      <w:b/>
      <w:bCs/>
      <w:sz w:val="22"/>
      <w:szCs w:val="22"/>
    </w:rPr>
  </w:style>
  <w:style w:type="paragraph" w:styleId="BodyText2">
    <w:name w:val="Body Text 2"/>
    <w:basedOn w:val="Normal"/>
    <w:link w:val="BodyText2Char"/>
    <w:rsid w:val="00F210F1"/>
    <w:pPr>
      <w:spacing w:after="120" w:line="480" w:lineRule="auto"/>
    </w:pPr>
    <w:rPr>
      <w:iCs/>
    </w:rPr>
  </w:style>
  <w:style w:type="character" w:customStyle="1" w:styleId="BodyText2Char">
    <w:name w:val="Body Text 2 Char"/>
    <w:link w:val="BodyText2"/>
    <w:rsid w:val="00F210F1"/>
    <w:rPr>
      <w:iCs/>
      <w:sz w:val="28"/>
      <w:szCs w:val="28"/>
    </w:rPr>
  </w:style>
  <w:style w:type="paragraph" w:customStyle="1" w:styleId="dieuChar">
    <w:name w:val="dieu Char"/>
    <w:basedOn w:val="Normal"/>
    <w:link w:val="dieuCharChar"/>
    <w:autoRedefine/>
    <w:rsid w:val="00F210F1"/>
    <w:pPr>
      <w:spacing w:before="120"/>
      <w:ind w:firstLine="720"/>
      <w:jc w:val="center"/>
    </w:pPr>
    <w:rPr>
      <w:b/>
      <w:spacing w:val="6"/>
      <w:sz w:val="26"/>
      <w:szCs w:val="26"/>
      <w:lang w:val="nl-NL"/>
    </w:rPr>
  </w:style>
  <w:style w:type="character" w:customStyle="1" w:styleId="dieuCharChar">
    <w:name w:val="dieu Char Char"/>
    <w:link w:val="dieuChar"/>
    <w:rsid w:val="00F210F1"/>
    <w:rPr>
      <w:b/>
      <w:spacing w:val="6"/>
      <w:sz w:val="26"/>
      <w:szCs w:val="26"/>
      <w:lang w:val="nl-NL"/>
    </w:rPr>
  </w:style>
  <w:style w:type="paragraph" w:styleId="ListParagraph">
    <w:name w:val="List Paragraph"/>
    <w:basedOn w:val="Normal"/>
    <w:uiPriority w:val="34"/>
    <w:qFormat/>
    <w:rsid w:val="0084198F"/>
    <w:pPr>
      <w:spacing w:after="200" w:line="276" w:lineRule="auto"/>
      <w:ind w:left="720"/>
    </w:pPr>
    <w:rPr>
      <w:rFonts w:ascii="Calibri" w:eastAsia="Calibri" w:hAnsi="Calibri"/>
      <w:sz w:val="22"/>
      <w:szCs w:val="22"/>
    </w:rPr>
  </w:style>
  <w:style w:type="character" w:customStyle="1" w:styleId="Heading5Char">
    <w:name w:val="Heading 5 Char"/>
    <w:link w:val="Heading5"/>
    <w:semiHidden/>
    <w:rsid w:val="00DC4E79"/>
    <w:rPr>
      <w:rFonts w:eastAsia="MS Mincho"/>
      <w:color w:val="FF0000"/>
      <w:sz w:val="28"/>
    </w:rPr>
  </w:style>
  <w:style w:type="character" w:customStyle="1" w:styleId="Heading3Char">
    <w:name w:val="Heading 3 Char"/>
    <w:link w:val="Heading3"/>
    <w:rsid w:val="00673E01"/>
    <w:rPr>
      <w:rFonts w:ascii=".VnTimeH" w:hAnsi=".VnTimeH"/>
      <w:b/>
      <w:bCs/>
      <w:sz w:val="24"/>
      <w:szCs w:val="24"/>
    </w:rPr>
  </w:style>
  <w:style w:type="character" w:customStyle="1" w:styleId="Heading8Char">
    <w:name w:val="Heading 8 Char"/>
    <w:link w:val="Heading8"/>
    <w:rsid w:val="00BA0E55"/>
    <w:rPr>
      <w:b/>
      <w:bCs/>
      <w:sz w:val="28"/>
      <w:szCs w:val="24"/>
    </w:rPr>
  </w:style>
  <w:style w:type="character" w:customStyle="1" w:styleId="Heading9Char">
    <w:name w:val="Heading 9 Char"/>
    <w:link w:val="Heading9"/>
    <w:rsid w:val="00BA0E55"/>
    <w:rPr>
      <w:sz w:val="28"/>
      <w:szCs w:val="24"/>
    </w:rPr>
  </w:style>
  <w:style w:type="paragraph" w:styleId="DocumentMap">
    <w:name w:val="Document Map"/>
    <w:basedOn w:val="Normal"/>
    <w:link w:val="DocumentMapChar"/>
    <w:rsid w:val="00BA0E55"/>
    <w:pPr>
      <w:shd w:val="clear" w:color="auto" w:fill="000080"/>
    </w:pPr>
    <w:rPr>
      <w:rFonts w:ascii="Tahoma" w:hAnsi="Tahoma"/>
    </w:rPr>
  </w:style>
  <w:style w:type="character" w:customStyle="1" w:styleId="DocumentMapChar">
    <w:name w:val="Document Map Char"/>
    <w:link w:val="DocumentMap"/>
    <w:rsid w:val="00BA0E55"/>
    <w:rPr>
      <w:rFonts w:ascii="Tahoma" w:hAnsi="Tahoma" w:cs="Tahoma"/>
      <w:sz w:val="28"/>
      <w:szCs w:val="28"/>
      <w:shd w:val="clear" w:color="auto" w:fill="000080"/>
    </w:rPr>
  </w:style>
  <w:style w:type="paragraph" w:styleId="BodyText3">
    <w:name w:val="Body Text 3"/>
    <w:basedOn w:val="Normal"/>
    <w:link w:val="BodyText3Char"/>
    <w:uiPriority w:val="99"/>
    <w:rsid w:val="00BA0E55"/>
    <w:pPr>
      <w:jc w:val="both"/>
    </w:pPr>
    <w:rPr>
      <w:b/>
      <w:bCs/>
      <w:i/>
      <w:iCs/>
      <w:szCs w:val="24"/>
    </w:rPr>
  </w:style>
  <w:style w:type="character" w:customStyle="1" w:styleId="BodyText3Char">
    <w:name w:val="Body Text 3 Char"/>
    <w:link w:val="BodyText3"/>
    <w:uiPriority w:val="99"/>
    <w:rsid w:val="00BA0E55"/>
    <w:rPr>
      <w:b/>
      <w:bCs/>
      <w:i/>
      <w:iCs/>
      <w:sz w:val="28"/>
      <w:szCs w:val="24"/>
    </w:rPr>
  </w:style>
  <w:style w:type="paragraph" w:styleId="BodyTextIndent2">
    <w:name w:val="Body Text Indent 2"/>
    <w:basedOn w:val="Normal"/>
    <w:link w:val="BodyTextIndent2Char"/>
    <w:rsid w:val="00BA0E55"/>
    <w:pPr>
      <w:spacing w:before="120" w:after="120"/>
      <w:ind w:firstLine="720"/>
      <w:jc w:val="both"/>
    </w:pPr>
    <w:rPr>
      <w:b/>
      <w:bCs/>
      <w:szCs w:val="24"/>
    </w:rPr>
  </w:style>
  <w:style w:type="character" w:customStyle="1" w:styleId="BodyTextIndent2Char">
    <w:name w:val="Body Text Indent 2 Char"/>
    <w:link w:val="BodyTextIndent2"/>
    <w:rsid w:val="00BA0E55"/>
    <w:rPr>
      <w:b/>
      <w:bCs/>
      <w:sz w:val="28"/>
      <w:szCs w:val="24"/>
    </w:rPr>
  </w:style>
  <w:style w:type="paragraph" w:customStyle="1" w:styleId="CharCharCharCharCharCharChar">
    <w:name w:val="Char Char Char Char Char Char Char"/>
    <w:basedOn w:val="Normal"/>
    <w:rsid w:val="00BA0E55"/>
    <w:pPr>
      <w:spacing w:after="160" w:line="240" w:lineRule="exact"/>
    </w:pPr>
    <w:rPr>
      <w:rFonts w:ascii="Verdana" w:hAnsi="Verdana"/>
      <w:sz w:val="20"/>
      <w:szCs w:val="20"/>
    </w:rPr>
  </w:style>
  <w:style w:type="paragraph" w:styleId="CommentSubject">
    <w:name w:val="annotation subject"/>
    <w:basedOn w:val="CommentText"/>
    <w:next w:val="CommentText"/>
    <w:link w:val="CommentSubjectChar"/>
    <w:rsid w:val="00BA0E55"/>
    <w:rPr>
      <w:b/>
      <w:bCs/>
    </w:rPr>
  </w:style>
  <w:style w:type="character" w:customStyle="1" w:styleId="CommentSubjectChar">
    <w:name w:val="Comment Subject Char"/>
    <w:link w:val="CommentSubject"/>
    <w:rsid w:val="00BA0E55"/>
    <w:rPr>
      <w:b/>
      <w:bCs/>
    </w:rPr>
  </w:style>
  <w:style w:type="paragraph" w:styleId="FootnoteText">
    <w:name w:val="footnote text"/>
    <w:basedOn w:val="Normal"/>
    <w:link w:val="FootnoteTextChar"/>
    <w:uiPriority w:val="99"/>
    <w:rsid w:val="00BA0E55"/>
    <w:rPr>
      <w:sz w:val="20"/>
      <w:szCs w:val="20"/>
    </w:rPr>
  </w:style>
  <w:style w:type="character" w:customStyle="1" w:styleId="FootnoteTextChar">
    <w:name w:val="Footnote Text Char"/>
    <w:basedOn w:val="DefaultParagraphFont"/>
    <w:link w:val="FootnoteText"/>
    <w:rsid w:val="00BA0E55"/>
  </w:style>
  <w:style w:type="character" w:styleId="FootnoteReference">
    <w:name w:val="footnote reference"/>
    <w:rsid w:val="00BA0E55"/>
    <w:rPr>
      <w:vertAlign w:val="superscript"/>
    </w:rPr>
  </w:style>
  <w:style w:type="paragraph" w:styleId="Revision">
    <w:name w:val="Revision"/>
    <w:hidden/>
    <w:uiPriority w:val="99"/>
    <w:semiHidden/>
    <w:rsid w:val="00BA0E55"/>
    <w:rPr>
      <w:sz w:val="28"/>
      <w:szCs w:val="28"/>
    </w:rPr>
  </w:style>
  <w:style w:type="paragraph" w:customStyle="1" w:styleId="Noidung">
    <w:name w:val="Noi dung"/>
    <w:basedOn w:val="Normal"/>
    <w:rsid w:val="00BA0E55"/>
    <w:pPr>
      <w:spacing w:before="80" w:after="80" w:line="340" w:lineRule="atLeast"/>
      <w:ind w:firstLine="567"/>
      <w:jc w:val="both"/>
    </w:pPr>
    <w:rPr>
      <w:rFonts w:ascii=".VnTime" w:hAnsi=".VnTime"/>
      <w:szCs w:val="24"/>
    </w:rPr>
  </w:style>
  <w:style w:type="paragraph" w:styleId="BodyText">
    <w:name w:val="Body Text"/>
    <w:basedOn w:val="Normal"/>
    <w:link w:val="BodyTextChar"/>
    <w:rsid w:val="00A33F3E"/>
    <w:pPr>
      <w:spacing w:after="120"/>
    </w:pPr>
  </w:style>
  <w:style w:type="character" w:customStyle="1" w:styleId="BodyTextChar">
    <w:name w:val="Body Text Char"/>
    <w:link w:val="BodyText"/>
    <w:rsid w:val="00A33F3E"/>
    <w:rPr>
      <w:sz w:val="28"/>
      <w:szCs w:val="28"/>
    </w:rPr>
  </w:style>
  <w:style w:type="paragraph" w:customStyle="1" w:styleId="Default">
    <w:name w:val="Default"/>
    <w:rsid w:val="003E7ACE"/>
    <w:pPr>
      <w:autoSpaceDE w:val="0"/>
      <w:autoSpaceDN w:val="0"/>
      <w:adjustRightInd w:val="0"/>
    </w:pPr>
    <w:rPr>
      <w:color w:val="000000"/>
      <w:sz w:val="24"/>
      <w:szCs w:val="24"/>
      <w:lang w:val="vi-VN" w:eastAsia="vi-VN"/>
    </w:rPr>
  </w:style>
  <w:style w:type="paragraph" w:styleId="ListBullet">
    <w:name w:val="List Bullet"/>
    <w:basedOn w:val="Normal"/>
    <w:rsid w:val="00686BC6"/>
    <w:pPr>
      <w:numPr>
        <w:numId w:val="24"/>
      </w:numPr>
      <w:contextualSpacing/>
    </w:pPr>
  </w:style>
  <w:style w:type="character" w:customStyle="1" w:styleId="NormalWebChar">
    <w:name w:val="Normal (Web) Char"/>
    <w:aliases w:val="Обычный (веб)1 Char,Обычный (веб) Знак Char,Обычный (веб) Знак1 Char,Обычный (веб) Знак Знак Char,Char Char Char Char,Char Char Char Char Char Char Char Char Char Char Char Char Char Char Char Char,Char Char Cha Char,Char Char Char1"/>
    <w:link w:val="NormalWeb"/>
    <w:uiPriority w:val="99"/>
    <w:locked/>
    <w:rsid w:val="0028342A"/>
    <w:rPr>
      <w:rFonts w:ascii="Verdana" w:hAnsi="Verdana"/>
      <w:color w:val="000000"/>
      <w:sz w:val="17"/>
      <w:szCs w:val="17"/>
    </w:rPr>
  </w:style>
  <w:style w:type="character" w:customStyle="1" w:styleId="fontstyle01">
    <w:name w:val="fontstyle01"/>
    <w:basedOn w:val="DefaultParagraphFont"/>
    <w:rsid w:val="00FE4ABD"/>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126111">
      <w:bodyDiv w:val="1"/>
      <w:marLeft w:val="0"/>
      <w:marRight w:val="0"/>
      <w:marTop w:val="0"/>
      <w:marBottom w:val="0"/>
      <w:divBdr>
        <w:top w:val="none" w:sz="0" w:space="0" w:color="auto"/>
        <w:left w:val="none" w:sz="0" w:space="0" w:color="auto"/>
        <w:bottom w:val="none" w:sz="0" w:space="0" w:color="auto"/>
        <w:right w:val="none" w:sz="0" w:space="0" w:color="auto"/>
      </w:divBdr>
    </w:div>
    <w:div w:id="555971678">
      <w:bodyDiv w:val="1"/>
      <w:marLeft w:val="0"/>
      <w:marRight w:val="0"/>
      <w:marTop w:val="0"/>
      <w:marBottom w:val="0"/>
      <w:divBdr>
        <w:top w:val="none" w:sz="0" w:space="0" w:color="auto"/>
        <w:left w:val="none" w:sz="0" w:space="0" w:color="auto"/>
        <w:bottom w:val="none" w:sz="0" w:space="0" w:color="auto"/>
        <w:right w:val="none" w:sz="0" w:space="0" w:color="auto"/>
      </w:divBdr>
    </w:div>
    <w:div w:id="712652096">
      <w:bodyDiv w:val="1"/>
      <w:marLeft w:val="0"/>
      <w:marRight w:val="0"/>
      <w:marTop w:val="0"/>
      <w:marBottom w:val="0"/>
      <w:divBdr>
        <w:top w:val="none" w:sz="0" w:space="0" w:color="auto"/>
        <w:left w:val="none" w:sz="0" w:space="0" w:color="auto"/>
        <w:bottom w:val="none" w:sz="0" w:space="0" w:color="auto"/>
        <w:right w:val="none" w:sz="0" w:space="0" w:color="auto"/>
      </w:divBdr>
    </w:div>
    <w:div w:id="1819807831">
      <w:bodyDiv w:val="1"/>
      <w:marLeft w:val="0"/>
      <w:marRight w:val="0"/>
      <w:marTop w:val="0"/>
      <w:marBottom w:val="0"/>
      <w:divBdr>
        <w:top w:val="none" w:sz="0" w:space="0" w:color="auto"/>
        <w:left w:val="none" w:sz="0" w:space="0" w:color="auto"/>
        <w:bottom w:val="none" w:sz="0" w:space="0" w:color="auto"/>
        <w:right w:val="none" w:sz="0" w:space="0" w:color="auto"/>
      </w:divBdr>
    </w:div>
    <w:div w:id="211867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thuvienphapluat.vn/van-ban/Tai-chinh-nha-nuoc/Luat-Quan-ly-su-dung-tai-san-cong-2017-322220.aspx?anchor=dieu_3" TargetMode="External"/><Relationship Id="rId4" Type="http://schemas.microsoft.com/office/2007/relationships/stylesWithEffects" Target="stylesWithEffects.xml"/><Relationship Id="rId9" Type="http://schemas.openxmlformats.org/officeDocument/2006/relationships/hyperlink" Target="https://thuvienphapluat.vn/van-ban/Tai-chinh-nha-nuoc/Luat-Quan-ly-su-dung-tai-san-cong-2017-322220.aspx?anchor=dieu_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95661-4648-4FEC-8F47-989B4A6EA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1976</TotalTime>
  <Pages>12</Pages>
  <Words>3757</Words>
  <Characters>21417</Characters>
  <Application>Microsoft Office Word</Application>
  <DocSecurity>0</DocSecurity>
  <Lines>178</Lines>
  <Paragraphs>50</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UBND TỈNH BẮC KẠN</vt:lpstr>
      <vt:lpstr>UBND TỈNH BẮC KẠN</vt:lpstr>
    </vt:vector>
  </TitlesOfParts>
  <Company/>
  <LinksUpToDate>false</LinksUpToDate>
  <CharactersWithSpaces>25124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BẮC KẠN</dc:title>
  <dc:creator>User</dc:creator>
  <cp:lastModifiedBy>Admin</cp:lastModifiedBy>
  <cp:revision>343</cp:revision>
  <cp:lastPrinted>2022-03-23T00:39:00Z</cp:lastPrinted>
  <dcterms:created xsi:type="dcterms:W3CDTF">2022-02-13T03:16:00Z</dcterms:created>
  <dcterms:modified xsi:type="dcterms:W3CDTF">2025-11-19T08:21:00Z</dcterms:modified>
</cp:coreProperties>
</file>