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8" w:type="pct"/>
        <w:tblInd w:w="-289" w:type="dxa"/>
        <w:tblLook w:val="04A0" w:firstRow="1" w:lastRow="0" w:firstColumn="1" w:lastColumn="0" w:noHBand="0" w:noVBand="1"/>
      </w:tblPr>
      <w:tblGrid>
        <w:gridCol w:w="3801"/>
        <w:gridCol w:w="5730"/>
      </w:tblGrid>
      <w:tr w:rsidR="00B206A1" w:rsidRPr="00345C46" w:rsidTr="00B50957">
        <w:tc>
          <w:tcPr>
            <w:tcW w:w="1994" w:type="pct"/>
            <w:tcMar>
              <w:top w:w="15" w:type="dxa"/>
              <w:left w:w="15" w:type="dxa"/>
              <w:bottom w:w="15" w:type="dxa"/>
              <w:right w:w="15" w:type="dxa"/>
            </w:tcMar>
            <w:vAlign w:val="center"/>
            <w:hideMark/>
          </w:tcPr>
          <w:p w:rsidR="00AC3B7D" w:rsidRPr="00C95A3C" w:rsidRDefault="006C7379" w:rsidP="00C95A3C">
            <w:pPr>
              <w:jc w:val="center"/>
              <w:rPr>
                <w:sz w:val="26"/>
                <w:szCs w:val="26"/>
                <w:lang w:val="vi-VN"/>
              </w:rPr>
            </w:pPr>
            <w:r w:rsidRPr="00580E35">
              <w:rPr>
                <w:bCs/>
                <w:sz w:val="26"/>
                <w:szCs w:val="26"/>
              </w:rPr>
              <w:t xml:space="preserve">UBND </w:t>
            </w:r>
            <w:r w:rsidR="00C95A3C">
              <w:rPr>
                <w:bCs/>
                <w:sz w:val="26"/>
                <w:szCs w:val="26"/>
                <w:lang w:val="vi-VN"/>
              </w:rPr>
              <w:t>TỈNH TUYÊN QUANG</w:t>
            </w:r>
          </w:p>
        </w:tc>
        <w:tc>
          <w:tcPr>
            <w:tcW w:w="3006" w:type="pct"/>
            <w:tcMar>
              <w:top w:w="15" w:type="dxa"/>
              <w:left w:w="15" w:type="dxa"/>
              <w:bottom w:w="15" w:type="dxa"/>
              <w:right w:w="15" w:type="dxa"/>
            </w:tcMar>
            <w:vAlign w:val="center"/>
            <w:hideMark/>
          </w:tcPr>
          <w:p w:rsidR="00AC3B7D" w:rsidRPr="00C95A3C" w:rsidRDefault="00AC3B7D" w:rsidP="00A2233F">
            <w:pPr>
              <w:jc w:val="center"/>
              <w:rPr>
                <w:b/>
                <w:bCs/>
                <w:sz w:val="26"/>
                <w:szCs w:val="26"/>
                <w:lang w:val="vi-VN"/>
              </w:rPr>
            </w:pPr>
            <w:r w:rsidRPr="00C95A3C">
              <w:rPr>
                <w:b/>
                <w:bCs/>
                <w:sz w:val="26"/>
                <w:szCs w:val="26"/>
                <w:lang w:val="vi-VN"/>
              </w:rPr>
              <w:t>CỘNG HÒA XÃ HỘI CHỦ NGHĨA VIỆT NAM</w:t>
            </w:r>
          </w:p>
        </w:tc>
      </w:tr>
      <w:tr w:rsidR="00B206A1" w:rsidRPr="007B183B" w:rsidTr="00B50957">
        <w:tc>
          <w:tcPr>
            <w:tcW w:w="1994" w:type="pct"/>
            <w:tcMar>
              <w:top w:w="15" w:type="dxa"/>
              <w:left w:w="15" w:type="dxa"/>
              <w:bottom w:w="15" w:type="dxa"/>
              <w:right w:w="15" w:type="dxa"/>
            </w:tcMar>
            <w:vAlign w:val="center"/>
            <w:hideMark/>
          </w:tcPr>
          <w:p w:rsidR="00AC3B7D" w:rsidRPr="00580E35" w:rsidRDefault="00702FF9" w:rsidP="00A2233F">
            <w:pPr>
              <w:jc w:val="center"/>
              <w:rPr>
                <w:b/>
                <w:bCs/>
                <w:sz w:val="26"/>
                <w:szCs w:val="26"/>
              </w:rPr>
            </w:pPr>
            <w:r>
              <w:rPr>
                <w:noProof/>
                <w:sz w:val="26"/>
                <w:szCs w:val="26"/>
              </w:rPr>
              <mc:AlternateContent>
                <mc:Choice Requires="wps">
                  <w:drawing>
                    <wp:anchor distT="0" distB="0" distL="114300" distR="114300" simplePos="0" relativeHeight="251660288" behindDoc="0" locked="0" layoutInCell="1" allowOverlap="1" wp14:anchorId="704C2F77" wp14:editId="35C5DC72">
                      <wp:simplePos x="0" y="0"/>
                      <wp:positionH relativeFrom="column">
                        <wp:posOffset>693420</wp:posOffset>
                      </wp:positionH>
                      <wp:positionV relativeFrom="paragraph">
                        <wp:posOffset>176530</wp:posOffset>
                      </wp:positionV>
                      <wp:extent cx="981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981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pt,13.9pt" to="131.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" strokecolor="black [3200]" strokeweight=".5pt">
                      <v:stroke joinstyle="miter"/>
                    </v:line>
                  </w:pict>
                </mc:Fallback>
              </mc:AlternateContent>
            </w:r>
            <w:r w:rsidR="00711459" w:rsidRPr="00580E35">
              <w:rPr>
                <w:b/>
                <w:bCs/>
                <w:sz w:val="26"/>
                <w:szCs w:val="26"/>
              </w:rPr>
              <w:t>SỞ CÔNG THƯƠNG</w:t>
            </w:r>
          </w:p>
        </w:tc>
        <w:tc>
          <w:tcPr>
            <w:tcW w:w="3006" w:type="pct"/>
            <w:tcMar>
              <w:top w:w="15" w:type="dxa"/>
              <w:left w:w="15" w:type="dxa"/>
              <w:bottom w:w="15" w:type="dxa"/>
              <w:right w:w="15" w:type="dxa"/>
            </w:tcMar>
            <w:vAlign w:val="center"/>
            <w:hideMark/>
          </w:tcPr>
          <w:p w:rsidR="00AC3B7D" w:rsidRPr="00153D4B" w:rsidRDefault="00AC3B7D" w:rsidP="00A2233F">
            <w:pPr>
              <w:jc w:val="center"/>
              <w:rPr>
                <w:b/>
                <w:bCs/>
                <w:sz w:val="28"/>
                <w:szCs w:val="28"/>
              </w:rPr>
            </w:pPr>
            <w:r w:rsidRPr="00153D4B">
              <w:rPr>
                <w:b/>
                <w:bCs/>
                <w:sz w:val="28"/>
                <w:szCs w:val="28"/>
              </w:rPr>
              <w:t xml:space="preserve">Độc lập - Tự do - Hạnh phúc </w:t>
            </w:r>
          </w:p>
        </w:tc>
      </w:tr>
      <w:tr w:rsidR="00B206A1" w:rsidRPr="007B183B" w:rsidTr="00B50957">
        <w:tc>
          <w:tcPr>
            <w:tcW w:w="1994" w:type="pct"/>
            <w:tcMar>
              <w:top w:w="15" w:type="dxa"/>
              <w:left w:w="15" w:type="dxa"/>
              <w:bottom w:w="15" w:type="dxa"/>
              <w:right w:w="15" w:type="dxa"/>
            </w:tcMar>
            <w:vAlign w:val="center"/>
            <w:hideMark/>
          </w:tcPr>
          <w:p w:rsidR="00AC3B7D" w:rsidRPr="00580E35" w:rsidRDefault="00AC3B7D" w:rsidP="00A2233F">
            <w:pPr>
              <w:jc w:val="center"/>
              <w:rPr>
                <w:sz w:val="26"/>
                <w:szCs w:val="26"/>
              </w:rPr>
            </w:pPr>
          </w:p>
        </w:tc>
        <w:tc>
          <w:tcPr>
            <w:tcW w:w="3006" w:type="pct"/>
            <w:tcMar>
              <w:top w:w="15" w:type="dxa"/>
              <w:left w:w="15" w:type="dxa"/>
              <w:bottom w:w="15" w:type="dxa"/>
              <w:right w:w="15" w:type="dxa"/>
            </w:tcMar>
            <w:vAlign w:val="center"/>
            <w:hideMark/>
          </w:tcPr>
          <w:p w:rsidR="00AC3B7D" w:rsidRPr="00580E35" w:rsidRDefault="00895F6A" w:rsidP="00A2233F">
            <w:pPr>
              <w:jc w:val="center"/>
              <w:rPr>
                <w:sz w:val="26"/>
                <w:szCs w:val="26"/>
              </w:rPr>
            </w:pPr>
            <w:r>
              <w:rPr>
                <w:noProof/>
                <w:sz w:val="26"/>
                <w:szCs w:val="26"/>
              </w:rPr>
              <mc:AlternateContent>
                <mc:Choice Requires="wps">
                  <w:drawing>
                    <wp:anchor distT="0" distB="0" distL="114300" distR="114300" simplePos="0" relativeHeight="251661312" behindDoc="0" locked="0" layoutInCell="1" allowOverlap="1" wp14:anchorId="3391867D" wp14:editId="70E12666">
                      <wp:simplePos x="0" y="0"/>
                      <wp:positionH relativeFrom="column">
                        <wp:posOffset>713105</wp:posOffset>
                      </wp:positionH>
                      <wp:positionV relativeFrom="paragraph">
                        <wp:posOffset>26035</wp:posOffset>
                      </wp:positionV>
                      <wp:extent cx="2115185"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2115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DB8F47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5pt,2.05pt" to="22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" strokecolor="black [3200]" strokeweight=".5pt">
                      <v:stroke joinstyle="miter"/>
                    </v:line>
                  </w:pict>
                </mc:Fallback>
              </mc:AlternateContent>
            </w:r>
          </w:p>
        </w:tc>
      </w:tr>
      <w:tr w:rsidR="00B206A1" w:rsidRPr="007B183B" w:rsidTr="00B50957">
        <w:tc>
          <w:tcPr>
            <w:tcW w:w="1994" w:type="pct"/>
            <w:tcMar>
              <w:top w:w="15" w:type="dxa"/>
              <w:left w:w="15" w:type="dxa"/>
              <w:bottom w:w="15" w:type="dxa"/>
              <w:right w:w="15" w:type="dxa"/>
            </w:tcMar>
            <w:vAlign w:val="center"/>
            <w:hideMark/>
          </w:tcPr>
          <w:p w:rsidR="00AC3B7D" w:rsidRPr="00580E35" w:rsidRDefault="00AC3B7D" w:rsidP="00954B4E">
            <w:pPr>
              <w:rPr>
                <w:sz w:val="26"/>
                <w:szCs w:val="26"/>
              </w:rPr>
            </w:pPr>
            <w:r w:rsidRPr="00580E35">
              <w:rPr>
                <w:sz w:val="26"/>
                <w:szCs w:val="26"/>
              </w:rPr>
              <w:t xml:space="preserve">          Số: </w:t>
            </w:r>
            <w:bookmarkStart w:id="0" w:name="Sokyhieu"/>
            <w:bookmarkEnd w:id="0"/>
            <w:r w:rsidR="00847253">
              <w:rPr>
                <w:sz w:val="26"/>
                <w:szCs w:val="26"/>
              </w:rPr>
              <w:t xml:space="preserve">          </w:t>
            </w:r>
            <w:r w:rsidR="00C95A3C">
              <w:rPr>
                <w:sz w:val="26"/>
                <w:szCs w:val="26"/>
                <w:lang w:val="vi-VN"/>
              </w:rPr>
              <w:t>/TTr-SCT</w:t>
            </w:r>
            <w:r w:rsidR="00847253">
              <w:rPr>
                <w:sz w:val="26"/>
                <w:szCs w:val="26"/>
              </w:rPr>
              <w:t xml:space="preserve">  </w:t>
            </w:r>
            <w:r w:rsidR="008D5BAA">
              <w:rPr>
                <w:sz w:val="26"/>
                <w:szCs w:val="26"/>
              </w:rPr>
              <w:t xml:space="preserve"> </w:t>
            </w:r>
          </w:p>
        </w:tc>
        <w:tc>
          <w:tcPr>
            <w:tcW w:w="3006" w:type="pct"/>
            <w:tcMar>
              <w:top w:w="15" w:type="dxa"/>
              <w:left w:w="15" w:type="dxa"/>
              <w:bottom w:w="15" w:type="dxa"/>
              <w:right w:w="15" w:type="dxa"/>
            </w:tcMar>
            <w:vAlign w:val="center"/>
            <w:hideMark/>
          </w:tcPr>
          <w:p w:rsidR="00AC3B7D" w:rsidRPr="00580E35" w:rsidRDefault="00C95A3C" w:rsidP="00C95A3C">
            <w:pPr>
              <w:jc w:val="center"/>
              <w:rPr>
                <w:i/>
                <w:iCs/>
                <w:sz w:val="26"/>
                <w:szCs w:val="26"/>
              </w:rPr>
            </w:pPr>
            <w:r>
              <w:rPr>
                <w:i/>
                <w:iCs/>
                <w:sz w:val="26"/>
                <w:szCs w:val="26"/>
                <w:lang w:val="vi-VN"/>
              </w:rPr>
              <w:t>Tuyên Quang</w:t>
            </w:r>
            <w:r w:rsidR="00AC3B7D" w:rsidRPr="00580E35">
              <w:rPr>
                <w:i/>
                <w:iCs/>
                <w:sz w:val="26"/>
                <w:szCs w:val="26"/>
              </w:rPr>
              <w:t xml:space="preserve">, ngày  </w:t>
            </w:r>
            <w:bookmarkStart w:id="1" w:name="Vanban_Ngay"/>
            <w:bookmarkEnd w:id="1"/>
            <w:r w:rsidR="00AC3B7D" w:rsidRPr="00580E35">
              <w:rPr>
                <w:i/>
                <w:iCs/>
                <w:sz w:val="26"/>
                <w:szCs w:val="26"/>
              </w:rPr>
              <w:t xml:space="preserve"> </w:t>
            </w:r>
            <w:r w:rsidR="0096784F">
              <w:rPr>
                <w:i/>
                <w:iCs/>
                <w:sz w:val="26"/>
                <w:szCs w:val="26"/>
              </w:rPr>
              <w:t xml:space="preserve">  </w:t>
            </w:r>
            <w:r w:rsidR="00AC3B7D" w:rsidRPr="00580E35">
              <w:rPr>
                <w:i/>
                <w:iCs/>
                <w:sz w:val="26"/>
                <w:szCs w:val="26"/>
              </w:rPr>
              <w:t xml:space="preserve">   tháng   </w:t>
            </w:r>
            <w:bookmarkStart w:id="2" w:name="Vanban_Thang"/>
            <w:bookmarkEnd w:id="2"/>
            <w:r w:rsidR="008D5BAA">
              <w:rPr>
                <w:i/>
                <w:iCs/>
                <w:sz w:val="26"/>
                <w:szCs w:val="26"/>
              </w:rPr>
              <w:t xml:space="preserve">   năm 202</w:t>
            </w:r>
            <w:r>
              <w:rPr>
                <w:i/>
                <w:iCs/>
                <w:sz w:val="26"/>
                <w:szCs w:val="26"/>
                <w:lang w:val="vi-VN"/>
              </w:rPr>
              <w:t>6</w:t>
            </w:r>
            <w:r w:rsidR="00AC3B7D" w:rsidRPr="00580E35">
              <w:rPr>
                <w:i/>
                <w:iCs/>
                <w:sz w:val="26"/>
                <w:szCs w:val="26"/>
              </w:rPr>
              <w:t xml:space="preserve">   </w:t>
            </w:r>
          </w:p>
        </w:tc>
      </w:tr>
    </w:tbl>
    <w:p w:rsidR="00051CCB" w:rsidRDefault="000B2E87" w:rsidP="00153D4B">
      <w:pPr>
        <w:jc w:val="center"/>
        <w:rPr>
          <w:b/>
          <w:color w:val="000000"/>
          <w:spacing w:val="-10"/>
          <w:sz w:val="28"/>
          <w:szCs w:val="28"/>
        </w:rPr>
      </w:pPr>
      <w:r w:rsidRPr="004B24CF">
        <w:rPr>
          <w:b/>
          <w:bCs/>
          <w:noProof/>
          <w:sz w:val="28"/>
          <w:szCs w:val="28"/>
        </w:rPr>
        <mc:AlternateContent>
          <mc:Choice Requires="wps">
            <w:drawing>
              <wp:anchor distT="0" distB="0" distL="114300" distR="114300" simplePos="0" relativeHeight="251663360" behindDoc="0" locked="0" layoutInCell="1" allowOverlap="1" wp14:anchorId="1D13C5E2" wp14:editId="1A9B3756">
                <wp:simplePos x="0" y="0"/>
                <wp:positionH relativeFrom="column">
                  <wp:posOffset>158115</wp:posOffset>
                </wp:positionH>
                <wp:positionV relativeFrom="paragraph">
                  <wp:posOffset>57785</wp:posOffset>
                </wp:positionV>
                <wp:extent cx="1095375" cy="3048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095375" cy="304800"/>
                        </a:xfrm>
                        <a:prstGeom prst="rect">
                          <a:avLst/>
                        </a:prstGeom>
                        <a:solidFill>
                          <a:schemeClr val="lt1"/>
                        </a:solidFill>
                        <a:ln w="6350">
                          <a:solidFill>
                            <a:prstClr val="black"/>
                          </a:solidFill>
                        </a:ln>
                      </wps:spPr>
                      <wps:txbx>
                        <w:txbxContent>
                          <w:p w:rsidR="000B2E87" w:rsidRPr="00AF39A4" w:rsidRDefault="000B2E87" w:rsidP="000B2E87">
                            <w:pPr>
                              <w:jc w:val="center"/>
                              <w:rPr>
                                <w:b/>
                                <w:sz w:val="28"/>
                                <w:szCs w:val="28"/>
                              </w:rPr>
                            </w:pPr>
                            <w:r w:rsidRPr="00AF39A4">
                              <w:rPr>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45pt;margin-top:4.55pt;width:86.2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" fillcolor="white [3201]" strokeweight=".5pt">
                <v:textbox>
                  <w:txbxContent>
                    <w:p w:rsidR="000B2E87" w:rsidRPr="00AF39A4" w:rsidRDefault="000B2E87" w:rsidP="000B2E87">
                      <w:pPr>
                        <w:jc w:val="center"/>
                        <w:rPr>
                          <w:b/>
                          <w:sz w:val="28"/>
                          <w:szCs w:val="28"/>
                        </w:rPr>
                      </w:pPr>
                      <w:r w:rsidRPr="00AF39A4">
                        <w:rPr>
                          <w:b/>
                          <w:sz w:val="28"/>
                          <w:szCs w:val="28"/>
                        </w:rPr>
                        <w:t>DỰ THẢO</w:t>
                      </w:r>
                    </w:p>
                  </w:txbxContent>
                </v:textbox>
              </v:shape>
            </w:pict>
          </mc:Fallback>
        </mc:AlternateContent>
      </w:r>
    </w:p>
    <w:p w:rsidR="008C376A" w:rsidRPr="00580E35" w:rsidRDefault="008C376A" w:rsidP="00950342">
      <w:pPr>
        <w:spacing w:before="240"/>
        <w:jc w:val="center"/>
        <w:rPr>
          <w:b/>
          <w:color w:val="000000"/>
          <w:spacing w:val="-10"/>
          <w:sz w:val="28"/>
          <w:szCs w:val="28"/>
        </w:rPr>
      </w:pPr>
      <w:r w:rsidRPr="00580E35">
        <w:rPr>
          <w:b/>
          <w:color w:val="000000"/>
          <w:spacing w:val="-10"/>
          <w:sz w:val="28"/>
          <w:szCs w:val="28"/>
        </w:rPr>
        <w:t>TỜ TRÌNH</w:t>
      </w:r>
    </w:p>
    <w:p w:rsidR="00874523" w:rsidRPr="00874523" w:rsidRDefault="00847253" w:rsidP="00874523">
      <w:pPr>
        <w:spacing w:line="360" w:lineRule="exact"/>
        <w:jc w:val="center"/>
        <w:rPr>
          <w:rFonts w:eastAsiaTheme="minorHAnsi"/>
          <w:b/>
          <w:sz w:val="28"/>
          <w:szCs w:val="28"/>
          <w:lang w:val="vi-VN"/>
        </w:rPr>
      </w:pPr>
      <w:r w:rsidRPr="00874523">
        <w:rPr>
          <w:b/>
          <w:sz w:val="28"/>
          <w:szCs w:val="28"/>
        </w:rPr>
        <w:t xml:space="preserve">Về việc </w:t>
      </w:r>
      <w:r w:rsidR="00874523" w:rsidRPr="00874523">
        <w:rPr>
          <w:rFonts w:eastAsiaTheme="minorHAnsi"/>
          <w:b/>
          <w:sz w:val="28"/>
          <w:szCs w:val="28"/>
          <w:lang w:val="vi-VN"/>
        </w:rPr>
        <w:t>dự thảo Quyết định ban hành Quy chế quản lý cụm công nghiệp</w:t>
      </w:r>
    </w:p>
    <w:p w:rsidR="008C376A" w:rsidRPr="005F0CC3" w:rsidRDefault="00874523" w:rsidP="00874523">
      <w:pPr>
        <w:spacing w:line="360" w:lineRule="exact"/>
        <w:jc w:val="center"/>
        <w:rPr>
          <w:b/>
          <w:color w:val="000000"/>
          <w:sz w:val="28"/>
          <w:szCs w:val="28"/>
          <w:lang w:val="vi-VN"/>
        </w:rPr>
      </w:pPr>
      <w:r w:rsidRPr="00874523">
        <w:rPr>
          <w:rFonts w:eastAsiaTheme="minorHAnsi"/>
          <w:b/>
          <w:sz w:val="28"/>
          <w:szCs w:val="28"/>
          <w:lang w:val="vi-VN"/>
        </w:rPr>
        <w:t>trên địa bàn tỉnh Tuyên Quang</w:t>
      </w:r>
      <w:r w:rsidRPr="005F0CC3">
        <w:rPr>
          <w:b/>
          <w:noProof/>
          <w:sz w:val="28"/>
          <w:szCs w:val="28"/>
          <w:lang w:val="vi-VN"/>
        </w:rPr>
        <w:t xml:space="preserve"> </w:t>
      </w:r>
    </w:p>
    <w:p w:rsidR="00B50957" w:rsidRPr="005F0CC3" w:rsidRDefault="00874523" w:rsidP="008C376A">
      <w:pPr>
        <w:tabs>
          <w:tab w:val="right" w:leader="dot" w:pos="8640"/>
        </w:tabs>
        <w:spacing w:line="360" w:lineRule="exact"/>
        <w:jc w:val="center"/>
        <w:rPr>
          <w:sz w:val="28"/>
          <w:szCs w:val="28"/>
          <w:lang w:val="vi-VN"/>
        </w:rPr>
      </w:pPr>
      <w:r w:rsidRPr="00580E35">
        <w:rPr>
          <w:noProof/>
        </w:rPr>
        <mc:AlternateContent>
          <mc:Choice Requires="wps">
            <w:drawing>
              <wp:anchor distT="0" distB="0" distL="114300" distR="114300" simplePos="0" relativeHeight="251659264" behindDoc="0" locked="0" layoutInCell="1" allowOverlap="1" wp14:anchorId="19652363" wp14:editId="580B54E5">
                <wp:simplePos x="0" y="0"/>
                <wp:positionH relativeFrom="column">
                  <wp:posOffset>2263140</wp:posOffset>
                </wp:positionH>
                <wp:positionV relativeFrom="paragraph">
                  <wp:posOffset>72390</wp:posOffset>
                </wp:positionV>
                <wp:extent cx="1167765" cy="0"/>
                <wp:effectExtent l="0" t="0" r="13335"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5.7pt" to="270.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b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"/>
            </w:pict>
          </mc:Fallback>
        </mc:AlternateContent>
      </w:r>
    </w:p>
    <w:p w:rsidR="008C376A" w:rsidRPr="005F0CC3" w:rsidRDefault="008C376A" w:rsidP="008C376A">
      <w:pPr>
        <w:tabs>
          <w:tab w:val="right" w:leader="dot" w:pos="8640"/>
        </w:tabs>
        <w:spacing w:line="360" w:lineRule="exact"/>
        <w:jc w:val="center"/>
        <w:rPr>
          <w:sz w:val="28"/>
          <w:szCs w:val="28"/>
          <w:lang w:val="vi-VN"/>
        </w:rPr>
      </w:pPr>
      <w:r w:rsidRPr="005F0CC3">
        <w:rPr>
          <w:sz w:val="28"/>
          <w:szCs w:val="28"/>
          <w:lang w:val="vi-VN"/>
        </w:rPr>
        <w:t xml:space="preserve">Kính gửi: Ủy ban nhân dân </w:t>
      </w:r>
      <w:r w:rsidR="00C95A3C" w:rsidRPr="005F0CC3">
        <w:rPr>
          <w:sz w:val="28"/>
          <w:szCs w:val="28"/>
          <w:lang w:val="vi-VN"/>
        </w:rPr>
        <w:t>tỉnh Tuyên Quang</w:t>
      </w:r>
    </w:p>
    <w:p w:rsidR="008C376A" w:rsidRDefault="008C376A" w:rsidP="008C376A">
      <w:pPr>
        <w:pStyle w:val="NormalWeb"/>
        <w:shd w:val="clear" w:color="auto" w:fill="FFFFFF"/>
        <w:spacing w:before="0" w:beforeAutospacing="0" w:after="120" w:afterAutospacing="0"/>
        <w:ind w:firstLine="709"/>
        <w:jc w:val="both"/>
        <w:rPr>
          <w:sz w:val="28"/>
          <w:szCs w:val="28"/>
          <w:lang w:val="vi-VN"/>
        </w:rPr>
      </w:pPr>
    </w:p>
    <w:p w:rsidR="004170F3" w:rsidRPr="00071143" w:rsidRDefault="005A1EA3" w:rsidP="000F171B">
      <w:pPr>
        <w:autoSpaceDE w:val="0"/>
        <w:autoSpaceDN w:val="0"/>
        <w:adjustRightInd w:val="0"/>
        <w:spacing w:before="120" w:after="120"/>
        <w:ind w:firstLine="720"/>
        <w:jc w:val="both"/>
        <w:rPr>
          <w:rFonts w:eastAsiaTheme="minorHAnsi"/>
          <w:sz w:val="28"/>
          <w:szCs w:val="28"/>
          <w:lang w:val="vi-VN"/>
        </w:rPr>
      </w:pPr>
      <w:r w:rsidRPr="00071143">
        <w:rPr>
          <w:sz w:val="28"/>
          <w:szCs w:val="28"/>
          <w:lang w:val="vi-VN"/>
        </w:rPr>
        <w:t xml:space="preserve">Thực hiện Văn bản số </w:t>
      </w:r>
      <w:r w:rsidR="00A67BDB" w:rsidRPr="00071143">
        <w:rPr>
          <w:sz w:val="28"/>
          <w:szCs w:val="28"/>
          <w:lang w:val="vi-VN"/>
        </w:rPr>
        <w:t xml:space="preserve">1482/UBND-NC </w:t>
      </w:r>
      <w:r w:rsidRPr="00071143">
        <w:rPr>
          <w:sz w:val="28"/>
          <w:szCs w:val="28"/>
          <w:lang w:val="vi-VN"/>
        </w:rPr>
        <w:t>ngày 1</w:t>
      </w:r>
      <w:r w:rsidR="00A67BDB" w:rsidRPr="00071143">
        <w:rPr>
          <w:sz w:val="28"/>
          <w:szCs w:val="28"/>
          <w:lang w:val="vi-VN"/>
        </w:rPr>
        <w:t xml:space="preserve">0 tháng 3 năm </w:t>
      </w:r>
      <w:r w:rsidRPr="00071143">
        <w:rPr>
          <w:sz w:val="28"/>
          <w:szCs w:val="28"/>
          <w:lang w:val="vi-VN"/>
        </w:rPr>
        <w:t>202</w:t>
      </w:r>
      <w:r w:rsidR="00A67BDB" w:rsidRPr="00071143">
        <w:rPr>
          <w:sz w:val="28"/>
          <w:szCs w:val="28"/>
          <w:lang w:val="vi-VN"/>
        </w:rPr>
        <w:t>6</w:t>
      </w:r>
      <w:r w:rsidRPr="00071143">
        <w:rPr>
          <w:sz w:val="28"/>
          <w:szCs w:val="28"/>
          <w:lang w:val="vi-VN"/>
        </w:rPr>
        <w:t xml:space="preserve"> của</w:t>
      </w:r>
      <w:r w:rsidRPr="00071143">
        <w:rPr>
          <w:rFonts w:eastAsiaTheme="minorHAnsi"/>
          <w:sz w:val="28"/>
          <w:szCs w:val="28"/>
          <w:lang w:val="vi-VN"/>
        </w:rPr>
        <w:t xml:space="preserve"> Ủy ban nhân dân tỉnh về việc </w:t>
      </w:r>
      <w:r w:rsidR="00A67BDB" w:rsidRPr="00071143">
        <w:rPr>
          <w:sz w:val="28"/>
          <w:szCs w:val="28"/>
          <w:lang w:val="vi-VN"/>
        </w:rPr>
        <w:t>tập trung tham mưu xử lý các văn bản quy phạm pháp luật chịu sự tác động của việc sắp xếp tổ chức bộ máy</w:t>
      </w:r>
      <w:r w:rsidRPr="00071143">
        <w:rPr>
          <w:rFonts w:eastAsiaTheme="minorHAnsi"/>
          <w:sz w:val="28"/>
          <w:szCs w:val="28"/>
          <w:lang w:val="vi-VN"/>
        </w:rPr>
        <w:t>.</w:t>
      </w:r>
    </w:p>
    <w:p w:rsidR="00F718CE" w:rsidRPr="00071143" w:rsidRDefault="004170F3" w:rsidP="00345C46">
      <w:pPr>
        <w:autoSpaceDE w:val="0"/>
        <w:autoSpaceDN w:val="0"/>
        <w:adjustRightInd w:val="0"/>
        <w:spacing w:before="120" w:after="120"/>
        <w:ind w:firstLine="720"/>
        <w:jc w:val="both"/>
        <w:rPr>
          <w:rFonts w:eastAsiaTheme="minorHAnsi"/>
          <w:sz w:val="28"/>
          <w:szCs w:val="28"/>
          <w:lang w:val="vi-VN"/>
        </w:rPr>
      </w:pPr>
      <w:r w:rsidRPr="00071143">
        <w:rPr>
          <w:rFonts w:eastAsiaTheme="minorHAnsi"/>
          <w:sz w:val="28"/>
          <w:szCs w:val="28"/>
          <w:lang w:val="vi-VN"/>
        </w:rPr>
        <w:t>Sở Công Thương đã xây dựng dự thảo Quy chế quản lý cụm công nghiệp</w:t>
      </w:r>
      <w:r w:rsidR="00345C46">
        <w:rPr>
          <w:rFonts w:eastAsiaTheme="minorHAnsi"/>
          <w:sz w:val="28"/>
          <w:szCs w:val="28"/>
          <w:lang w:val="vi-VN"/>
        </w:rPr>
        <w:t xml:space="preserve"> </w:t>
      </w:r>
      <w:bookmarkStart w:id="3" w:name="_GoBack"/>
      <w:bookmarkEnd w:id="3"/>
      <w:r w:rsidRPr="00071143">
        <w:rPr>
          <w:rFonts w:eastAsiaTheme="minorHAnsi"/>
          <w:sz w:val="28"/>
          <w:szCs w:val="28"/>
          <w:lang w:val="vi-VN"/>
        </w:rPr>
        <w:t xml:space="preserve">trên địa bàn tỉnh </w:t>
      </w:r>
      <w:r w:rsidRPr="00071143">
        <w:rPr>
          <w:sz w:val="28"/>
          <w:szCs w:val="28"/>
          <w:lang w:val="vi-VN"/>
        </w:rPr>
        <w:t>Tuyên Quang</w:t>
      </w:r>
      <w:r w:rsidRPr="00071143">
        <w:rPr>
          <w:rFonts w:eastAsiaTheme="minorHAnsi"/>
          <w:sz w:val="28"/>
          <w:szCs w:val="28"/>
          <w:lang w:val="vi-VN"/>
        </w:rPr>
        <w:t xml:space="preserve"> và xin ý kiến tham gia của các cơ quan liên quan.</w:t>
      </w:r>
      <w:r w:rsidR="00F718CE" w:rsidRPr="00071143">
        <w:rPr>
          <w:rFonts w:eastAsiaTheme="minorHAnsi"/>
          <w:sz w:val="28"/>
          <w:szCs w:val="28"/>
          <w:lang w:val="vi-VN"/>
        </w:rPr>
        <w:t xml:space="preserve"> </w:t>
      </w:r>
      <w:r w:rsidRPr="00071143">
        <w:rPr>
          <w:rFonts w:eastAsiaTheme="minorHAnsi"/>
          <w:spacing w:val="12"/>
          <w:sz w:val="28"/>
          <w:szCs w:val="28"/>
          <w:lang w:val="vi-VN"/>
        </w:rPr>
        <w:t>Trên cơ sở ý kiến đóng góp của các sở, ngành và UBND các xã, phường, Sở</w:t>
      </w:r>
      <w:r w:rsidRPr="00071143">
        <w:rPr>
          <w:rFonts w:eastAsiaTheme="minorHAnsi"/>
          <w:sz w:val="28"/>
          <w:szCs w:val="28"/>
          <w:lang w:val="vi-VN"/>
        </w:rPr>
        <w:t xml:space="preserve"> Công Thương đã thực hiện rà soát, tiếp thu và chỉnh sửa nội dung dự thảo trước khi gửi Sở Tư pháp thẩm định theo quy đị</w:t>
      </w:r>
      <w:r w:rsidR="00F718CE" w:rsidRPr="00071143">
        <w:rPr>
          <w:rFonts w:eastAsiaTheme="minorHAnsi"/>
          <w:sz w:val="28"/>
          <w:szCs w:val="28"/>
          <w:lang w:val="vi-VN"/>
        </w:rPr>
        <w:t>nh.</w:t>
      </w:r>
    </w:p>
    <w:p w:rsidR="00422D45" w:rsidRPr="00071143" w:rsidRDefault="004170F3" w:rsidP="000F171B">
      <w:pPr>
        <w:autoSpaceDE w:val="0"/>
        <w:autoSpaceDN w:val="0"/>
        <w:adjustRightInd w:val="0"/>
        <w:spacing w:before="120" w:after="120"/>
        <w:ind w:firstLine="720"/>
        <w:jc w:val="both"/>
        <w:rPr>
          <w:rFonts w:eastAsiaTheme="minorHAnsi"/>
          <w:sz w:val="28"/>
          <w:szCs w:val="28"/>
          <w:lang w:val="vi-VN"/>
        </w:rPr>
      </w:pPr>
      <w:r w:rsidRPr="00071143">
        <w:rPr>
          <w:rFonts w:eastAsiaTheme="minorHAnsi"/>
          <w:sz w:val="28"/>
          <w:szCs w:val="28"/>
          <w:highlight w:val="yellow"/>
          <w:lang w:val="vi-VN"/>
        </w:rPr>
        <w:t xml:space="preserve">Căn cứ Báo cáo thẩm định số </w:t>
      </w:r>
      <w:r w:rsidR="00422D45" w:rsidRPr="00071143">
        <w:rPr>
          <w:rFonts w:eastAsiaTheme="minorHAnsi"/>
          <w:sz w:val="28"/>
          <w:szCs w:val="28"/>
          <w:highlight w:val="yellow"/>
          <w:lang w:val="vi-VN"/>
        </w:rPr>
        <w:t>.....</w:t>
      </w:r>
      <w:r w:rsidRPr="00071143">
        <w:rPr>
          <w:rFonts w:eastAsiaTheme="minorHAnsi"/>
          <w:sz w:val="28"/>
          <w:szCs w:val="28"/>
          <w:highlight w:val="yellow"/>
          <w:lang w:val="vi-VN"/>
        </w:rPr>
        <w:t xml:space="preserve">/BC-STP ngày </w:t>
      </w:r>
      <w:r w:rsidR="00422D45" w:rsidRPr="00071143">
        <w:rPr>
          <w:rFonts w:eastAsiaTheme="minorHAnsi"/>
          <w:sz w:val="28"/>
          <w:szCs w:val="28"/>
          <w:highlight w:val="yellow"/>
          <w:lang w:val="vi-VN"/>
        </w:rPr>
        <w:t xml:space="preserve">   ...</w:t>
      </w:r>
      <w:r w:rsidRPr="00071143">
        <w:rPr>
          <w:rFonts w:eastAsiaTheme="minorHAnsi"/>
          <w:sz w:val="28"/>
          <w:szCs w:val="28"/>
          <w:highlight w:val="yellow"/>
          <w:lang w:val="vi-VN"/>
        </w:rPr>
        <w:t>/</w:t>
      </w:r>
      <w:r w:rsidR="00422D45" w:rsidRPr="00071143">
        <w:rPr>
          <w:rFonts w:eastAsiaTheme="minorHAnsi"/>
          <w:sz w:val="28"/>
          <w:szCs w:val="28"/>
          <w:highlight w:val="yellow"/>
          <w:lang w:val="vi-VN"/>
        </w:rPr>
        <w:t>4</w:t>
      </w:r>
      <w:r w:rsidRPr="00071143">
        <w:rPr>
          <w:rFonts w:eastAsiaTheme="minorHAnsi"/>
          <w:sz w:val="28"/>
          <w:szCs w:val="28"/>
          <w:highlight w:val="yellow"/>
          <w:lang w:val="vi-VN"/>
        </w:rPr>
        <w:t>/202</w:t>
      </w:r>
      <w:r w:rsidR="00422D45" w:rsidRPr="00071143">
        <w:rPr>
          <w:rFonts w:eastAsiaTheme="minorHAnsi"/>
          <w:sz w:val="28"/>
          <w:szCs w:val="28"/>
          <w:highlight w:val="yellow"/>
          <w:lang w:val="vi-VN"/>
        </w:rPr>
        <w:t>6</w:t>
      </w:r>
      <w:r w:rsidRPr="00071143">
        <w:rPr>
          <w:rFonts w:eastAsiaTheme="minorHAnsi"/>
          <w:sz w:val="28"/>
          <w:szCs w:val="28"/>
          <w:highlight w:val="yellow"/>
          <w:lang w:val="vi-VN"/>
        </w:rPr>
        <w:t xml:space="preserve"> của Sở Tư</w:t>
      </w:r>
      <w:r w:rsidRPr="00071143">
        <w:rPr>
          <w:rFonts w:eastAsiaTheme="minorHAnsi"/>
          <w:sz w:val="28"/>
          <w:szCs w:val="28"/>
          <w:lang w:val="vi-VN"/>
        </w:rPr>
        <w:t xml:space="preserve"> pháp về dự thảo Quyết định ban hành Quy chế quản lý cụm công nghiệp trên địa bàn tỉnh </w:t>
      </w:r>
      <w:r w:rsidR="00422D45" w:rsidRPr="00071143">
        <w:rPr>
          <w:sz w:val="28"/>
          <w:szCs w:val="28"/>
          <w:lang w:val="vi-VN"/>
        </w:rPr>
        <w:t>Tuyên Quang</w:t>
      </w:r>
      <w:r w:rsidRPr="00071143">
        <w:rPr>
          <w:rFonts w:eastAsiaTheme="minorHAnsi"/>
          <w:sz w:val="28"/>
          <w:szCs w:val="28"/>
          <w:lang w:val="vi-VN"/>
        </w:rPr>
        <w:t xml:space="preserve">, Sở Công Thương đã nghiêm túc tiếp thu, hoàn thiện các nội dung liên quan và ban hành </w:t>
      </w:r>
      <w:r w:rsidRPr="00071143">
        <w:rPr>
          <w:rFonts w:eastAsiaTheme="minorHAnsi"/>
          <w:sz w:val="28"/>
          <w:szCs w:val="28"/>
          <w:highlight w:val="yellow"/>
          <w:lang w:val="vi-VN"/>
        </w:rPr>
        <w:t xml:space="preserve">Báo cáo số </w:t>
      </w:r>
      <w:r w:rsidR="00422D45" w:rsidRPr="00071143">
        <w:rPr>
          <w:rFonts w:eastAsiaTheme="minorHAnsi"/>
          <w:sz w:val="28"/>
          <w:szCs w:val="28"/>
          <w:highlight w:val="yellow"/>
          <w:lang w:val="vi-VN"/>
        </w:rPr>
        <w:t>...</w:t>
      </w:r>
      <w:r w:rsidRPr="00071143">
        <w:rPr>
          <w:rFonts w:eastAsiaTheme="minorHAnsi"/>
          <w:sz w:val="28"/>
          <w:szCs w:val="28"/>
          <w:highlight w:val="yellow"/>
          <w:lang w:val="vi-VN"/>
        </w:rPr>
        <w:t xml:space="preserve">/BC-SCT ngày </w:t>
      </w:r>
      <w:r w:rsidR="00422D45" w:rsidRPr="00071143">
        <w:rPr>
          <w:rFonts w:eastAsiaTheme="minorHAnsi"/>
          <w:sz w:val="28"/>
          <w:szCs w:val="28"/>
          <w:highlight w:val="yellow"/>
          <w:lang w:val="vi-VN"/>
        </w:rPr>
        <w:t>....</w:t>
      </w:r>
      <w:r w:rsidRPr="00071143">
        <w:rPr>
          <w:rFonts w:eastAsiaTheme="minorHAnsi"/>
          <w:sz w:val="28"/>
          <w:szCs w:val="28"/>
          <w:highlight w:val="yellow"/>
          <w:lang w:val="vi-VN"/>
        </w:rPr>
        <w:t>/</w:t>
      </w:r>
      <w:r w:rsidR="00422D45" w:rsidRPr="00071143">
        <w:rPr>
          <w:rFonts w:eastAsiaTheme="minorHAnsi"/>
          <w:sz w:val="28"/>
          <w:szCs w:val="28"/>
          <w:highlight w:val="yellow"/>
          <w:lang w:val="vi-VN"/>
        </w:rPr>
        <w:t>4</w:t>
      </w:r>
      <w:r w:rsidRPr="00071143">
        <w:rPr>
          <w:rFonts w:eastAsiaTheme="minorHAnsi"/>
          <w:sz w:val="28"/>
          <w:szCs w:val="28"/>
          <w:highlight w:val="yellow"/>
          <w:lang w:val="vi-VN"/>
        </w:rPr>
        <w:t>/202</w:t>
      </w:r>
      <w:r w:rsidR="00422D45" w:rsidRPr="00071143">
        <w:rPr>
          <w:rFonts w:eastAsiaTheme="minorHAnsi"/>
          <w:sz w:val="28"/>
          <w:szCs w:val="28"/>
          <w:highlight w:val="yellow"/>
          <w:lang w:val="vi-VN"/>
        </w:rPr>
        <w:t>6</w:t>
      </w:r>
      <w:r w:rsidRPr="00071143">
        <w:rPr>
          <w:rFonts w:eastAsiaTheme="minorHAnsi"/>
          <w:sz w:val="28"/>
          <w:szCs w:val="28"/>
          <w:lang w:val="vi-VN"/>
        </w:rPr>
        <w:t xml:space="preserve"> về việc giải trình, tiếp thu ý kiến thẩm định để làm cơ sở triển khai các bước tiếp theo trong quy trình ban hành văn bản.</w:t>
      </w:r>
    </w:p>
    <w:p w:rsidR="004170F3" w:rsidRPr="00071143" w:rsidRDefault="004170F3" w:rsidP="000F171B">
      <w:pPr>
        <w:autoSpaceDE w:val="0"/>
        <w:autoSpaceDN w:val="0"/>
        <w:adjustRightInd w:val="0"/>
        <w:spacing w:before="120" w:after="120"/>
        <w:ind w:firstLine="720"/>
        <w:jc w:val="both"/>
        <w:rPr>
          <w:rStyle w:val="fontstyle01"/>
          <w:rFonts w:eastAsiaTheme="majorEastAsia"/>
          <w:i w:val="0"/>
          <w:lang w:val="vi-VN"/>
        </w:rPr>
      </w:pPr>
      <w:r w:rsidRPr="00071143">
        <w:rPr>
          <w:rFonts w:eastAsiaTheme="minorHAnsi"/>
          <w:sz w:val="28"/>
          <w:szCs w:val="28"/>
          <w:lang w:val="vi-VN"/>
        </w:rPr>
        <w:t xml:space="preserve">Sở Công Thương kính trình Uỷ ban nhân dân tỉnh </w:t>
      </w:r>
      <w:r w:rsidR="00422D45" w:rsidRPr="00071143">
        <w:rPr>
          <w:rFonts w:eastAsiaTheme="minorHAnsi"/>
          <w:sz w:val="28"/>
          <w:szCs w:val="28"/>
          <w:lang w:val="vi-VN"/>
        </w:rPr>
        <w:t xml:space="preserve">xem xét </w:t>
      </w:r>
      <w:r w:rsidRPr="00071143">
        <w:rPr>
          <w:rFonts w:eastAsiaTheme="minorHAnsi"/>
          <w:sz w:val="28"/>
          <w:szCs w:val="28"/>
          <w:lang w:val="vi-VN"/>
        </w:rPr>
        <w:t xml:space="preserve">ban hành “Quy chế quản lý cụm công nghiệp trên địa bàn tỉnh </w:t>
      </w:r>
      <w:r w:rsidR="00422D45" w:rsidRPr="00071143">
        <w:rPr>
          <w:sz w:val="28"/>
          <w:szCs w:val="28"/>
          <w:lang w:val="vi-VN"/>
        </w:rPr>
        <w:t>Tuyên Quang</w:t>
      </w:r>
      <w:r w:rsidRPr="00071143">
        <w:rPr>
          <w:rFonts w:eastAsiaTheme="minorHAnsi"/>
          <w:sz w:val="28"/>
          <w:szCs w:val="28"/>
          <w:lang w:val="vi-VN"/>
        </w:rPr>
        <w:t>” như sau:</w:t>
      </w:r>
    </w:p>
    <w:p w:rsidR="004170F3" w:rsidRPr="00071143" w:rsidRDefault="000D6AC3" w:rsidP="000F171B">
      <w:pPr>
        <w:pStyle w:val="NormalWeb"/>
        <w:shd w:val="clear" w:color="auto" w:fill="FFFFFF"/>
        <w:spacing w:before="120" w:beforeAutospacing="0" w:after="120" w:afterAutospacing="0"/>
        <w:ind w:firstLine="709"/>
        <w:jc w:val="both"/>
        <w:rPr>
          <w:rStyle w:val="fontstyle01"/>
          <w:rFonts w:eastAsiaTheme="majorEastAsia"/>
          <w:i w:val="0"/>
          <w:lang w:val="vi-VN"/>
        </w:rPr>
      </w:pPr>
      <w:r w:rsidRPr="00071143">
        <w:rPr>
          <w:rFonts w:eastAsiaTheme="minorHAnsi"/>
          <w:b/>
          <w:bCs/>
          <w:sz w:val="28"/>
          <w:szCs w:val="28"/>
          <w:lang w:val="vi-VN"/>
        </w:rPr>
        <w:t>I. SỰ CẦN THIẾT BAN HÀNH VĂN BẢN</w:t>
      </w:r>
    </w:p>
    <w:p w:rsidR="000D6AC3" w:rsidRPr="00071143" w:rsidRDefault="000D6AC3" w:rsidP="000F171B">
      <w:pPr>
        <w:pStyle w:val="NormalWeb"/>
        <w:shd w:val="clear" w:color="auto" w:fill="FFFFFF"/>
        <w:spacing w:before="120" w:beforeAutospacing="0" w:after="120" w:afterAutospacing="0"/>
        <w:ind w:firstLine="709"/>
        <w:jc w:val="both"/>
        <w:rPr>
          <w:rStyle w:val="fontstyle01"/>
          <w:rFonts w:eastAsiaTheme="majorEastAsia"/>
          <w:i w:val="0"/>
          <w:lang w:val="vi-VN"/>
        </w:rPr>
      </w:pPr>
      <w:r w:rsidRPr="00071143">
        <w:rPr>
          <w:rFonts w:eastAsiaTheme="minorHAnsi"/>
          <w:b/>
          <w:bCs/>
          <w:sz w:val="28"/>
          <w:szCs w:val="28"/>
          <w:lang w:val="vi-VN"/>
        </w:rPr>
        <w:t xml:space="preserve">1. </w:t>
      </w:r>
      <w:r w:rsidR="00EB2364" w:rsidRPr="00071143">
        <w:rPr>
          <w:b/>
          <w:sz w:val="28"/>
          <w:szCs w:val="28"/>
          <w:lang w:val="vi-VN"/>
        </w:rPr>
        <w:t>Cơ sở chính trị, pháp lý</w:t>
      </w:r>
    </w:p>
    <w:p w:rsidR="00694240" w:rsidRPr="00071143" w:rsidRDefault="004313F5" w:rsidP="000F171B">
      <w:pPr>
        <w:pStyle w:val="NormalWeb"/>
        <w:shd w:val="clear" w:color="auto" w:fill="FFFFFF"/>
        <w:spacing w:before="120" w:beforeAutospacing="0" w:after="120" w:afterAutospacing="0"/>
        <w:ind w:firstLine="709"/>
        <w:jc w:val="both"/>
        <w:rPr>
          <w:rStyle w:val="fontstyle01"/>
          <w:rFonts w:eastAsiaTheme="majorEastAsia"/>
          <w:i w:val="0"/>
          <w:lang w:val="pt-BR"/>
        </w:rPr>
      </w:pPr>
      <w:r w:rsidRPr="00071143">
        <w:rPr>
          <w:rStyle w:val="fontstyle01"/>
          <w:rFonts w:eastAsiaTheme="majorEastAsia"/>
          <w:i w:val="0"/>
          <w:lang w:val="vi-VN"/>
        </w:rPr>
        <w:t>-</w:t>
      </w:r>
      <w:r w:rsidR="00694240" w:rsidRPr="00071143">
        <w:rPr>
          <w:rStyle w:val="fontstyle01"/>
          <w:rFonts w:eastAsiaTheme="majorEastAsia"/>
          <w:i w:val="0"/>
          <w:lang w:val="pt-BR"/>
        </w:rPr>
        <w:t xml:space="preserve"> Luật Tổ chức chính quyền địa phương số 72/2025/QH15; </w:t>
      </w:r>
    </w:p>
    <w:p w:rsidR="00694240" w:rsidRPr="00071143" w:rsidRDefault="004313F5" w:rsidP="000F171B">
      <w:pPr>
        <w:pStyle w:val="NormalWeb"/>
        <w:shd w:val="clear" w:color="auto" w:fill="FFFFFF"/>
        <w:spacing w:before="120" w:beforeAutospacing="0" w:after="120" w:afterAutospacing="0"/>
        <w:ind w:firstLine="709"/>
        <w:jc w:val="both"/>
        <w:rPr>
          <w:rStyle w:val="fontstyle01"/>
          <w:rFonts w:eastAsiaTheme="majorEastAsia"/>
          <w:i w:val="0"/>
          <w:color w:val="auto"/>
          <w:lang w:val="vi-VN"/>
        </w:rPr>
      </w:pPr>
      <w:r w:rsidRPr="00071143">
        <w:rPr>
          <w:rStyle w:val="fontstyle01"/>
          <w:rFonts w:eastAsiaTheme="majorEastAsia"/>
          <w:i w:val="0"/>
          <w:color w:val="auto"/>
          <w:lang w:val="vi-VN"/>
        </w:rPr>
        <w:t>-</w:t>
      </w:r>
      <w:r w:rsidR="00694240" w:rsidRPr="00071143">
        <w:rPr>
          <w:rStyle w:val="fontstyle01"/>
          <w:rFonts w:eastAsiaTheme="majorEastAsia"/>
          <w:i w:val="0"/>
          <w:color w:val="auto"/>
          <w:lang w:val="pt-BR"/>
        </w:rPr>
        <w:t xml:space="preserve"> Luật Ban hành văn bản quy phạm pháp luật số 64/2025/QH15 được sửa đổi, bổ sung bởi Luật số 87/2025/QH15;</w:t>
      </w:r>
    </w:p>
    <w:p w:rsidR="004313F5" w:rsidRPr="00071143" w:rsidRDefault="004313F5"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xml:space="preserve">- Luật Đầu tư </w:t>
      </w:r>
      <w:r w:rsidR="005F0CC3" w:rsidRPr="00071143">
        <w:rPr>
          <w:rFonts w:eastAsiaTheme="minorHAnsi"/>
          <w:sz w:val="28"/>
          <w:szCs w:val="28"/>
          <w:lang w:val="vi-VN"/>
        </w:rPr>
        <w:t>số 143/2025/QH15</w:t>
      </w:r>
      <w:r w:rsidR="001A659B" w:rsidRPr="00071143">
        <w:rPr>
          <w:rFonts w:eastAsiaTheme="minorHAnsi"/>
          <w:sz w:val="28"/>
          <w:szCs w:val="28"/>
          <w:lang w:val="vi-VN"/>
        </w:rPr>
        <w:t>;</w:t>
      </w:r>
    </w:p>
    <w:p w:rsidR="00CD4613" w:rsidRPr="00071143" w:rsidRDefault="00CD4613"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xml:space="preserve">- Luật Xây dựng số 50/2014/QH13 được sửa đổi, bổ sung một số điều </w:t>
      </w:r>
      <w:r w:rsidR="00D27FC3" w:rsidRPr="00071143">
        <w:rPr>
          <w:rFonts w:eastAsiaTheme="minorHAnsi"/>
          <w:sz w:val="28"/>
          <w:szCs w:val="28"/>
          <w:lang w:val="vi-VN"/>
        </w:rPr>
        <w:t xml:space="preserve">bởi </w:t>
      </w:r>
      <w:r w:rsidRPr="00071143">
        <w:rPr>
          <w:rFonts w:eastAsiaTheme="minorHAnsi"/>
          <w:sz w:val="28"/>
          <w:szCs w:val="28"/>
          <w:lang w:val="vi-VN"/>
        </w:rPr>
        <w:t>Luật số 62/2020/QH14;</w:t>
      </w:r>
    </w:p>
    <w:p w:rsidR="00C644A0" w:rsidRPr="00071143" w:rsidRDefault="00C12ED5"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xml:space="preserve">- </w:t>
      </w:r>
      <w:r w:rsidR="00AF4FC7" w:rsidRPr="00071143">
        <w:rPr>
          <w:rFonts w:eastAsiaTheme="minorHAnsi"/>
          <w:sz w:val="28"/>
          <w:szCs w:val="28"/>
          <w:lang w:val="vi-VN"/>
        </w:rPr>
        <w:t>Luật Phòng cháy, chữa cháy và cứu nạn, cứu hộ số 55/2024/QH15;</w:t>
      </w:r>
    </w:p>
    <w:p w:rsidR="00AF4FC7" w:rsidRPr="00071143" w:rsidRDefault="00AF4FC7"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Luật Quy hoạch số 112/2025/QH15;</w:t>
      </w:r>
    </w:p>
    <w:p w:rsidR="00AF4FC7" w:rsidRPr="00071143" w:rsidRDefault="00AF4FC7"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Luật Đất đai số 31/2024/QH15;</w:t>
      </w:r>
    </w:p>
    <w:p w:rsidR="00AF4FC7" w:rsidRPr="00071143" w:rsidRDefault="00AF4FC7"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Luật Bảo vệ môi trường số 72/2020/QH14</w:t>
      </w:r>
      <w:r w:rsidR="00463740" w:rsidRPr="00071143">
        <w:rPr>
          <w:rFonts w:eastAsiaTheme="minorHAnsi"/>
          <w:sz w:val="28"/>
          <w:szCs w:val="28"/>
          <w:lang w:val="vi-VN"/>
        </w:rPr>
        <w:t>;</w:t>
      </w:r>
    </w:p>
    <w:p w:rsidR="00241DDF" w:rsidRPr="00071143" w:rsidRDefault="001C6AFA" w:rsidP="000F171B">
      <w:pPr>
        <w:pStyle w:val="NormalWeb"/>
        <w:shd w:val="clear" w:color="auto" w:fill="FFFFFF"/>
        <w:spacing w:before="120" w:beforeAutospacing="0" w:after="120" w:afterAutospacing="0"/>
        <w:ind w:firstLine="709"/>
        <w:jc w:val="both"/>
        <w:rPr>
          <w:iCs/>
          <w:sz w:val="28"/>
          <w:szCs w:val="28"/>
          <w:lang w:val="vi-VN"/>
        </w:rPr>
      </w:pPr>
      <w:r w:rsidRPr="00071143">
        <w:rPr>
          <w:iCs/>
          <w:sz w:val="28"/>
          <w:szCs w:val="28"/>
          <w:lang w:val="vi-VN"/>
        </w:rPr>
        <w:lastRenderedPageBreak/>
        <w:t xml:space="preserve">- </w:t>
      </w:r>
      <w:r w:rsidR="007301D1" w:rsidRPr="00071143">
        <w:rPr>
          <w:iCs/>
          <w:sz w:val="28"/>
          <w:szCs w:val="28"/>
          <w:lang w:val="pt-BR"/>
        </w:rPr>
        <w:t>Nghị định số 32/2024/NĐ-CP ngày 15 tháng 3 năm 2024 của Chính phủ về quản lý, phát triển cụm công nghiệp;</w:t>
      </w:r>
    </w:p>
    <w:p w:rsidR="00241DDF" w:rsidRPr="00071143" w:rsidRDefault="00241DDF"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Nghị định số 78/2025/NĐ-CP ngày 01 tháng 4 năm 2025 của Chính phủ</w:t>
      </w:r>
    </w:p>
    <w:p w:rsidR="00241DDF" w:rsidRPr="00071143" w:rsidRDefault="00241DDF" w:rsidP="000F171B">
      <w:pPr>
        <w:autoSpaceDE w:val="0"/>
        <w:autoSpaceDN w:val="0"/>
        <w:adjustRightInd w:val="0"/>
        <w:spacing w:before="120" w:after="120"/>
        <w:rPr>
          <w:iCs/>
          <w:sz w:val="28"/>
          <w:szCs w:val="28"/>
          <w:lang w:val="vi-VN"/>
        </w:rPr>
      </w:pPr>
      <w:r w:rsidRPr="00071143">
        <w:rPr>
          <w:rFonts w:eastAsiaTheme="minorHAnsi"/>
          <w:sz w:val="28"/>
          <w:szCs w:val="28"/>
          <w:lang w:val="vi-VN"/>
        </w:rPr>
        <w:t>quy định chi tiết một số điều và biện pháp để tổ chức, hướng dẫn thi hành Luật Ban hành văn bản quy phạm pháp luật;</w:t>
      </w:r>
    </w:p>
    <w:p w:rsidR="00945F48" w:rsidRPr="00071143" w:rsidRDefault="001C6AFA" w:rsidP="000F171B">
      <w:pPr>
        <w:pStyle w:val="NormalWeb"/>
        <w:shd w:val="clear" w:color="auto" w:fill="FFFFFF"/>
        <w:spacing w:before="120" w:beforeAutospacing="0" w:after="120" w:afterAutospacing="0"/>
        <w:ind w:firstLine="709"/>
        <w:jc w:val="both"/>
        <w:rPr>
          <w:rStyle w:val="fontstyle01"/>
          <w:rFonts w:eastAsiaTheme="majorEastAsia"/>
          <w:i w:val="0"/>
          <w:color w:val="auto"/>
          <w:lang w:val="vi-VN"/>
        </w:rPr>
      </w:pPr>
      <w:r w:rsidRPr="00071143">
        <w:rPr>
          <w:rStyle w:val="fontstyle01"/>
          <w:rFonts w:eastAsiaTheme="majorEastAsia"/>
          <w:i w:val="0"/>
          <w:color w:val="auto"/>
          <w:lang w:val="vi-VN"/>
        </w:rPr>
        <w:t>-</w:t>
      </w:r>
      <w:r w:rsidR="0042700C" w:rsidRPr="00071143">
        <w:rPr>
          <w:rStyle w:val="fontstyle01"/>
          <w:rFonts w:eastAsiaTheme="majorEastAsia"/>
          <w:i w:val="0"/>
          <w:color w:val="auto"/>
          <w:lang w:val="pt-BR"/>
        </w:rPr>
        <w:t xml:space="preserve"> Nghị định số 139/2025/NĐ-CP ngày 12 tháng 6 năm 2025 của Chính phủ quy định về phân định thẩm quyền của chính quyền địa phương 02 cấp trong lĩnh vực quản lý nhà nước của Bộ Công Thương;</w:t>
      </w:r>
    </w:p>
    <w:p w:rsidR="00134EC6" w:rsidRPr="00071143" w:rsidRDefault="00945F48"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134EC6" w:rsidRPr="00071143" w:rsidRDefault="00134EC6"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sidR="00134EC6" w:rsidRPr="00071143" w:rsidRDefault="00134EC6"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xml:space="preserve">- Thông tư số 37/2025/TT-BCT ngày 14 tháng 06 năm 2025 của Bộ Công Thương hướng dẫn chức năng, nhiệm vụ, quyền hạn của cơ quan chuyên môn về công thương thuộc Ủy ban nhân dân tỉnh, thành phố trực thuộc Trung ương và </w:t>
      </w:r>
      <w:r w:rsidRPr="00071143">
        <w:rPr>
          <w:rFonts w:eastAsiaTheme="minorHAnsi"/>
          <w:spacing w:val="-8"/>
          <w:sz w:val="28"/>
          <w:szCs w:val="28"/>
          <w:lang w:val="vi-VN"/>
        </w:rPr>
        <w:t>Ủy ban nhân dân xã, phường, đặc khu thuộc tỉnh, thành phố trực thuộc Trung ương;</w:t>
      </w:r>
    </w:p>
    <w:p w:rsidR="00134EC6" w:rsidRPr="00071143" w:rsidRDefault="00134EC6"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Thông tư số 38/2025/TT-BCT ngày 19 tháng 6 năm 2025 của Bộ Công Thương sửa đổi, bổ sung một số quy định về phân cấp thực hiện thủ tục hành chính trong các lĩnh vực thuộc phạm vi quản lý của Bộ Công Thương;</w:t>
      </w:r>
    </w:p>
    <w:p w:rsidR="00134EC6" w:rsidRPr="00071143" w:rsidRDefault="00134EC6" w:rsidP="000F171B">
      <w:pPr>
        <w:pStyle w:val="NormalWeb"/>
        <w:shd w:val="clear" w:color="auto" w:fill="FFFFFF"/>
        <w:spacing w:before="120" w:beforeAutospacing="0" w:after="120" w:afterAutospacing="0"/>
        <w:ind w:firstLine="709"/>
        <w:jc w:val="both"/>
        <w:rPr>
          <w:iCs/>
          <w:sz w:val="28"/>
          <w:szCs w:val="28"/>
          <w:lang w:val="vi-VN"/>
        </w:rPr>
      </w:pPr>
      <w:r w:rsidRPr="00071143">
        <w:rPr>
          <w:rFonts w:eastAsiaTheme="minorHAnsi"/>
          <w:sz w:val="28"/>
          <w:szCs w:val="28"/>
          <w:lang w:val="vi-VN"/>
        </w:rPr>
        <w:t>- Quyết định số 0</w:t>
      </w:r>
      <w:r w:rsidR="0052347A" w:rsidRPr="00071143">
        <w:rPr>
          <w:rFonts w:eastAsiaTheme="minorHAnsi"/>
          <w:sz w:val="28"/>
          <w:szCs w:val="28"/>
          <w:lang w:val="vi-VN"/>
        </w:rPr>
        <w:t>4</w:t>
      </w:r>
      <w:r w:rsidRPr="00071143">
        <w:rPr>
          <w:rFonts w:eastAsiaTheme="minorHAnsi"/>
          <w:sz w:val="28"/>
          <w:szCs w:val="28"/>
          <w:lang w:val="vi-VN"/>
        </w:rPr>
        <w:t>/2025/QĐ-UBND ngày 0</w:t>
      </w:r>
      <w:r w:rsidR="0052347A" w:rsidRPr="00071143">
        <w:rPr>
          <w:rFonts w:eastAsiaTheme="minorHAnsi"/>
          <w:sz w:val="28"/>
          <w:szCs w:val="28"/>
          <w:lang w:val="vi-VN"/>
        </w:rPr>
        <w:t>2</w:t>
      </w:r>
      <w:r w:rsidRPr="00071143">
        <w:rPr>
          <w:rFonts w:eastAsiaTheme="minorHAnsi"/>
          <w:sz w:val="28"/>
          <w:szCs w:val="28"/>
          <w:lang w:val="vi-VN"/>
        </w:rPr>
        <w:t xml:space="preserve"> tháng 7 năm 2025 của</w:t>
      </w:r>
      <w:r w:rsidR="0052347A" w:rsidRPr="00071143">
        <w:rPr>
          <w:rFonts w:eastAsiaTheme="minorHAnsi"/>
          <w:sz w:val="28"/>
          <w:szCs w:val="28"/>
          <w:lang w:val="vi-VN"/>
        </w:rPr>
        <w:t xml:space="preserve"> </w:t>
      </w:r>
      <w:r w:rsidRPr="00071143">
        <w:rPr>
          <w:rFonts w:eastAsiaTheme="minorHAnsi"/>
          <w:sz w:val="28"/>
          <w:szCs w:val="28"/>
          <w:lang w:val="vi-VN"/>
        </w:rPr>
        <w:t xml:space="preserve">Ủy ban nhân dân tỉnh </w:t>
      </w:r>
      <w:r w:rsidR="0052347A" w:rsidRPr="00071143">
        <w:rPr>
          <w:rFonts w:eastAsiaTheme="minorHAnsi"/>
          <w:sz w:val="28"/>
          <w:szCs w:val="28"/>
          <w:lang w:val="vi-VN"/>
        </w:rPr>
        <w:t>Tuyên Quang</w:t>
      </w:r>
      <w:r w:rsidRPr="00071143">
        <w:rPr>
          <w:rFonts w:eastAsiaTheme="minorHAnsi"/>
          <w:sz w:val="28"/>
          <w:szCs w:val="28"/>
          <w:lang w:val="vi-VN"/>
        </w:rPr>
        <w:t xml:space="preserve"> quy định </w:t>
      </w:r>
      <w:r w:rsidR="0052347A" w:rsidRPr="00071143">
        <w:rPr>
          <w:rFonts w:eastAsiaTheme="minorHAnsi"/>
          <w:sz w:val="28"/>
          <w:szCs w:val="28"/>
          <w:lang w:val="vi-VN"/>
        </w:rPr>
        <w:t xml:space="preserve">cụ thể </w:t>
      </w:r>
      <w:r w:rsidRPr="00071143">
        <w:rPr>
          <w:rFonts w:eastAsiaTheme="minorHAnsi"/>
          <w:sz w:val="28"/>
          <w:szCs w:val="28"/>
          <w:lang w:val="vi-VN"/>
        </w:rPr>
        <w:t>chức năng, nhiệm vụ, quyền hạn và cơ</w:t>
      </w:r>
      <w:r w:rsidR="0052347A" w:rsidRPr="00071143">
        <w:rPr>
          <w:rFonts w:eastAsiaTheme="minorHAnsi"/>
          <w:sz w:val="28"/>
          <w:szCs w:val="28"/>
          <w:lang w:val="vi-VN"/>
        </w:rPr>
        <w:t xml:space="preserve"> </w:t>
      </w:r>
      <w:r w:rsidRPr="00071143">
        <w:rPr>
          <w:rFonts w:eastAsiaTheme="minorHAnsi"/>
          <w:sz w:val="28"/>
          <w:szCs w:val="28"/>
          <w:lang w:val="vi-VN"/>
        </w:rPr>
        <w:t xml:space="preserve">cấu tổ chức của Sở Công Thương tỉnh </w:t>
      </w:r>
      <w:r w:rsidR="002F5594" w:rsidRPr="00071143">
        <w:rPr>
          <w:rFonts w:eastAsiaTheme="minorHAnsi"/>
          <w:sz w:val="28"/>
          <w:szCs w:val="28"/>
          <w:lang w:val="vi-VN"/>
        </w:rPr>
        <w:t>Tuyên Quang</w:t>
      </w:r>
      <w:r w:rsidRPr="00071143">
        <w:rPr>
          <w:rFonts w:eastAsiaTheme="minorHAnsi"/>
          <w:sz w:val="28"/>
          <w:szCs w:val="28"/>
          <w:lang w:val="vi-VN"/>
        </w:rPr>
        <w:t>.</w:t>
      </w:r>
    </w:p>
    <w:p w:rsidR="004230EA" w:rsidRPr="00071143" w:rsidRDefault="00645E47" w:rsidP="000F171B">
      <w:pPr>
        <w:pStyle w:val="NormalWeb"/>
        <w:shd w:val="clear" w:color="auto" w:fill="FFFFFF"/>
        <w:spacing w:before="120" w:beforeAutospacing="0" w:after="120" w:afterAutospacing="0"/>
        <w:ind w:firstLine="709"/>
        <w:jc w:val="both"/>
        <w:rPr>
          <w:spacing w:val="4"/>
          <w:sz w:val="28"/>
          <w:szCs w:val="28"/>
          <w:shd w:val="clear" w:color="auto" w:fill="FFFFFF"/>
          <w:lang w:val="vi-VN"/>
        </w:rPr>
      </w:pPr>
      <w:r w:rsidRPr="00071143">
        <w:rPr>
          <w:spacing w:val="4"/>
          <w:sz w:val="28"/>
          <w:szCs w:val="28"/>
          <w:highlight w:val="yellow"/>
          <w:shd w:val="clear" w:color="auto" w:fill="FFFFFF"/>
          <w:lang w:val="vi-VN"/>
        </w:rPr>
        <w:t>-</w:t>
      </w:r>
      <w:r w:rsidR="004230EA" w:rsidRPr="00071143">
        <w:rPr>
          <w:spacing w:val="4"/>
          <w:sz w:val="28"/>
          <w:szCs w:val="28"/>
          <w:highlight w:val="yellow"/>
          <w:shd w:val="clear" w:color="auto" w:fill="FFFFFF"/>
          <w:lang w:val="vi-VN"/>
        </w:rPr>
        <w:t xml:space="preserve"> Báo cáo số </w:t>
      </w:r>
      <w:r w:rsidRPr="00071143">
        <w:rPr>
          <w:spacing w:val="4"/>
          <w:sz w:val="28"/>
          <w:szCs w:val="28"/>
          <w:highlight w:val="yellow"/>
          <w:shd w:val="clear" w:color="auto" w:fill="FFFFFF"/>
          <w:lang w:val="vi-VN"/>
        </w:rPr>
        <w:t>...</w:t>
      </w:r>
      <w:r w:rsidR="004230EA" w:rsidRPr="00071143">
        <w:rPr>
          <w:spacing w:val="4"/>
          <w:sz w:val="28"/>
          <w:szCs w:val="28"/>
          <w:highlight w:val="yellow"/>
          <w:shd w:val="clear" w:color="auto" w:fill="FFFFFF"/>
          <w:lang w:val="vi-VN"/>
        </w:rPr>
        <w:t xml:space="preserve">/BC-STP ngày </w:t>
      </w:r>
      <w:r w:rsidRPr="00071143">
        <w:rPr>
          <w:spacing w:val="4"/>
          <w:sz w:val="28"/>
          <w:szCs w:val="28"/>
          <w:highlight w:val="yellow"/>
          <w:shd w:val="clear" w:color="auto" w:fill="FFFFFF"/>
          <w:lang w:val="vi-VN"/>
        </w:rPr>
        <w:t xml:space="preserve">  </w:t>
      </w:r>
      <w:r w:rsidR="004230EA" w:rsidRPr="00071143">
        <w:rPr>
          <w:spacing w:val="4"/>
          <w:sz w:val="28"/>
          <w:szCs w:val="28"/>
          <w:highlight w:val="yellow"/>
          <w:shd w:val="clear" w:color="auto" w:fill="FFFFFF"/>
          <w:lang w:val="pt-BR"/>
        </w:rPr>
        <w:t xml:space="preserve"> </w:t>
      </w:r>
      <w:r w:rsidR="004230EA" w:rsidRPr="00071143">
        <w:rPr>
          <w:spacing w:val="4"/>
          <w:sz w:val="28"/>
          <w:szCs w:val="28"/>
          <w:highlight w:val="yellow"/>
          <w:shd w:val="clear" w:color="auto" w:fill="FFFFFF"/>
          <w:lang w:val="vi-VN"/>
        </w:rPr>
        <w:t xml:space="preserve">tháng </w:t>
      </w:r>
      <w:r w:rsidRPr="00071143">
        <w:rPr>
          <w:spacing w:val="4"/>
          <w:sz w:val="28"/>
          <w:szCs w:val="28"/>
          <w:highlight w:val="yellow"/>
          <w:shd w:val="clear" w:color="auto" w:fill="FFFFFF"/>
          <w:lang w:val="vi-VN"/>
        </w:rPr>
        <w:t>4</w:t>
      </w:r>
      <w:r w:rsidR="004230EA" w:rsidRPr="00071143">
        <w:rPr>
          <w:spacing w:val="4"/>
          <w:sz w:val="28"/>
          <w:szCs w:val="28"/>
          <w:highlight w:val="yellow"/>
          <w:shd w:val="clear" w:color="auto" w:fill="FFFFFF"/>
          <w:lang w:val="vi-VN"/>
        </w:rPr>
        <w:t xml:space="preserve"> năm 202</w:t>
      </w:r>
      <w:r w:rsidRPr="00071143">
        <w:rPr>
          <w:spacing w:val="4"/>
          <w:sz w:val="28"/>
          <w:szCs w:val="28"/>
          <w:highlight w:val="yellow"/>
          <w:shd w:val="clear" w:color="auto" w:fill="FFFFFF"/>
          <w:lang w:val="vi-VN"/>
        </w:rPr>
        <w:t>6</w:t>
      </w:r>
      <w:r w:rsidR="004230EA" w:rsidRPr="00071143">
        <w:rPr>
          <w:spacing w:val="4"/>
          <w:sz w:val="28"/>
          <w:szCs w:val="28"/>
          <w:highlight w:val="yellow"/>
          <w:shd w:val="clear" w:color="auto" w:fill="FFFFFF"/>
          <w:lang w:val="vi-VN"/>
        </w:rPr>
        <w:t xml:space="preserve"> của Sở Tư pháp </w:t>
      </w:r>
      <w:r w:rsidRPr="00071143">
        <w:rPr>
          <w:spacing w:val="4"/>
          <w:sz w:val="28"/>
          <w:szCs w:val="28"/>
          <w:highlight w:val="yellow"/>
          <w:shd w:val="clear" w:color="auto" w:fill="FFFFFF"/>
          <w:lang w:val="vi-VN"/>
        </w:rPr>
        <w:t>tỉnh Tuyên Quang</w:t>
      </w:r>
      <w:r w:rsidR="004230EA" w:rsidRPr="00071143">
        <w:rPr>
          <w:spacing w:val="4"/>
          <w:sz w:val="28"/>
          <w:szCs w:val="28"/>
          <w:highlight w:val="yellow"/>
          <w:shd w:val="clear" w:color="auto" w:fill="FFFFFF"/>
          <w:lang w:val="vi-VN"/>
        </w:rPr>
        <w:t xml:space="preserve"> về việc thẩm định dự thảo Quyết định ban hành Quy chế quản lý cụm công nghiệp trên địa bàn </w:t>
      </w:r>
      <w:r w:rsidRPr="00071143">
        <w:rPr>
          <w:spacing w:val="4"/>
          <w:sz w:val="28"/>
          <w:szCs w:val="28"/>
          <w:highlight w:val="yellow"/>
          <w:shd w:val="clear" w:color="auto" w:fill="FFFFFF"/>
          <w:lang w:val="vi-VN"/>
        </w:rPr>
        <w:t>tỉnh Tuyên Quang</w:t>
      </w:r>
      <w:r w:rsidR="004230EA" w:rsidRPr="00071143">
        <w:rPr>
          <w:spacing w:val="4"/>
          <w:sz w:val="28"/>
          <w:szCs w:val="28"/>
          <w:highlight w:val="yellow"/>
          <w:shd w:val="clear" w:color="auto" w:fill="FFFFFF"/>
          <w:lang w:val="vi-VN"/>
        </w:rPr>
        <w:t>.</w:t>
      </w:r>
    </w:p>
    <w:p w:rsidR="00457BB3" w:rsidRPr="00071143" w:rsidRDefault="004230EA" w:rsidP="000F171B">
      <w:pPr>
        <w:spacing w:before="120" w:after="120"/>
        <w:ind w:firstLine="709"/>
        <w:jc w:val="both"/>
        <w:rPr>
          <w:b/>
          <w:iCs/>
          <w:sz w:val="28"/>
          <w:szCs w:val="28"/>
          <w:lang w:val="vi-VN"/>
        </w:rPr>
      </w:pPr>
      <w:r w:rsidRPr="00071143">
        <w:rPr>
          <w:b/>
          <w:iCs/>
          <w:sz w:val="28"/>
          <w:szCs w:val="28"/>
          <w:lang w:val="nl-NL"/>
        </w:rPr>
        <w:t>2. Cơ sở thực tiễn:</w:t>
      </w:r>
    </w:p>
    <w:p w:rsidR="00457BB3" w:rsidRPr="00071143" w:rsidRDefault="00457BB3" w:rsidP="000F171B">
      <w:pPr>
        <w:spacing w:before="120" w:after="120"/>
        <w:ind w:firstLine="709"/>
        <w:jc w:val="both"/>
        <w:rPr>
          <w:rFonts w:eastAsiaTheme="minorHAnsi"/>
          <w:sz w:val="28"/>
          <w:szCs w:val="28"/>
          <w:lang w:val="vi-VN"/>
        </w:rPr>
      </w:pPr>
      <w:r w:rsidRPr="00071143">
        <w:rPr>
          <w:rFonts w:eastAsiaTheme="minorHAnsi"/>
          <w:sz w:val="28"/>
          <w:szCs w:val="28"/>
          <w:lang w:val="vi-VN"/>
        </w:rPr>
        <w:t>Thứ nhất, hiện nay, trên địa bàn tỉnh Tuyên Quang (mới) đang tồn tại song song các quy định quản lý</w:t>
      </w:r>
      <w:r w:rsidR="00624AB0" w:rsidRPr="00071143">
        <w:rPr>
          <w:rFonts w:eastAsiaTheme="minorHAnsi"/>
          <w:sz w:val="28"/>
          <w:szCs w:val="28"/>
          <w:lang w:val="vi-VN"/>
        </w:rPr>
        <w:t xml:space="preserve">, phát triển cụm công nghiệp </w:t>
      </w:r>
      <w:r w:rsidRPr="00071143">
        <w:rPr>
          <w:rFonts w:eastAsiaTheme="minorHAnsi"/>
          <w:sz w:val="28"/>
          <w:szCs w:val="28"/>
          <w:lang w:val="vi-VN"/>
        </w:rPr>
        <w:t xml:space="preserve">của hai đơn vị hành chính trước sáp nhập. Cụ thể là Quyết định số 24/2022/QĐ-UBND ngày 05/8/2022 của UBND tỉnh Tuyên Quang (trước sáp nhập) và Quyết định số 1830/QĐ-UBND ngày </w:t>
      </w:r>
      <w:r w:rsidR="000B4F9A" w:rsidRPr="00071143">
        <w:rPr>
          <w:rFonts w:eastAsiaTheme="minorHAnsi"/>
          <w:sz w:val="28"/>
          <w:szCs w:val="28"/>
          <w:lang w:val="vi-VN"/>
        </w:rPr>
        <w:t>07</w:t>
      </w:r>
      <w:r w:rsidRPr="00071143">
        <w:rPr>
          <w:rFonts w:eastAsiaTheme="minorHAnsi"/>
          <w:sz w:val="28"/>
          <w:szCs w:val="28"/>
          <w:lang w:val="vi-VN"/>
        </w:rPr>
        <w:t>/</w:t>
      </w:r>
      <w:r w:rsidR="000B4F9A" w:rsidRPr="00071143">
        <w:rPr>
          <w:rFonts w:eastAsiaTheme="minorHAnsi"/>
          <w:sz w:val="28"/>
          <w:szCs w:val="28"/>
          <w:lang w:val="vi-VN"/>
        </w:rPr>
        <w:t>9</w:t>
      </w:r>
      <w:r w:rsidRPr="00071143">
        <w:rPr>
          <w:rFonts w:eastAsiaTheme="minorHAnsi"/>
          <w:sz w:val="28"/>
          <w:szCs w:val="28"/>
          <w:lang w:val="vi-VN"/>
        </w:rPr>
        <w:t>/20</w:t>
      </w:r>
      <w:r w:rsidR="000B4F9A" w:rsidRPr="00071143">
        <w:rPr>
          <w:rFonts w:eastAsiaTheme="minorHAnsi"/>
          <w:sz w:val="28"/>
          <w:szCs w:val="28"/>
          <w:lang w:val="vi-VN"/>
        </w:rPr>
        <w:t>2</w:t>
      </w:r>
      <w:r w:rsidRPr="00071143">
        <w:rPr>
          <w:rFonts w:eastAsiaTheme="minorHAnsi"/>
          <w:sz w:val="28"/>
          <w:szCs w:val="28"/>
          <w:lang w:val="vi-VN"/>
        </w:rPr>
        <w:t>1 của UBND tỉ</w:t>
      </w:r>
      <w:r w:rsidR="000B4F9A" w:rsidRPr="00071143">
        <w:rPr>
          <w:rFonts w:eastAsiaTheme="minorHAnsi"/>
          <w:sz w:val="28"/>
          <w:szCs w:val="28"/>
          <w:lang w:val="vi-VN"/>
        </w:rPr>
        <w:t>nh Hà Giang (cũ)</w:t>
      </w:r>
      <w:r w:rsidRPr="00071143">
        <w:rPr>
          <w:rFonts w:eastAsiaTheme="minorHAnsi"/>
          <w:sz w:val="28"/>
          <w:szCs w:val="28"/>
          <w:lang w:val="vi-VN"/>
        </w:rPr>
        <w:t>. Việc tồn tại đồng thời các văn</w:t>
      </w:r>
      <w:r w:rsidR="004033FA" w:rsidRPr="00071143">
        <w:rPr>
          <w:rFonts w:eastAsiaTheme="minorHAnsi"/>
          <w:sz w:val="28"/>
          <w:szCs w:val="28"/>
          <w:lang w:val="vi-VN"/>
        </w:rPr>
        <w:t xml:space="preserve"> </w:t>
      </w:r>
      <w:r w:rsidRPr="00071143">
        <w:rPr>
          <w:rFonts w:eastAsiaTheme="minorHAnsi"/>
          <w:sz w:val="28"/>
          <w:szCs w:val="28"/>
          <w:lang w:val="vi-VN"/>
        </w:rPr>
        <w:t>bản này gây khó khăn trong việc áp dụng thống nhất pháp luật trên toàn tỉnh sau</w:t>
      </w:r>
      <w:r w:rsidR="004033FA" w:rsidRPr="00071143">
        <w:rPr>
          <w:rFonts w:eastAsiaTheme="minorHAnsi"/>
          <w:sz w:val="28"/>
          <w:szCs w:val="28"/>
          <w:lang w:val="vi-VN"/>
        </w:rPr>
        <w:t xml:space="preserve"> </w:t>
      </w:r>
      <w:r w:rsidRPr="00071143">
        <w:rPr>
          <w:rFonts w:eastAsiaTheme="minorHAnsi"/>
          <w:sz w:val="28"/>
          <w:szCs w:val="28"/>
          <w:lang w:val="vi-VN"/>
        </w:rPr>
        <w:t>khi sáp nhập.</w:t>
      </w:r>
    </w:p>
    <w:p w:rsidR="0093572C" w:rsidRPr="00071143" w:rsidRDefault="00AE40E8" w:rsidP="000F171B">
      <w:pPr>
        <w:spacing w:before="120" w:after="120"/>
        <w:ind w:firstLine="709"/>
        <w:jc w:val="both"/>
        <w:rPr>
          <w:rFonts w:eastAsiaTheme="minorHAnsi"/>
          <w:sz w:val="28"/>
          <w:szCs w:val="28"/>
          <w:lang w:val="vi-VN"/>
        </w:rPr>
      </w:pPr>
      <w:r w:rsidRPr="00071143">
        <w:rPr>
          <w:rFonts w:eastAsiaTheme="minorHAnsi"/>
          <w:sz w:val="28"/>
          <w:szCs w:val="28"/>
          <w:lang w:val="vi-VN"/>
        </w:rPr>
        <w:lastRenderedPageBreak/>
        <w:t>Thứ hai, thực hiện Nghị quyết số 202/2025/QH15 ngày 12 tháng 6 năm 2025 của Quốc hội về việc sắp xếp đơn vị hành chính cấp tỉnh</w:t>
      </w:r>
      <w:r w:rsidR="009035B6" w:rsidRPr="00071143">
        <w:rPr>
          <w:rFonts w:eastAsiaTheme="minorHAnsi"/>
          <w:sz w:val="28"/>
          <w:szCs w:val="28"/>
          <w:lang w:val="vi-VN"/>
        </w:rPr>
        <w:t xml:space="preserve">, trong đó đã </w:t>
      </w:r>
      <w:r w:rsidR="003E6095" w:rsidRPr="00071143">
        <w:rPr>
          <w:rFonts w:eastAsiaTheme="minorHAnsi"/>
          <w:sz w:val="28"/>
          <w:szCs w:val="28"/>
          <w:lang w:val="vi-VN"/>
        </w:rPr>
        <w:t xml:space="preserve">Quốc hội </w:t>
      </w:r>
      <w:r w:rsidR="009035B6" w:rsidRPr="00071143">
        <w:rPr>
          <w:rFonts w:eastAsiaTheme="minorHAnsi"/>
          <w:sz w:val="28"/>
          <w:szCs w:val="28"/>
          <w:lang w:val="vi-VN"/>
        </w:rPr>
        <w:t xml:space="preserve">quyết nghị thành lập tỉnh </w:t>
      </w:r>
      <w:r w:rsidR="00AD10DE" w:rsidRPr="00071143">
        <w:rPr>
          <w:rFonts w:eastAsiaTheme="minorHAnsi"/>
          <w:sz w:val="28"/>
          <w:szCs w:val="28"/>
          <w:lang w:val="vi-VN"/>
        </w:rPr>
        <w:t>Tuyên Quang</w:t>
      </w:r>
      <w:r w:rsidR="009035B6" w:rsidRPr="00071143">
        <w:rPr>
          <w:rFonts w:eastAsiaTheme="minorHAnsi"/>
          <w:sz w:val="28"/>
          <w:szCs w:val="28"/>
          <w:lang w:val="vi-VN"/>
        </w:rPr>
        <w:t xml:space="preserve"> mới trên cơ sở sáp</w:t>
      </w:r>
      <w:r w:rsidR="00AD10DE" w:rsidRPr="00071143">
        <w:rPr>
          <w:rFonts w:eastAsiaTheme="minorHAnsi"/>
          <w:sz w:val="28"/>
          <w:szCs w:val="28"/>
          <w:lang w:val="vi-VN"/>
        </w:rPr>
        <w:t xml:space="preserve"> </w:t>
      </w:r>
      <w:r w:rsidR="009035B6" w:rsidRPr="00071143">
        <w:rPr>
          <w:rFonts w:eastAsiaTheme="minorHAnsi"/>
          <w:sz w:val="28"/>
          <w:szCs w:val="28"/>
          <w:lang w:val="vi-VN"/>
        </w:rPr>
        <w:t xml:space="preserve">nhập tỉnh </w:t>
      </w:r>
      <w:r w:rsidR="00AD10DE" w:rsidRPr="00071143">
        <w:rPr>
          <w:rFonts w:eastAsiaTheme="minorHAnsi"/>
          <w:sz w:val="28"/>
          <w:szCs w:val="28"/>
          <w:lang w:val="vi-VN"/>
        </w:rPr>
        <w:t>Tuyên Quang</w:t>
      </w:r>
      <w:r w:rsidR="009035B6" w:rsidRPr="00071143">
        <w:rPr>
          <w:rFonts w:eastAsiaTheme="minorHAnsi"/>
          <w:sz w:val="28"/>
          <w:szCs w:val="28"/>
          <w:lang w:val="vi-VN"/>
        </w:rPr>
        <w:t xml:space="preserve"> và </w:t>
      </w:r>
      <w:r w:rsidR="00AD10DE" w:rsidRPr="00071143">
        <w:rPr>
          <w:rFonts w:eastAsiaTheme="minorHAnsi"/>
          <w:sz w:val="28"/>
          <w:szCs w:val="28"/>
          <w:lang w:val="vi-VN"/>
        </w:rPr>
        <w:t>Hà Giang</w:t>
      </w:r>
      <w:r w:rsidR="009035B6" w:rsidRPr="00071143">
        <w:rPr>
          <w:rFonts w:eastAsiaTheme="minorHAnsi"/>
          <w:sz w:val="28"/>
          <w:szCs w:val="28"/>
          <w:lang w:val="vi-VN"/>
        </w:rPr>
        <w:t>, chính thức hoạt động từ ngày 01/7/2025</w:t>
      </w:r>
      <w:r w:rsidR="00AD10DE" w:rsidRPr="00071143">
        <w:rPr>
          <w:rFonts w:eastAsiaTheme="minorHAnsi"/>
          <w:sz w:val="28"/>
          <w:szCs w:val="28"/>
          <w:lang w:val="vi-VN"/>
        </w:rPr>
        <w:t xml:space="preserve"> và thực hiện </w:t>
      </w:r>
      <w:r w:rsidRPr="00071143">
        <w:rPr>
          <w:rFonts w:eastAsiaTheme="minorHAnsi"/>
          <w:sz w:val="28"/>
          <w:szCs w:val="28"/>
          <w:lang w:val="vi-VN"/>
        </w:rPr>
        <w:t xml:space="preserve">Nghị quyết số 1684/NQ-UBTVQH15 </w:t>
      </w:r>
      <w:r w:rsidR="001064FF" w:rsidRPr="00071143">
        <w:rPr>
          <w:rFonts w:eastAsiaTheme="minorHAnsi"/>
          <w:sz w:val="28"/>
          <w:szCs w:val="28"/>
          <w:lang w:val="vi-VN"/>
        </w:rPr>
        <w:t xml:space="preserve">ngày 16/6/2025 </w:t>
      </w:r>
      <w:r w:rsidRPr="00071143">
        <w:rPr>
          <w:rFonts w:eastAsiaTheme="minorHAnsi"/>
          <w:sz w:val="28"/>
          <w:szCs w:val="28"/>
          <w:lang w:val="vi-VN"/>
        </w:rPr>
        <w:t>của Ủy ban Thường vụ Quốc hội về việc sắp xếp các đơn vị hành chính cấp xã của tỉnh Tuyên Quang năm 2025</w:t>
      </w:r>
      <w:r w:rsidR="00AD10DE" w:rsidRPr="00071143">
        <w:rPr>
          <w:rFonts w:eastAsiaTheme="minorHAnsi"/>
          <w:sz w:val="28"/>
          <w:szCs w:val="28"/>
          <w:lang w:val="vi-VN"/>
        </w:rPr>
        <w:t>, yêu cầu phải có một quy chế quản lý thống nhất, đồng bộ để đảm bảo hiệu lực, hiệu quả quản lý nhà nước xuyên suốt trên địa bàn tỉnh mới.</w:t>
      </w:r>
    </w:p>
    <w:p w:rsidR="00A82B00" w:rsidRPr="00071143" w:rsidRDefault="0093572C" w:rsidP="000F171B">
      <w:pPr>
        <w:spacing w:before="120" w:after="120"/>
        <w:ind w:firstLine="709"/>
        <w:jc w:val="both"/>
        <w:rPr>
          <w:rFonts w:eastAsiaTheme="minorHAnsi"/>
          <w:sz w:val="28"/>
          <w:szCs w:val="28"/>
          <w:lang w:val="vi-VN"/>
        </w:rPr>
      </w:pPr>
      <w:r w:rsidRPr="00071143">
        <w:rPr>
          <w:rFonts w:eastAsiaTheme="minorHAnsi"/>
          <w:sz w:val="28"/>
          <w:szCs w:val="28"/>
          <w:lang w:val="vi-VN"/>
        </w:rPr>
        <w:t xml:space="preserve">Thứ ba, căn cứ Nghị định số 32/2024/NĐ-CP ngày 15/3/2024 của Chính phủ về quản lý, phát triển cụm công nghiệp đã có hiệu lực thi hành, thay thế cho Nghị định số 68/2017/NĐ-CP và Nghị định số 66/2020/NĐ-CP. Do đó, các căn cứ pháp lý của </w:t>
      </w:r>
      <w:r w:rsidR="00F2022B" w:rsidRPr="00071143">
        <w:rPr>
          <w:rFonts w:eastAsiaTheme="minorHAnsi"/>
          <w:sz w:val="28"/>
          <w:szCs w:val="28"/>
          <w:lang w:val="vi-VN"/>
        </w:rPr>
        <w:t xml:space="preserve">Quyết định số 24/2022/QĐ-UBND ngày 05/8/2022 của UBND tỉnh Tuyên Quang (trước sáp nhập) và Quyết định số 1830/QĐ-UBND ngày 07/9/2021 của UBND tỉnh Hà Giang (cũ) </w:t>
      </w:r>
      <w:r w:rsidRPr="00071143">
        <w:rPr>
          <w:rFonts w:eastAsiaTheme="minorHAnsi"/>
          <w:sz w:val="28"/>
          <w:szCs w:val="28"/>
          <w:lang w:val="vi-VN"/>
        </w:rPr>
        <w:t xml:space="preserve">đã hết hiệu lực hoặc không còn phù hợp. Đồng thời, </w:t>
      </w:r>
      <w:r w:rsidR="00F2022B" w:rsidRPr="00071143">
        <w:rPr>
          <w:rFonts w:eastAsiaTheme="minorHAnsi"/>
          <w:sz w:val="28"/>
          <w:szCs w:val="28"/>
          <w:lang w:val="vi-VN"/>
        </w:rPr>
        <w:t xml:space="preserve">tại khoản 2 Điều 32 </w:t>
      </w:r>
      <w:r w:rsidRPr="00071143">
        <w:rPr>
          <w:rFonts w:eastAsiaTheme="minorHAnsi"/>
          <w:sz w:val="28"/>
          <w:szCs w:val="28"/>
          <w:lang w:val="vi-VN"/>
        </w:rPr>
        <w:t>Nghị định</w:t>
      </w:r>
      <w:r w:rsidR="00F2022B" w:rsidRPr="00071143">
        <w:rPr>
          <w:rFonts w:eastAsiaTheme="minorHAnsi"/>
          <w:sz w:val="28"/>
          <w:szCs w:val="28"/>
          <w:lang w:val="vi-VN"/>
        </w:rPr>
        <w:t xml:space="preserve"> </w:t>
      </w:r>
      <w:r w:rsidRPr="00071143">
        <w:rPr>
          <w:rFonts w:eastAsiaTheme="minorHAnsi"/>
          <w:sz w:val="28"/>
          <w:szCs w:val="28"/>
          <w:lang w:val="vi-VN"/>
        </w:rPr>
        <w:t>32/2024/NĐ-CP đã giao trách nhiệm cụ thể cho Ủy ban nhân</w:t>
      </w:r>
      <w:r w:rsidR="00F2022B" w:rsidRPr="00071143">
        <w:rPr>
          <w:rFonts w:eastAsiaTheme="minorHAnsi"/>
          <w:sz w:val="28"/>
          <w:szCs w:val="28"/>
          <w:lang w:val="vi-VN"/>
        </w:rPr>
        <w:t xml:space="preserve"> </w:t>
      </w:r>
      <w:r w:rsidRPr="00071143">
        <w:rPr>
          <w:rFonts w:eastAsiaTheme="minorHAnsi"/>
          <w:sz w:val="28"/>
          <w:szCs w:val="28"/>
          <w:lang w:val="vi-VN"/>
        </w:rPr>
        <w:t xml:space="preserve">dân cấp tỉnh </w:t>
      </w:r>
      <w:r w:rsidR="00374A5A" w:rsidRPr="00071143">
        <w:rPr>
          <w:rFonts w:eastAsiaTheme="minorHAnsi"/>
          <w:sz w:val="28"/>
          <w:szCs w:val="28"/>
          <w:lang w:val="vi-VN"/>
        </w:rPr>
        <w:t xml:space="preserve">quyết định </w:t>
      </w:r>
      <w:r w:rsidRPr="00071143">
        <w:rPr>
          <w:rFonts w:eastAsiaTheme="minorHAnsi"/>
          <w:sz w:val="28"/>
          <w:szCs w:val="28"/>
          <w:lang w:val="vi-VN"/>
        </w:rPr>
        <w:t>ban hành Quy chế quản lý cụm công nghiệp</w:t>
      </w:r>
      <w:r w:rsidR="00F2022B" w:rsidRPr="00071143">
        <w:rPr>
          <w:rFonts w:eastAsiaTheme="minorHAnsi"/>
          <w:sz w:val="28"/>
          <w:szCs w:val="28"/>
          <w:lang w:val="vi-VN"/>
        </w:rPr>
        <w:t xml:space="preserve"> trên địa bàn tỉnh</w:t>
      </w:r>
      <w:r w:rsidR="00C42035" w:rsidRPr="00071143">
        <w:rPr>
          <w:rFonts w:eastAsiaTheme="minorHAnsi"/>
          <w:sz w:val="28"/>
          <w:szCs w:val="28"/>
          <w:lang w:val="vi-VN"/>
        </w:rPr>
        <w:t xml:space="preserve"> </w:t>
      </w:r>
      <w:r w:rsidR="00C42035" w:rsidRPr="00071143">
        <w:rPr>
          <w:i/>
          <w:sz w:val="28"/>
          <w:szCs w:val="28"/>
          <w:lang w:val="vi-VN"/>
        </w:rPr>
        <w:t>(sau đây gọi tắt là Quy chế)</w:t>
      </w:r>
      <w:r w:rsidRPr="00071143">
        <w:rPr>
          <w:rFonts w:eastAsiaTheme="minorHAnsi"/>
          <w:sz w:val="28"/>
          <w:szCs w:val="28"/>
          <w:lang w:val="vi-VN"/>
        </w:rPr>
        <w:t>.</w:t>
      </w:r>
    </w:p>
    <w:p w:rsidR="00A82B00" w:rsidRPr="00071143" w:rsidRDefault="00A82B00" w:rsidP="000F171B">
      <w:pPr>
        <w:spacing w:before="120" w:after="120"/>
        <w:ind w:firstLine="709"/>
        <w:jc w:val="both"/>
        <w:rPr>
          <w:rFonts w:eastAsiaTheme="minorHAnsi"/>
          <w:sz w:val="28"/>
          <w:szCs w:val="28"/>
          <w:lang w:val="vi-VN"/>
        </w:rPr>
      </w:pPr>
      <w:r w:rsidRPr="00071143">
        <w:rPr>
          <w:rFonts w:eastAsiaTheme="minorHAnsi"/>
          <w:sz w:val="28"/>
          <w:szCs w:val="28"/>
          <w:lang w:val="vi-VN"/>
        </w:rPr>
        <w:t>Thứ tư, các quy định mới của Luật Đất đai năm 2024, Luật Bảo vệ môi trường 2020 và các văn bản hướng dẫn thi hành đòi hỏi quy trình quản lý, phát triển cụm công nghiệp và quản lý dự án đầu tư xây dựng hạ tầng kỹ thuật cụm công nghiệp phải được cụ thể hóa.</w:t>
      </w:r>
    </w:p>
    <w:p w:rsidR="00070AFB" w:rsidRPr="00071143" w:rsidRDefault="00A82B00" w:rsidP="000F171B">
      <w:pPr>
        <w:spacing w:before="120" w:after="120"/>
        <w:ind w:firstLine="709"/>
        <w:jc w:val="both"/>
        <w:rPr>
          <w:sz w:val="28"/>
          <w:szCs w:val="28"/>
          <w:lang w:val="vi-VN"/>
        </w:rPr>
      </w:pPr>
      <w:r w:rsidRPr="00071143">
        <w:rPr>
          <w:rFonts w:eastAsiaTheme="minorHAnsi"/>
          <w:sz w:val="28"/>
          <w:szCs w:val="28"/>
          <w:lang w:val="vi-VN"/>
        </w:rPr>
        <w:t xml:space="preserve">Vì vậy, việc </w:t>
      </w:r>
      <w:r w:rsidR="00070AFB" w:rsidRPr="00071143">
        <w:rPr>
          <w:sz w:val="28"/>
          <w:szCs w:val="28"/>
          <w:lang w:val="vi-VN"/>
        </w:rPr>
        <w:t xml:space="preserve">Quyết định </w:t>
      </w:r>
      <w:r w:rsidRPr="00071143">
        <w:rPr>
          <w:rFonts w:eastAsiaTheme="minorHAnsi"/>
          <w:sz w:val="28"/>
          <w:szCs w:val="28"/>
          <w:lang w:val="vi-VN"/>
        </w:rPr>
        <w:t xml:space="preserve">ban hành </w:t>
      </w:r>
      <w:r w:rsidR="00E7734F" w:rsidRPr="00071143">
        <w:rPr>
          <w:spacing w:val="4"/>
          <w:sz w:val="28"/>
          <w:szCs w:val="28"/>
          <w:shd w:val="clear" w:color="auto" w:fill="FFFFFF"/>
          <w:lang w:val="vi-VN"/>
        </w:rPr>
        <w:t xml:space="preserve">Quy chế </w:t>
      </w:r>
      <w:r w:rsidRPr="00071143">
        <w:rPr>
          <w:rFonts w:eastAsiaTheme="minorHAnsi"/>
          <w:sz w:val="28"/>
          <w:szCs w:val="28"/>
          <w:lang w:val="vi-VN"/>
        </w:rPr>
        <w:t xml:space="preserve">mới sẽ tạo hành lang pháp lý </w:t>
      </w:r>
      <w:r w:rsidR="00F96D78" w:rsidRPr="00071143">
        <w:rPr>
          <w:sz w:val="28"/>
          <w:szCs w:val="28"/>
          <w:lang w:val="vi-VN"/>
        </w:rPr>
        <w:t>để các cơ quan quản lý nhà nước và các tổ chức, doanh nghiệp có liên quan thực hiện tốt các quy định của Nhà nước về quản lý, phát triển cụm công nghiệp trên địa bàn tỉnh</w:t>
      </w:r>
      <w:r w:rsidR="00E7734F" w:rsidRPr="00071143">
        <w:rPr>
          <w:rFonts w:eastAsiaTheme="minorHAnsi"/>
          <w:sz w:val="28"/>
          <w:szCs w:val="28"/>
          <w:lang w:val="vi-VN"/>
        </w:rPr>
        <w:t xml:space="preserve">, </w:t>
      </w:r>
      <w:r w:rsidRPr="00071143">
        <w:rPr>
          <w:rFonts w:eastAsiaTheme="minorHAnsi"/>
          <w:sz w:val="28"/>
          <w:szCs w:val="28"/>
          <w:lang w:val="vi-VN"/>
        </w:rPr>
        <w:t xml:space="preserve">thúc đẩy thu hút </w:t>
      </w:r>
      <w:r w:rsidR="000975B7" w:rsidRPr="00071143">
        <w:rPr>
          <w:rFonts w:eastAsiaTheme="minorHAnsi"/>
          <w:sz w:val="28"/>
          <w:szCs w:val="28"/>
          <w:lang w:val="vi-VN"/>
        </w:rPr>
        <w:t xml:space="preserve">các dự án </w:t>
      </w:r>
      <w:r w:rsidRPr="00071143">
        <w:rPr>
          <w:rFonts w:eastAsiaTheme="minorHAnsi"/>
          <w:sz w:val="28"/>
          <w:szCs w:val="28"/>
          <w:lang w:val="vi-VN"/>
        </w:rPr>
        <w:t>đầu tư vào địa bàn tỉnh</w:t>
      </w:r>
      <w:r w:rsidR="00AD3F58" w:rsidRPr="00071143">
        <w:rPr>
          <w:rFonts w:eastAsiaTheme="minorHAnsi"/>
          <w:sz w:val="28"/>
          <w:szCs w:val="28"/>
          <w:lang w:val="vi-VN"/>
        </w:rPr>
        <w:t xml:space="preserve"> nói chung</w:t>
      </w:r>
      <w:r w:rsidR="00097E1C" w:rsidRPr="00071143">
        <w:rPr>
          <w:rFonts w:eastAsiaTheme="minorHAnsi"/>
          <w:sz w:val="28"/>
          <w:szCs w:val="28"/>
          <w:lang w:val="vi-VN"/>
        </w:rPr>
        <w:t>,</w:t>
      </w:r>
      <w:r w:rsidR="00AD3F58" w:rsidRPr="00071143">
        <w:rPr>
          <w:rFonts w:eastAsiaTheme="minorHAnsi"/>
          <w:sz w:val="28"/>
          <w:szCs w:val="28"/>
          <w:lang w:val="vi-VN"/>
        </w:rPr>
        <w:t xml:space="preserve"> vào cụm công nghiệp nói riêng</w:t>
      </w:r>
      <w:r w:rsidR="00070AFB" w:rsidRPr="00071143">
        <w:rPr>
          <w:rFonts w:eastAsiaTheme="minorHAnsi"/>
          <w:sz w:val="28"/>
          <w:szCs w:val="28"/>
          <w:lang w:val="vi-VN"/>
        </w:rPr>
        <w:t xml:space="preserve"> </w:t>
      </w:r>
      <w:r w:rsidR="00070AFB" w:rsidRPr="00071143">
        <w:rPr>
          <w:sz w:val="28"/>
          <w:szCs w:val="28"/>
          <w:lang w:val="vi-VN"/>
        </w:rPr>
        <w:t>là cần thiết, có cơ sở và phù hợp với quy định hiện hành.</w:t>
      </w:r>
    </w:p>
    <w:p w:rsidR="00A82B00" w:rsidRPr="00071143" w:rsidRDefault="00F96D78" w:rsidP="000F171B">
      <w:pPr>
        <w:spacing w:before="120" w:after="120"/>
        <w:ind w:firstLine="709"/>
        <w:jc w:val="both"/>
        <w:rPr>
          <w:rFonts w:eastAsiaTheme="minorHAnsi"/>
          <w:spacing w:val="-8"/>
          <w:sz w:val="28"/>
          <w:szCs w:val="28"/>
          <w:lang w:val="vi-VN"/>
        </w:rPr>
      </w:pPr>
      <w:r w:rsidRPr="00071143">
        <w:rPr>
          <w:rFonts w:eastAsiaTheme="minorHAnsi"/>
          <w:b/>
          <w:bCs/>
          <w:spacing w:val="-8"/>
          <w:sz w:val="28"/>
          <w:szCs w:val="28"/>
          <w:lang w:val="vi-VN"/>
        </w:rPr>
        <w:t>II. MỤC ĐÍCH, QUAN ĐIỂM XÂY DỰNG DỰ THẢO QUYẾT ĐỊNH</w:t>
      </w:r>
    </w:p>
    <w:p w:rsidR="0034132C" w:rsidRPr="00071143" w:rsidRDefault="0034132C" w:rsidP="000F171B">
      <w:pPr>
        <w:spacing w:before="120" w:after="120"/>
        <w:ind w:firstLine="720"/>
        <w:jc w:val="both"/>
        <w:rPr>
          <w:b/>
          <w:spacing w:val="-4"/>
          <w:sz w:val="28"/>
          <w:szCs w:val="28"/>
          <w:lang w:val="vi-VN"/>
        </w:rPr>
      </w:pPr>
      <w:r w:rsidRPr="00071143">
        <w:rPr>
          <w:b/>
          <w:spacing w:val="-4"/>
          <w:sz w:val="28"/>
          <w:szCs w:val="28"/>
          <w:lang w:val="vi-VN"/>
        </w:rPr>
        <w:t>1. Mục đích</w:t>
      </w:r>
    </w:p>
    <w:p w:rsidR="0034132C" w:rsidRPr="00071143" w:rsidRDefault="0034132C" w:rsidP="000F171B">
      <w:pPr>
        <w:spacing w:before="120" w:after="120"/>
        <w:ind w:firstLine="720"/>
        <w:jc w:val="both"/>
        <w:rPr>
          <w:sz w:val="28"/>
          <w:szCs w:val="28"/>
          <w:lang w:val="vi-VN"/>
        </w:rPr>
      </w:pPr>
      <w:r w:rsidRPr="00071143">
        <w:rPr>
          <w:sz w:val="28"/>
          <w:szCs w:val="28"/>
          <w:lang w:val="vi-VN"/>
        </w:rPr>
        <w:t>- Tăng cường sự phối hợp nhịp nhàng giữa các sở, ngành và Ủy ban nhân dân các xã, phường trong công tác quản lý, phát triển cụm công nghiệp trên địa bàn tỉnh Tuyên Quang;</w:t>
      </w:r>
    </w:p>
    <w:p w:rsidR="0034132C" w:rsidRPr="00071143" w:rsidRDefault="0034132C" w:rsidP="000F171B">
      <w:pPr>
        <w:pStyle w:val="NormalWeb"/>
        <w:shd w:val="clear" w:color="auto" w:fill="FFFFFF"/>
        <w:spacing w:before="120" w:beforeAutospacing="0" w:after="120" w:afterAutospacing="0"/>
        <w:ind w:firstLine="709"/>
        <w:jc w:val="both"/>
        <w:rPr>
          <w:sz w:val="28"/>
          <w:szCs w:val="28"/>
          <w:lang w:val="vi-VN"/>
        </w:rPr>
      </w:pPr>
      <w:r w:rsidRPr="00071143">
        <w:rPr>
          <w:sz w:val="28"/>
          <w:szCs w:val="28"/>
          <w:lang w:val="vi-VN"/>
        </w:rPr>
        <w:t>- Thực hiện đầy đủ, thống nhất và hiệu quả công tác quản lý Nhà nước đối với hoạt động quản lý, phát triển cụm công nghiệp theo đúng định hướng và quy định của pháp luật; phân công rõ ràng trách nhiệm giữa các sở, ngành, địa phương trên cơ sở chức năng, nhiệm vụ được giao, bảo đảm không bỏ sót lĩnh vực quản lý, không chồng chéo trong thực hiện; xác định cụ thể cơ quan chủ trì và cơ quan phối hợp đối với từng nội dung quản lý Nhà nước.</w:t>
      </w:r>
    </w:p>
    <w:p w:rsidR="0034132C" w:rsidRPr="00071143" w:rsidRDefault="008D661D" w:rsidP="000F171B">
      <w:pPr>
        <w:pStyle w:val="NormalWeb"/>
        <w:shd w:val="clear" w:color="auto" w:fill="FFFFFF"/>
        <w:spacing w:before="120" w:beforeAutospacing="0" w:after="120" w:afterAutospacing="0"/>
        <w:ind w:firstLine="709"/>
        <w:jc w:val="both"/>
        <w:rPr>
          <w:b/>
          <w:sz w:val="28"/>
          <w:szCs w:val="28"/>
          <w:lang w:val="vi-VN"/>
        </w:rPr>
      </w:pPr>
      <w:r w:rsidRPr="00071143">
        <w:rPr>
          <w:b/>
          <w:spacing w:val="-4"/>
          <w:sz w:val="28"/>
          <w:szCs w:val="28"/>
          <w:lang w:val="vi-VN"/>
        </w:rPr>
        <w:t>2. Quan điểm</w:t>
      </w:r>
      <w:r w:rsidR="0034132C" w:rsidRPr="00071143">
        <w:rPr>
          <w:b/>
          <w:spacing w:val="-4"/>
          <w:sz w:val="28"/>
          <w:szCs w:val="28"/>
          <w:lang w:val="vi-VN"/>
        </w:rPr>
        <w:t xml:space="preserve"> </w:t>
      </w:r>
      <w:r w:rsidR="0034132C" w:rsidRPr="00071143">
        <w:rPr>
          <w:b/>
          <w:sz w:val="28"/>
          <w:szCs w:val="28"/>
          <w:lang w:val="vi-VN"/>
        </w:rPr>
        <w:t>xây dựng dự thảo Quyết định</w:t>
      </w:r>
    </w:p>
    <w:p w:rsidR="0034132C" w:rsidRPr="00071143" w:rsidRDefault="0034132C" w:rsidP="000F171B">
      <w:pPr>
        <w:pStyle w:val="NormalWeb"/>
        <w:shd w:val="clear" w:color="auto" w:fill="FFFFFF"/>
        <w:spacing w:before="120" w:beforeAutospacing="0" w:after="120" w:afterAutospacing="0"/>
        <w:ind w:firstLine="709"/>
        <w:jc w:val="both"/>
        <w:rPr>
          <w:sz w:val="28"/>
          <w:szCs w:val="28"/>
          <w:lang w:val="vi-VN"/>
        </w:rPr>
      </w:pPr>
      <w:r w:rsidRPr="00071143">
        <w:rPr>
          <w:sz w:val="28"/>
          <w:szCs w:val="28"/>
          <w:lang w:val="vi-VN"/>
        </w:rPr>
        <w:t>Xây</w:t>
      </w:r>
      <w:r w:rsidRPr="00071143">
        <w:rPr>
          <w:spacing w:val="-3"/>
          <w:sz w:val="28"/>
          <w:szCs w:val="28"/>
          <w:lang w:val="vi-VN"/>
        </w:rPr>
        <w:t xml:space="preserve"> </w:t>
      </w:r>
      <w:r w:rsidRPr="00071143">
        <w:rPr>
          <w:sz w:val="28"/>
          <w:szCs w:val="28"/>
          <w:lang w:val="vi-VN"/>
        </w:rPr>
        <w:t>dựng</w:t>
      </w:r>
      <w:r w:rsidRPr="00071143">
        <w:rPr>
          <w:spacing w:val="-3"/>
          <w:sz w:val="28"/>
          <w:szCs w:val="28"/>
          <w:lang w:val="vi-VN"/>
        </w:rPr>
        <w:t xml:space="preserve"> </w:t>
      </w:r>
      <w:r w:rsidRPr="00071143">
        <w:rPr>
          <w:spacing w:val="-2"/>
          <w:sz w:val="28"/>
          <w:szCs w:val="28"/>
          <w:lang w:val="vi-VN"/>
        </w:rPr>
        <w:t>Quy chế quản lý cụm công nghiệp trên địa bàn tỉnh Tuyên Quang</w:t>
      </w:r>
      <w:r w:rsidRPr="00071143">
        <w:rPr>
          <w:sz w:val="28"/>
          <w:szCs w:val="28"/>
          <w:lang w:val="vi-VN"/>
        </w:rPr>
        <w:t xml:space="preserve"> </w:t>
      </w:r>
      <w:r w:rsidRPr="00071143">
        <w:rPr>
          <w:spacing w:val="-6"/>
          <w:sz w:val="28"/>
          <w:szCs w:val="28"/>
          <w:lang w:val="vi-VN"/>
        </w:rPr>
        <w:t>đảm bảo phù hợp với quy định của Trung ương và điều kiện thực tế của địa phương.</w:t>
      </w:r>
    </w:p>
    <w:p w:rsidR="0034132C" w:rsidRPr="00071143" w:rsidRDefault="0034132C" w:rsidP="000F171B">
      <w:pPr>
        <w:spacing w:before="120" w:after="120"/>
        <w:ind w:firstLine="709"/>
        <w:rPr>
          <w:b/>
          <w:sz w:val="28"/>
          <w:szCs w:val="28"/>
          <w:lang w:val="vi-VN"/>
        </w:rPr>
      </w:pPr>
      <w:r w:rsidRPr="00071143">
        <w:rPr>
          <w:b/>
          <w:sz w:val="28"/>
          <w:szCs w:val="28"/>
          <w:lang w:val="vi-VN"/>
        </w:rPr>
        <w:t>III. QUÁ TRÌNH XÂY DỰNG DỰ THẢO QUYẾT ĐỊNH</w:t>
      </w:r>
    </w:p>
    <w:p w:rsidR="00C70435" w:rsidRPr="00071143" w:rsidRDefault="00C70435" w:rsidP="000F171B">
      <w:pPr>
        <w:spacing w:before="120" w:after="120"/>
        <w:ind w:firstLine="720"/>
        <w:jc w:val="both"/>
        <w:rPr>
          <w:spacing w:val="-4"/>
          <w:sz w:val="28"/>
          <w:szCs w:val="28"/>
          <w:lang w:val="vi-VN"/>
        </w:rPr>
      </w:pPr>
      <w:r w:rsidRPr="00071143">
        <w:rPr>
          <w:iCs/>
          <w:spacing w:val="-4"/>
          <w:sz w:val="28"/>
          <w:szCs w:val="28"/>
          <w:lang w:val="vi-VN"/>
        </w:rPr>
        <w:lastRenderedPageBreak/>
        <w:t xml:space="preserve">Thực hiện </w:t>
      </w:r>
      <w:r w:rsidR="004361F8" w:rsidRPr="00071143">
        <w:rPr>
          <w:iCs/>
          <w:spacing w:val="-4"/>
          <w:sz w:val="28"/>
          <w:szCs w:val="28"/>
          <w:lang w:val="vi-VN"/>
        </w:rPr>
        <w:t xml:space="preserve">chỉ đạo của UBND tỉnh tại </w:t>
      </w:r>
      <w:r w:rsidR="004361F8" w:rsidRPr="00071143">
        <w:rPr>
          <w:sz w:val="28"/>
          <w:szCs w:val="28"/>
          <w:lang w:val="vi-VN"/>
        </w:rPr>
        <w:t xml:space="preserve">Văn bản số 1482/UBND-NC ngày 10 tháng 3 năm 2026 </w:t>
      </w:r>
      <w:r w:rsidR="004361F8" w:rsidRPr="00071143">
        <w:rPr>
          <w:rFonts w:eastAsiaTheme="minorHAnsi"/>
          <w:sz w:val="28"/>
          <w:szCs w:val="28"/>
          <w:lang w:val="vi-VN"/>
        </w:rPr>
        <w:t xml:space="preserve">về việc </w:t>
      </w:r>
      <w:r w:rsidR="004361F8" w:rsidRPr="00071143">
        <w:rPr>
          <w:sz w:val="28"/>
          <w:szCs w:val="28"/>
          <w:lang w:val="vi-VN"/>
        </w:rPr>
        <w:t>tập trung tham mưu xử lý các văn bản quy phạm pháp luật chịu sự tác động của việc sắp xếp tổ chức bộ máy</w:t>
      </w:r>
      <w:r w:rsidR="00377579" w:rsidRPr="00071143">
        <w:rPr>
          <w:sz w:val="28"/>
          <w:szCs w:val="28"/>
          <w:lang w:val="vi-VN"/>
        </w:rPr>
        <w:t>, trong đó Ủy ban nhân dân tỉnh chỉ đạo xây dựng Quy chế theo trình tự, thủ tục rút gọn.</w:t>
      </w:r>
      <w:r w:rsidRPr="00071143">
        <w:rPr>
          <w:spacing w:val="-4"/>
          <w:sz w:val="28"/>
          <w:szCs w:val="28"/>
          <w:lang w:val="vi-VN"/>
        </w:rPr>
        <w:t xml:space="preserve"> Sở Công Thương đã tổ chức xây dựng dự thảo Quyết định ban hành Quy chế như sau:</w:t>
      </w:r>
    </w:p>
    <w:p w:rsidR="00C70435" w:rsidRPr="00071143" w:rsidRDefault="00C70435" w:rsidP="000F171B">
      <w:pPr>
        <w:spacing w:before="120" w:after="120"/>
        <w:ind w:firstLine="720"/>
        <w:jc w:val="both"/>
        <w:rPr>
          <w:sz w:val="28"/>
          <w:szCs w:val="28"/>
          <w:highlight w:val="yellow"/>
          <w:lang w:val="vi-VN"/>
        </w:rPr>
      </w:pPr>
      <w:r w:rsidRPr="00071143">
        <w:rPr>
          <w:b/>
          <w:sz w:val="28"/>
          <w:szCs w:val="28"/>
          <w:highlight w:val="yellow"/>
          <w:lang w:val="vi-VN"/>
        </w:rPr>
        <w:t>1.</w:t>
      </w:r>
      <w:r w:rsidRPr="00071143">
        <w:rPr>
          <w:sz w:val="28"/>
          <w:szCs w:val="28"/>
          <w:highlight w:val="yellow"/>
          <w:lang w:val="vi-VN"/>
        </w:rPr>
        <w:t xml:space="preserve"> Thành lập Tổ soạn thảo Dự thảo Quy chế: Sở Công Thương đã ban hành Quyết định số </w:t>
      </w:r>
      <w:r w:rsidR="00B465FB" w:rsidRPr="00071143">
        <w:rPr>
          <w:sz w:val="28"/>
          <w:szCs w:val="28"/>
          <w:highlight w:val="yellow"/>
          <w:lang w:val="vi-VN"/>
        </w:rPr>
        <w:t>....</w:t>
      </w:r>
      <w:r w:rsidRPr="00071143">
        <w:rPr>
          <w:sz w:val="28"/>
          <w:szCs w:val="28"/>
          <w:highlight w:val="yellow"/>
          <w:lang w:val="vi-VN"/>
        </w:rPr>
        <w:t xml:space="preserve">/QĐ-SCT ngày </w:t>
      </w:r>
      <w:r w:rsidR="00B465FB" w:rsidRPr="00071143">
        <w:rPr>
          <w:sz w:val="28"/>
          <w:szCs w:val="28"/>
          <w:highlight w:val="yellow"/>
          <w:lang w:val="vi-VN"/>
        </w:rPr>
        <w:t>...</w:t>
      </w:r>
      <w:r w:rsidRPr="00071143">
        <w:rPr>
          <w:sz w:val="28"/>
          <w:szCs w:val="28"/>
          <w:highlight w:val="yellow"/>
          <w:lang w:val="vi-VN"/>
        </w:rPr>
        <w:t>/</w:t>
      </w:r>
      <w:r w:rsidR="00B465FB" w:rsidRPr="00071143">
        <w:rPr>
          <w:sz w:val="28"/>
          <w:szCs w:val="28"/>
          <w:highlight w:val="yellow"/>
          <w:lang w:val="vi-VN"/>
        </w:rPr>
        <w:t>3</w:t>
      </w:r>
      <w:r w:rsidRPr="00071143">
        <w:rPr>
          <w:sz w:val="28"/>
          <w:szCs w:val="28"/>
          <w:highlight w:val="yellow"/>
          <w:lang w:val="vi-VN"/>
        </w:rPr>
        <w:t>/202</w:t>
      </w:r>
      <w:r w:rsidR="00B465FB" w:rsidRPr="00071143">
        <w:rPr>
          <w:sz w:val="28"/>
          <w:szCs w:val="28"/>
          <w:highlight w:val="yellow"/>
          <w:lang w:val="vi-VN"/>
        </w:rPr>
        <w:t>6</w:t>
      </w:r>
      <w:r w:rsidRPr="00071143">
        <w:rPr>
          <w:sz w:val="28"/>
          <w:szCs w:val="28"/>
          <w:highlight w:val="yellow"/>
          <w:lang w:val="vi-VN"/>
        </w:rPr>
        <w:t xml:space="preserve"> về việc tổ soạn thảo dự thảo Quyết định ban hành </w:t>
      </w:r>
      <w:r w:rsidR="007058D0" w:rsidRPr="00071143">
        <w:rPr>
          <w:sz w:val="28"/>
          <w:szCs w:val="28"/>
          <w:highlight w:val="yellow"/>
          <w:lang w:val="vi-VN"/>
        </w:rPr>
        <w:t>Quy chế quản lý cụm công nghiệp trên địa bàn tỉnh Tuyên Quang</w:t>
      </w:r>
      <w:r w:rsidRPr="00071143">
        <w:rPr>
          <w:sz w:val="28"/>
          <w:szCs w:val="28"/>
          <w:highlight w:val="yellow"/>
          <w:lang w:val="vi-VN"/>
        </w:rPr>
        <w:t>.</w:t>
      </w:r>
    </w:p>
    <w:p w:rsidR="00C70435" w:rsidRPr="00071143" w:rsidRDefault="00C70435" w:rsidP="000F171B">
      <w:pPr>
        <w:spacing w:before="120" w:after="120"/>
        <w:ind w:firstLine="720"/>
        <w:jc w:val="both"/>
        <w:rPr>
          <w:sz w:val="28"/>
          <w:szCs w:val="28"/>
          <w:highlight w:val="yellow"/>
          <w:lang w:val="vi-VN"/>
        </w:rPr>
      </w:pPr>
      <w:r w:rsidRPr="00071143">
        <w:rPr>
          <w:b/>
          <w:sz w:val="28"/>
          <w:szCs w:val="28"/>
          <w:highlight w:val="yellow"/>
          <w:lang w:val="vi-VN"/>
        </w:rPr>
        <w:t>2.</w:t>
      </w:r>
      <w:r w:rsidRPr="00071143">
        <w:rPr>
          <w:sz w:val="28"/>
          <w:szCs w:val="28"/>
          <w:highlight w:val="yellow"/>
          <w:lang w:val="vi-VN"/>
        </w:rPr>
        <w:t xml:space="preserve"> Sau khi hoàn thành dự thảo, Sở Công Thương gửi Văn bản xin ý kiến Ủy ban MTTQ Việt Nam tỉnh Tuyên Quang, các Sở, </w:t>
      </w:r>
      <w:r w:rsidR="00D227D8" w:rsidRPr="00071143">
        <w:rPr>
          <w:sz w:val="28"/>
          <w:szCs w:val="28"/>
          <w:highlight w:val="yellow"/>
          <w:lang w:val="vi-VN"/>
        </w:rPr>
        <w:t xml:space="preserve">ban </w:t>
      </w:r>
      <w:r w:rsidRPr="00071143">
        <w:rPr>
          <w:sz w:val="28"/>
          <w:szCs w:val="28"/>
          <w:highlight w:val="yellow"/>
          <w:lang w:val="vi-VN"/>
        </w:rPr>
        <w:t xml:space="preserve">ngành, UBND </w:t>
      </w:r>
      <w:r w:rsidR="00F67135" w:rsidRPr="00071143">
        <w:rPr>
          <w:sz w:val="28"/>
          <w:szCs w:val="28"/>
          <w:highlight w:val="yellow"/>
          <w:lang w:val="vi-VN"/>
        </w:rPr>
        <w:t>xã</w:t>
      </w:r>
      <w:r w:rsidRPr="00071143">
        <w:rPr>
          <w:sz w:val="28"/>
          <w:szCs w:val="28"/>
          <w:highlight w:val="yellow"/>
          <w:lang w:val="vi-VN"/>
        </w:rPr>
        <w:t xml:space="preserve">, </w:t>
      </w:r>
      <w:r w:rsidR="00F67135" w:rsidRPr="00071143">
        <w:rPr>
          <w:sz w:val="28"/>
          <w:szCs w:val="28"/>
          <w:highlight w:val="yellow"/>
          <w:lang w:val="vi-VN"/>
        </w:rPr>
        <w:t>phường</w:t>
      </w:r>
      <w:r w:rsidRPr="00071143">
        <w:rPr>
          <w:sz w:val="28"/>
          <w:szCs w:val="28"/>
          <w:highlight w:val="yellow"/>
          <w:lang w:val="vi-VN"/>
        </w:rPr>
        <w:t xml:space="preserve"> và các đơn vị có liên quan. Đồng thời đăng tải thông tin trên Cổng Thông tin điện tử </w:t>
      </w:r>
      <w:r w:rsidR="00785572" w:rsidRPr="00071143">
        <w:rPr>
          <w:sz w:val="28"/>
          <w:szCs w:val="28"/>
          <w:highlight w:val="yellow"/>
          <w:lang w:val="vi-VN"/>
        </w:rPr>
        <w:t>của Sở Công Thương</w:t>
      </w:r>
      <w:r w:rsidRPr="00071143">
        <w:rPr>
          <w:sz w:val="28"/>
          <w:szCs w:val="28"/>
          <w:highlight w:val="yellow"/>
          <w:lang w:val="vi-VN"/>
        </w:rPr>
        <w:t xml:space="preserve"> để xin ý kiến đóng góp của cộng đồng. </w:t>
      </w:r>
    </w:p>
    <w:p w:rsidR="00D85C03" w:rsidRPr="00071143" w:rsidRDefault="00D85C03" w:rsidP="00D85C03">
      <w:pPr>
        <w:tabs>
          <w:tab w:val="right" w:leader="dot" w:pos="8640"/>
        </w:tabs>
        <w:spacing w:before="120" w:after="120"/>
        <w:ind w:firstLine="709"/>
        <w:jc w:val="both"/>
        <w:rPr>
          <w:iCs/>
          <w:spacing w:val="2"/>
          <w:sz w:val="28"/>
          <w:szCs w:val="28"/>
          <w:highlight w:val="yellow"/>
          <w:lang w:val="vi-VN"/>
        </w:rPr>
      </w:pPr>
      <w:r w:rsidRPr="00071143">
        <w:rPr>
          <w:iCs/>
          <w:spacing w:val="2"/>
          <w:sz w:val="28"/>
          <w:szCs w:val="28"/>
          <w:highlight w:val="yellow"/>
          <w:lang w:val="vi-VN"/>
        </w:rPr>
        <w:t xml:space="preserve">Đến hết ngày .../4/2026, Sở Công Thương nhận được ..../... văn bản tham gia ý kiến của các cơ quan, đơn vị gửi về. </w:t>
      </w:r>
    </w:p>
    <w:p w:rsidR="00D85C03" w:rsidRPr="00071143" w:rsidRDefault="00D85C03" w:rsidP="00D85C03">
      <w:pPr>
        <w:tabs>
          <w:tab w:val="right" w:leader="dot" w:pos="8640"/>
        </w:tabs>
        <w:spacing w:before="120" w:after="120"/>
        <w:ind w:firstLine="709"/>
        <w:jc w:val="both"/>
        <w:rPr>
          <w:iCs/>
          <w:spacing w:val="2"/>
          <w:sz w:val="28"/>
          <w:szCs w:val="28"/>
          <w:lang w:val="vi-VN"/>
        </w:rPr>
      </w:pPr>
      <w:r w:rsidRPr="00071143">
        <w:rPr>
          <w:iCs/>
          <w:spacing w:val="2"/>
          <w:sz w:val="28"/>
          <w:szCs w:val="28"/>
          <w:highlight w:val="yellow"/>
          <w:lang w:val="vi-VN"/>
        </w:rPr>
        <w:t>Kết quả tổng hợp, có .../... cơ quan, đơn vị nhất trí với nội dung dự thảo; có ... cơ quan có ý kiến góp ý. Sở Công Thương đã tiếp thu, chỉnh sửa theo ý kiến tham gia góp ý của cơ quan (</w:t>
      </w:r>
      <w:r w:rsidRPr="00071143">
        <w:rPr>
          <w:i/>
          <w:spacing w:val="2"/>
          <w:sz w:val="28"/>
          <w:szCs w:val="28"/>
          <w:highlight w:val="yellow"/>
          <w:lang w:val="vi-VN"/>
        </w:rPr>
        <w:t>nội dung chi tiết tại Bảng tổng hợp, giải trình, tiếp thu ý kiến góp ý của các cơ quan gửi kèm theo</w:t>
      </w:r>
      <w:r w:rsidRPr="00071143">
        <w:rPr>
          <w:iCs/>
          <w:spacing w:val="2"/>
          <w:sz w:val="28"/>
          <w:szCs w:val="28"/>
          <w:highlight w:val="yellow"/>
          <w:lang w:val="vi-VN"/>
        </w:rPr>
        <w:t>).</w:t>
      </w:r>
    </w:p>
    <w:p w:rsidR="00C70435" w:rsidRPr="00071143" w:rsidRDefault="00C70435" w:rsidP="000F171B">
      <w:pPr>
        <w:spacing w:before="120" w:after="120"/>
        <w:ind w:firstLine="720"/>
        <w:jc w:val="both"/>
        <w:rPr>
          <w:sz w:val="28"/>
          <w:szCs w:val="28"/>
          <w:highlight w:val="yellow"/>
          <w:lang w:val="vi-VN"/>
        </w:rPr>
      </w:pPr>
      <w:r w:rsidRPr="00071143">
        <w:rPr>
          <w:b/>
          <w:sz w:val="28"/>
          <w:szCs w:val="28"/>
          <w:highlight w:val="yellow"/>
          <w:lang w:val="vi-VN"/>
        </w:rPr>
        <w:t>3.</w:t>
      </w:r>
      <w:r w:rsidRPr="00071143">
        <w:rPr>
          <w:sz w:val="28"/>
          <w:szCs w:val="28"/>
          <w:highlight w:val="yellow"/>
          <w:lang w:val="vi-VN"/>
        </w:rPr>
        <w:t xml:space="preserve"> Hoàn thiện dự thảo Quy chế trên cơ sở tiếp thu có chọn lọc và nghiên cứu, hoàn chỉnh nội dung dự thảo trình Sở Tư pháp thẩm định.</w:t>
      </w:r>
    </w:p>
    <w:p w:rsidR="00C70435" w:rsidRPr="00071143" w:rsidRDefault="00C70435" w:rsidP="000F171B">
      <w:pPr>
        <w:spacing w:before="120" w:after="120"/>
        <w:ind w:firstLine="720"/>
        <w:jc w:val="both"/>
        <w:rPr>
          <w:sz w:val="28"/>
          <w:szCs w:val="28"/>
          <w:lang w:val="vi-VN"/>
        </w:rPr>
      </w:pPr>
      <w:r w:rsidRPr="00071143">
        <w:rPr>
          <w:b/>
          <w:sz w:val="28"/>
          <w:szCs w:val="28"/>
          <w:highlight w:val="yellow"/>
          <w:lang w:val="vi-VN"/>
        </w:rPr>
        <w:t>4.</w:t>
      </w:r>
      <w:r w:rsidRPr="00071143">
        <w:rPr>
          <w:sz w:val="28"/>
          <w:szCs w:val="28"/>
          <w:highlight w:val="yellow"/>
          <w:lang w:val="vi-VN"/>
        </w:rPr>
        <w:t xml:space="preserve"> Sở Tư pháp thẩm định tại Văn bản số </w:t>
      </w:r>
      <w:r w:rsidR="004519E1" w:rsidRPr="00071143">
        <w:rPr>
          <w:sz w:val="28"/>
          <w:szCs w:val="28"/>
          <w:highlight w:val="yellow"/>
          <w:lang w:val="vi-VN"/>
        </w:rPr>
        <w:t>....</w:t>
      </w:r>
      <w:r w:rsidRPr="00071143">
        <w:rPr>
          <w:sz w:val="28"/>
          <w:szCs w:val="28"/>
          <w:highlight w:val="yellow"/>
          <w:lang w:val="vi-VN"/>
        </w:rPr>
        <w:t xml:space="preserve">/BC-STP ngày </w:t>
      </w:r>
      <w:r w:rsidR="004C188B" w:rsidRPr="00071143">
        <w:rPr>
          <w:sz w:val="28"/>
          <w:szCs w:val="28"/>
          <w:highlight w:val="yellow"/>
          <w:lang w:val="vi-VN"/>
        </w:rPr>
        <w:t xml:space="preserve">  /4/</w:t>
      </w:r>
      <w:r w:rsidRPr="00071143">
        <w:rPr>
          <w:sz w:val="28"/>
          <w:szCs w:val="28"/>
          <w:highlight w:val="yellow"/>
          <w:lang w:val="vi-VN"/>
        </w:rPr>
        <w:t>202</w:t>
      </w:r>
      <w:r w:rsidR="00AC15FE" w:rsidRPr="00071143">
        <w:rPr>
          <w:sz w:val="28"/>
          <w:szCs w:val="28"/>
          <w:highlight w:val="yellow"/>
          <w:lang w:val="vi-VN"/>
        </w:rPr>
        <w:t>6</w:t>
      </w:r>
      <w:r w:rsidRPr="00071143">
        <w:rPr>
          <w:sz w:val="28"/>
          <w:szCs w:val="28"/>
          <w:highlight w:val="yellow"/>
          <w:lang w:val="vi-VN"/>
        </w:rPr>
        <w:t>. Tiếp thu giải trình và hoàn thiện dự thảo Quy chế theo nội dung thẩm định của Sở Tư pháp; trình UBND tỉnh xem xét, quyết định.</w:t>
      </w:r>
    </w:p>
    <w:p w:rsidR="006B34C4" w:rsidRPr="00071143" w:rsidRDefault="006B34C4" w:rsidP="000F171B">
      <w:pPr>
        <w:spacing w:before="120" w:after="120"/>
        <w:ind w:firstLine="709"/>
        <w:jc w:val="both"/>
        <w:rPr>
          <w:b/>
          <w:spacing w:val="-8"/>
          <w:sz w:val="28"/>
          <w:szCs w:val="28"/>
          <w:lang w:val="vi-VN"/>
        </w:rPr>
      </w:pPr>
      <w:r w:rsidRPr="00071143">
        <w:rPr>
          <w:b/>
          <w:spacing w:val="-8"/>
          <w:sz w:val="28"/>
          <w:szCs w:val="28"/>
          <w:lang w:val="vi-VN"/>
        </w:rPr>
        <w:t>IV. BỐ CỤC VÀ NỘI DUNG CƠ BẢN CỦA DỰ THẢO QUYẾT ĐỊNH</w:t>
      </w:r>
    </w:p>
    <w:p w:rsidR="006B34C4" w:rsidRPr="00071143" w:rsidRDefault="006B34C4" w:rsidP="000F171B">
      <w:pPr>
        <w:pStyle w:val="NormalWeb"/>
        <w:shd w:val="clear" w:color="auto" w:fill="FFFFFF"/>
        <w:spacing w:before="120" w:beforeAutospacing="0" w:after="120" w:afterAutospacing="0"/>
        <w:ind w:firstLine="709"/>
        <w:jc w:val="both"/>
        <w:rPr>
          <w:sz w:val="28"/>
          <w:szCs w:val="28"/>
          <w:lang w:val="vi-VN"/>
        </w:rPr>
      </w:pPr>
      <w:r w:rsidRPr="00071143">
        <w:rPr>
          <w:sz w:val="28"/>
          <w:szCs w:val="28"/>
          <w:lang w:val="vi-VN"/>
        </w:rPr>
        <w:t xml:space="preserve">1. Phạm vi điều chỉnh: </w:t>
      </w:r>
    </w:p>
    <w:p w:rsidR="006B34C4" w:rsidRPr="00071143" w:rsidRDefault="006B34C4" w:rsidP="000F171B">
      <w:pPr>
        <w:pStyle w:val="NormalWeb"/>
        <w:shd w:val="clear" w:color="auto" w:fill="FFFFFF"/>
        <w:spacing w:before="120" w:beforeAutospacing="0" w:after="120" w:afterAutospacing="0"/>
        <w:ind w:firstLine="709"/>
        <w:jc w:val="both"/>
        <w:rPr>
          <w:sz w:val="28"/>
          <w:szCs w:val="28"/>
          <w:lang w:val="vi-VN"/>
        </w:rPr>
      </w:pPr>
      <w:r w:rsidRPr="00071143">
        <w:rPr>
          <w:sz w:val="28"/>
          <w:szCs w:val="28"/>
          <w:lang w:val="vi-VN"/>
        </w:rPr>
        <w:t>a) Quy chế này quy định nguyên tắc quản lý, phương thức phối hợp, nội dung và trách nhiệm của các sở, ban, ngành</w:t>
      </w:r>
      <w:r w:rsidR="00DC61BB" w:rsidRPr="00071143">
        <w:rPr>
          <w:sz w:val="28"/>
          <w:szCs w:val="28"/>
          <w:lang w:val="vi-VN"/>
        </w:rPr>
        <w:t xml:space="preserve"> </w:t>
      </w:r>
      <w:r w:rsidR="0038026E" w:rsidRPr="00071143">
        <w:rPr>
          <w:sz w:val="28"/>
          <w:szCs w:val="28"/>
          <w:lang w:val="vi-VN"/>
        </w:rPr>
        <w:t>thuộc t</w:t>
      </w:r>
      <w:r w:rsidRPr="00071143">
        <w:rPr>
          <w:sz w:val="28"/>
          <w:szCs w:val="28"/>
          <w:lang w:val="vi-VN"/>
        </w:rPr>
        <w:t>ỉnh (sau đây gọi tắt là các sở, ngành); Ủy ban nhân dân xã, phường (sau đây gọi tắt là Ủy ban nhân dân cấp xã) và các cơ quan, tổ chức, cá nhân khác có liên quan trong việc quản lý, phát triển cụm công nghiệp trên địa bàn tỉnh Tuyên Quang.</w:t>
      </w:r>
    </w:p>
    <w:p w:rsidR="006B34C4" w:rsidRPr="00071143" w:rsidRDefault="006B34C4" w:rsidP="000F171B">
      <w:pPr>
        <w:pStyle w:val="NormalWeb"/>
        <w:shd w:val="clear" w:color="auto" w:fill="FFFFFF"/>
        <w:spacing w:before="120" w:beforeAutospacing="0" w:after="120" w:afterAutospacing="0"/>
        <w:ind w:firstLine="709"/>
        <w:jc w:val="both"/>
        <w:rPr>
          <w:sz w:val="28"/>
          <w:szCs w:val="28"/>
          <w:lang w:val="vi-VN"/>
        </w:rPr>
      </w:pPr>
      <w:r w:rsidRPr="00071143">
        <w:rPr>
          <w:sz w:val="28"/>
          <w:szCs w:val="28"/>
          <w:lang w:val="vi-VN"/>
        </w:rPr>
        <w:t>b) Các nội dung về quản lý nhà nước đối với cụm công nghiệp không quy định trong Quy chế này được thực hiện theo các quy định pháp luật hiện hành.</w:t>
      </w:r>
    </w:p>
    <w:p w:rsidR="007623CD" w:rsidRPr="00071143" w:rsidRDefault="006B34C4" w:rsidP="007623CD">
      <w:pPr>
        <w:pStyle w:val="NormalWeb"/>
        <w:shd w:val="clear" w:color="auto" w:fill="FFFFFF"/>
        <w:spacing w:before="120" w:beforeAutospacing="0" w:after="120" w:afterAutospacing="0"/>
        <w:ind w:firstLine="709"/>
        <w:jc w:val="both"/>
        <w:rPr>
          <w:sz w:val="28"/>
          <w:szCs w:val="28"/>
          <w:lang w:val="vi-VN"/>
        </w:rPr>
      </w:pPr>
      <w:r w:rsidRPr="00071143">
        <w:rPr>
          <w:sz w:val="28"/>
          <w:szCs w:val="28"/>
          <w:lang w:val="vi-VN"/>
        </w:rPr>
        <w:t>2. Đối tượng áp dụng:</w:t>
      </w:r>
    </w:p>
    <w:p w:rsidR="007623CD" w:rsidRPr="00071143" w:rsidRDefault="007623CD" w:rsidP="007623CD">
      <w:pPr>
        <w:pStyle w:val="NormalWeb"/>
        <w:shd w:val="clear" w:color="auto" w:fill="FFFFFF"/>
        <w:spacing w:before="120" w:beforeAutospacing="0" w:after="120" w:afterAutospacing="0"/>
        <w:ind w:firstLine="709"/>
        <w:jc w:val="both"/>
        <w:rPr>
          <w:spacing w:val="-6"/>
          <w:sz w:val="28"/>
          <w:szCs w:val="28"/>
          <w:lang w:val="vi-VN"/>
        </w:rPr>
      </w:pPr>
      <w:r w:rsidRPr="00071143">
        <w:rPr>
          <w:spacing w:val="-6"/>
          <w:sz w:val="28"/>
          <w:szCs w:val="28"/>
          <w:lang w:val="vi-VN"/>
        </w:rPr>
        <w:t>- Các sở, ngành, Ủy ban nhân dân cấp xã có cụm công nghiệp trên địa bàn;</w:t>
      </w:r>
    </w:p>
    <w:p w:rsidR="007623CD" w:rsidRPr="00071143" w:rsidRDefault="007623CD" w:rsidP="007623CD">
      <w:pPr>
        <w:pStyle w:val="NormalWeb"/>
        <w:shd w:val="clear" w:color="auto" w:fill="FFFFFF"/>
        <w:spacing w:before="120" w:beforeAutospacing="0" w:after="120" w:afterAutospacing="0"/>
        <w:ind w:firstLine="709"/>
        <w:jc w:val="both"/>
        <w:rPr>
          <w:sz w:val="28"/>
          <w:szCs w:val="28"/>
          <w:lang w:val="vi-VN"/>
        </w:rPr>
      </w:pPr>
      <w:r w:rsidRPr="00071143">
        <w:rPr>
          <w:sz w:val="28"/>
          <w:szCs w:val="28"/>
          <w:lang w:val="vi-VN"/>
        </w:rPr>
        <w:t xml:space="preserve">- Các doanh nghiệp, hợp tác xã, tổ chức đầu tư xây dựng hạ tầng kỹ thuật cụm công nghiệp </w:t>
      </w:r>
      <w:r w:rsidRPr="00071143">
        <w:rPr>
          <w:i/>
          <w:sz w:val="28"/>
          <w:szCs w:val="28"/>
          <w:lang w:val="vi-VN"/>
        </w:rPr>
        <w:t>(gọi tắt là chủ đầu tư)</w:t>
      </w:r>
      <w:r w:rsidRPr="00071143">
        <w:rPr>
          <w:sz w:val="28"/>
          <w:szCs w:val="28"/>
          <w:lang w:val="vi-VN"/>
        </w:rPr>
        <w:t>.</w:t>
      </w:r>
    </w:p>
    <w:p w:rsidR="007623CD" w:rsidRPr="00071143" w:rsidRDefault="007623CD" w:rsidP="007623CD">
      <w:pPr>
        <w:pStyle w:val="NormalWeb"/>
        <w:shd w:val="clear" w:color="auto" w:fill="FFFFFF"/>
        <w:spacing w:before="120" w:beforeAutospacing="0" w:after="120" w:afterAutospacing="0"/>
        <w:ind w:firstLine="709"/>
        <w:jc w:val="both"/>
        <w:rPr>
          <w:sz w:val="28"/>
          <w:szCs w:val="28"/>
          <w:lang w:val="vi-VN"/>
        </w:rPr>
      </w:pPr>
      <w:r w:rsidRPr="00071143">
        <w:rPr>
          <w:sz w:val="28"/>
          <w:szCs w:val="28"/>
          <w:lang w:val="vi-VN"/>
        </w:rPr>
        <w:t xml:space="preserve">- Các tổ chức, cá nhân sản xuất kinh doanh trong cụm công nghiệp </w:t>
      </w:r>
      <w:r w:rsidRPr="00071143">
        <w:rPr>
          <w:i/>
          <w:sz w:val="28"/>
          <w:szCs w:val="28"/>
          <w:lang w:val="vi-VN"/>
        </w:rPr>
        <w:t xml:space="preserve">(gọi tắt là </w:t>
      </w:r>
      <w:r w:rsidR="006249FF" w:rsidRPr="00071143">
        <w:rPr>
          <w:i/>
          <w:sz w:val="28"/>
          <w:szCs w:val="28"/>
          <w:lang w:val="vi-VN"/>
        </w:rPr>
        <w:t>dự án</w:t>
      </w:r>
      <w:r w:rsidRPr="00071143">
        <w:rPr>
          <w:i/>
          <w:sz w:val="28"/>
          <w:szCs w:val="28"/>
          <w:lang w:val="vi-VN"/>
        </w:rPr>
        <w:t xml:space="preserve"> thứ cấp)</w:t>
      </w:r>
      <w:r w:rsidRPr="00071143">
        <w:rPr>
          <w:sz w:val="28"/>
          <w:szCs w:val="28"/>
          <w:lang w:val="vi-VN"/>
        </w:rPr>
        <w:t>.</w:t>
      </w:r>
    </w:p>
    <w:p w:rsidR="007623CD" w:rsidRPr="00071143" w:rsidRDefault="007623CD" w:rsidP="007623CD">
      <w:pPr>
        <w:pStyle w:val="NormalWeb"/>
        <w:shd w:val="clear" w:color="auto" w:fill="FFFFFF"/>
        <w:spacing w:before="120" w:beforeAutospacing="0" w:after="120" w:afterAutospacing="0"/>
        <w:ind w:firstLine="709"/>
        <w:jc w:val="both"/>
        <w:rPr>
          <w:sz w:val="28"/>
          <w:szCs w:val="28"/>
          <w:lang w:val="vi-VN"/>
        </w:rPr>
      </w:pPr>
      <w:r w:rsidRPr="00071143">
        <w:rPr>
          <w:sz w:val="28"/>
          <w:szCs w:val="28"/>
          <w:lang w:val="vi-VN"/>
        </w:rPr>
        <w:lastRenderedPageBreak/>
        <w:t>-  Các cơ quan, tổ chức, cá nhân khác liên quan tới quản lý, đầu tư và hoạt động của cụm công nghiệp.</w:t>
      </w:r>
    </w:p>
    <w:p w:rsidR="00AF30B5" w:rsidRPr="00071143" w:rsidRDefault="006B34C4" w:rsidP="000F171B">
      <w:pPr>
        <w:pStyle w:val="NormalWeb"/>
        <w:shd w:val="clear" w:color="auto" w:fill="FFFFFF"/>
        <w:spacing w:before="120" w:beforeAutospacing="0" w:after="120" w:afterAutospacing="0"/>
        <w:ind w:firstLine="709"/>
        <w:jc w:val="both"/>
        <w:rPr>
          <w:sz w:val="28"/>
          <w:szCs w:val="28"/>
          <w:lang w:val="vi-VN"/>
        </w:rPr>
      </w:pPr>
      <w:r w:rsidRPr="00071143">
        <w:rPr>
          <w:sz w:val="28"/>
          <w:szCs w:val="28"/>
          <w:lang w:val="vi-VN"/>
        </w:rPr>
        <w:t>3. Bố cục của dự thảo Quyết định</w:t>
      </w:r>
    </w:p>
    <w:p w:rsidR="00AF30B5" w:rsidRPr="00071143" w:rsidRDefault="00AF30B5"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Dự thảo Quy chế quản lý cụm công nghiệp gồm 03 Chương và 20 Điều:</w:t>
      </w:r>
    </w:p>
    <w:p w:rsidR="00AF30B5" w:rsidRPr="00071143" w:rsidRDefault="00AF30B5"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xml:space="preserve">- Chương 1: Quy định chung, gồm: từ Điều 1 đến Điều </w:t>
      </w:r>
      <w:r w:rsidR="00036AFC" w:rsidRPr="00071143">
        <w:rPr>
          <w:rFonts w:eastAsiaTheme="minorHAnsi"/>
          <w:sz w:val="28"/>
          <w:szCs w:val="28"/>
          <w:lang w:val="vi-VN"/>
        </w:rPr>
        <w:t>2</w:t>
      </w:r>
      <w:r w:rsidRPr="00071143">
        <w:rPr>
          <w:rFonts w:eastAsiaTheme="minorHAnsi"/>
          <w:sz w:val="28"/>
          <w:szCs w:val="28"/>
          <w:lang w:val="vi-VN"/>
        </w:rPr>
        <w:t>.</w:t>
      </w:r>
    </w:p>
    <w:p w:rsidR="00AF30B5" w:rsidRPr="00071143" w:rsidRDefault="00AF30B5"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xml:space="preserve">- Chương 2: Nội dung quản lý cụm công nghiệp và trách nhiệm của các cơ quan, đơn vị có liên quan, gồm: từ Điều </w:t>
      </w:r>
      <w:r w:rsidR="00925D93" w:rsidRPr="00071143">
        <w:rPr>
          <w:rFonts w:eastAsiaTheme="minorHAnsi"/>
          <w:sz w:val="28"/>
          <w:szCs w:val="28"/>
          <w:lang w:val="vi-VN"/>
        </w:rPr>
        <w:t>3</w:t>
      </w:r>
      <w:r w:rsidRPr="00071143">
        <w:rPr>
          <w:rFonts w:eastAsiaTheme="minorHAnsi"/>
          <w:sz w:val="28"/>
          <w:szCs w:val="28"/>
          <w:lang w:val="vi-VN"/>
        </w:rPr>
        <w:t xml:space="preserve"> đến Điều 17.</w:t>
      </w:r>
    </w:p>
    <w:p w:rsidR="00AF30B5" w:rsidRPr="00071143" w:rsidRDefault="00AF30B5"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 Chương 3: Tổ chức thực hiện, gồm: Điều 18 đến Điều 20.</w:t>
      </w:r>
    </w:p>
    <w:p w:rsidR="00AF30B5" w:rsidRPr="00071143" w:rsidRDefault="00AF30B5" w:rsidP="000F171B">
      <w:pPr>
        <w:pStyle w:val="NormalWeb"/>
        <w:shd w:val="clear" w:color="auto" w:fill="FFFFFF"/>
        <w:spacing w:before="120" w:beforeAutospacing="0" w:after="120" w:afterAutospacing="0"/>
        <w:ind w:firstLine="709"/>
        <w:jc w:val="both"/>
        <w:rPr>
          <w:rFonts w:eastAsiaTheme="minorHAnsi"/>
          <w:b/>
          <w:bCs/>
          <w:sz w:val="28"/>
          <w:szCs w:val="28"/>
          <w:lang w:val="vi-VN"/>
        </w:rPr>
      </w:pPr>
      <w:r w:rsidRPr="00071143">
        <w:rPr>
          <w:rFonts w:eastAsiaTheme="minorHAnsi"/>
          <w:b/>
          <w:bCs/>
          <w:sz w:val="28"/>
          <w:szCs w:val="28"/>
          <w:lang w:val="vi-VN"/>
        </w:rPr>
        <w:t>4. Nội dung cơ bản</w:t>
      </w:r>
    </w:p>
    <w:p w:rsidR="00AF30B5" w:rsidRPr="00071143" w:rsidRDefault="00AF30B5" w:rsidP="000F171B">
      <w:pPr>
        <w:pStyle w:val="NormalWeb"/>
        <w:shd w:val="clear" w:color="auto" w:fill="FFFFFF"/>
        <w:spacing w:before="120" w:beforeAutospacing="0" w:after="120" w:afterAutospacing="0"/>
        <w:ind w:firstLine="709"/>
        <w:jc w:val="both"/>
        <w:rPr>
          <w:rFonts w:eastAsiaTheme="minorHAnsi"/>
          <w:sz w:val="28"/>
          <w:szCs w:val="28"/>
          <w:lang w:val="vi-VN"/>
        </w:rPr>
      </w:pPr>
      <w:r w:rsidRPr="00071143">
        <w:rPr>
          <w:rFonts w:eastAsiaTheme="minorHAnsi"/>
          <w:sz w:val="28"/>
          <w:szCs w:val="28"/>
          <w:lang w:val="vi-VN"/>
        </w:rPr>
        <w:t>Thực hiện các nội dung quản lý, cụ thể:</w:t>
      </w:r>
    </w:p>
    <w:p w:rsidR="00923785" w:rsidRPr="00071143" w:rsidRDefault="00923785" w:rsidP="00923785">
      <w:pPr>
        <w:pStyle w:val="NormalWeb"/>
        <w:shd w:val="clear" w:color="auto" w:fill="FFFFFF"/>
        <w:spacing w:before="120" w:beforeAutospacing="0" w:after="120" w:afterAutospacing="0" w:line="340" w:lineRule="exact"/>
        <w:ind w:firstLine="709"/>
        <w:jc w:val="both"/>
        <w:rPr>
          <w:bCs/>
          <w:sz w:val="28"/>
          <w:szCs w:val="28"/>
          <w:lang w:val="vi-VN"/>
        </w:rPr>
      </w:pPr>
      <w:r w:rsidRPr="00071143">
        <w:rPr>
          <w:bCs/>
          <w:sz w:val="28"/>
          <w:szCs w:val="28"/>
          <w:lang w:val="vi-VN"/>
        </w:rPr>
        <w:t>(1) Xây dựng, ban hành và tổ chức thực hiện pháp luật, cơ chế,</w:t>
      </w:r>
      <w:r w:rsidRPr="00071143">
        <w:rPr>
          <w:sz w:val="28"/>
          <w:szCs w:val="28"/>
          <w:lang w:val="vi-VN"/>
        </w:rPr>
        <w:t xml:space="preserve"> </w:t>
      </w:r>
      <w:r w:rsidRPr="00071143">
        <w:rPr>
          <w:bCs/>
          <w:sz w:val="28"/>
          <w:szCs w:val="28"/>
          <w:lang w:val="vi-VN"/>
        </w:rPr>
        <w:t>chính sách về cụm công nghiệp;</w:t>
      </w:r>
    </w:p>
    <w:p w:rsidR="00923785" w:rsidRPr="00071143" w:rsidRDefault="00923785" w:rsidP="00923785">
      <w:pPr>
        <w:pStyle w:val="NormalWeb"/>
        <w:shd w:val="clear" w:color="auto" w:fill="FFFFFF"/>
        <w:spacing w:before="120" w:beforeAutospacing="0" w:after="120" w:afterAutospacing="0"/>
        <w:ind w:firstLine="709"/>
        <w:jc w:val="both"/>
        <w:rPr>
          <w:bCs/>
          <w:sz w:val="28"/>
          <w:szCs w:val="28"/>
          <w:lang w:val="vi-VN"/>
        </w:rPr>
      </w:pPr>
      <w:r w:rsidRPr="00071143">
        <w:rPr>
          <w:bCs/>
          <w:sz w:val="28"/>
          <w:szCs w:val="28"/>
          <w:lang w:val="vi-VN"/>
        </w:rPr>
        <w:t>(2) Xây dựng, tích hợp phương án phát triển cụm công nghiệp;</w:t>
      </w:r>
    </w:p>
    <w:p w:rsidR="00923785" w:rsidRPr="00071143" w:rsidRDefault="00923785" w:rsidP="00923785">
      <w:pPr>
        <w:pStyle w:val="NormalWeb"/>
        <w:shd w:val="clear" w:color="auto" w:fill="FFFFFF"/>
        <w:spacing w:before="120" w:beforeAutospacing="0" w:after="120" w:afterAutospacing="0"/>
        <w:ind w:firstLine="709"/>
        <w:jc w:val="both"/>
        <w:rPr>
          <w:bCs/>
          <w:sz w:val="28"/>
          <w:szCs w:val="28"/>
          <w:lang w:val="vi-VN"/>
        </w:rPr>
      </w:pPr>
      <w:r w:rsidRPr="00071143">
        <w:rPr>
          <w:bCs/>
          <w:sz w:val="28"/>
          <w:szCs w:val="28"/>
          <w:lang w:val="vi-VN"/>
        </w:rPr>
        <w:t>(3) Xây dựng, tích hợp điều chỉnh phương án phát triển cụm công nghiệp;</w:t>
      </w:r>
    </w:p>
    <w:p w:rsidR="00923785" w:rsidRPr="00071143" w:rsidRDefault="00923785" w:rsidP="00923785">
      <w:pPr>
        <w:pStyle w:val="NormalWeb"/>
        <w:shd w:val="clear" w:color="auto" w:fill="FFFFFF"/>
        <w:spacing w:before="120" w:beforeAutospacing="0" w:after="120" w:afterAutospacing="0"/>
        <w:ind w:firstLine="709"/>
        <w:jc w:val="both"/>
        <w:rPr>
          <w:bCs/>
          <w:sz w:val="28"/>
          <w:szCs w:val="28"/>
          <w:lang w:val="vi-VN"/>
        </w:rPr>
      </w:pPr>
      <w:r w:rsidRPr="00071143">
        <w:rPr>
          <w:bCs/>
          <w:sz w:val="28"/>
          <w:szCs w:val="28"/>
          <w:lang w:val="vi-VN"/>
        </w:rPr>
        <w:t>(4) Thành lập, mở rộng cụm công nghiệp; điều chỉnh, bãi bỏ quyết định thành lập, mở rộng cụm công nghiệp;</w:t>
      </w:r>
    </w:p>
    <w:p w:rsidR="00923785" w:rsidRPr="00071143" w:rsidRDefault="00923785" w:rsidP="00923785">
      <w:pPr>
        <w:pStyle w:val="NormalWeb"/>
        <w:shd w:val="clear" w:color="auto" w:fill="FFFFFF"/>
        <w:spacing w:before="120" w:beforeAutospacing="0" w:after="120" w:afterAutospacing="0"/>
        <w:ind w:firstLine="709"/>
        <w:jc w:val="both"/>
        <w:rPr>
          <w:bCs/>
          <w:sz w:val="28"/>
          <w:szCs w:val="28"/>
          <w:lang w:val="vi-VN"/>
        </w:rPr>
      </w:pPr>
      <w:r w:rsidRPr="00071143">
        <w:rPr>
          <w:bCs/>
          <w:sz w:val="28"/>
          <w:szCs w:val="28"/>
          <w:lang w:val="vi-VN"/>
        </w:rPr>
        <w:t>(5) Lập, phê duyệt, điều chỉnh Quy hoạch chi tiết cụm công nghiệp;</w:t>
      </w:r>
    </w:p>
    <w:p w:rsidR="00923785" w:rsidRPr="00071143" w:rsidRDefault="00923785" w:rsidP="00923785">
      <w:pPr>
        <w:pStyle w:val="NormalWeb"/>
        <w:shd w:val="clear" w:color="auto" w:fill="FFFFFF"/>
        <w:spacing w:before="120" w:beforeAutospacing="0" w:after="120" w:afterAutospacing="0"/>
        <w:ind w:firstLine="709"/>
        <w:jc w:val="both"/>
        <w:rPr>
          <w:bCs/>
          <w:sz w:val="28"/>
          <w:szCs w:val="28"/>
          <w:lang w:val="vi-VN"/>
        </w:rPr>
      </w:pPr>
      <w:r w:rsidRPr="00071143">
        <w:rPr>
          <w:bCs/>
          <w:sz w:val="28"/>
          <w:szCs w:val="28"/>
          <w:lang w:val="vi-VN"/>
        </w:rPr>
        <w:t>(6) Lập, phê duyệt, điều chỉnh dự án đầu tư xây dựng hạ tầng kỹ thuật cụm công nghiệp;</w:t>
      </w:r>
    </w:p>
    <w:p w:rsidR="00923785" w:rsidRPr="00071143" w:rsidRDefault="00923785" w:rsidP="00923785">
      <w:pPr>
        <w:pStyle w:val="NormalWeb"/>
        <w:shd w:val="clear" w:color="auto" w:fill="FFFFFF"/>
        <w:spacing w:before="120" w:beforeAutospacing="0" w:after="120" w:afterAutospacing="0"/>
        <w:ind w:firstLine="709"/>
        <w:jc w:val="both"/>
        <w:rPr>
          <w:bCs/>
          <w:sz w:val="28"/>
          <w:szCs w:val="28"/>
          <w:lang w:val="vi-VN"/>
        </w:rPr>
      </w:pPr>
      <w:r w:rsidRPr="00071143">
        <w:rPr>
          <w:bCs/>
          <w:sz w:val="28"/>
          <w:szCs w:val="28"/>
          <w:lang w:val="vi-VN"/>
        </w:rPr>
        <w:t>(7) Chấm dứt dự án đầu tư xây dựng hạ tầng kỹ thuật cụm công nghiệp;</w:t>
      </w:r>
    </w:p>
    <w:p w:rsidR="00923785" w:rsidRPr="00071143" w:rsidRDefault="00923785" w:rsidP="00923785">
      <w:pPr>
        <w:pStyle w:val="NormalWeb"/>
        <w:shd w:val="clear" w:color="auto" w:fill="FFFFFF"/>
        <w:spacing w:before="120" w:beforeAutospacing="0" w:after="120" w:afterAutospacing="0"/>
        <w:ind w:firstLine="709"/>
        <w:jc w:val="both"/>
        <w:rPr>
          <w:bCs/>
          <w:sz w:val="28"/>
          <w:szCs w:val="28"/>
          <w:lang w:val="vi-VN"/>
        </w:rPr>
      </w:pPr>
      <w:r w:rsidRPr="00071143">
        <w:rPr>
          <w:bCs/>
          <w:sz w:val="28"/>
          <w:szCs w:val="28"/>
          <w:lang w:val="vi-VN"/>
        </w:rPr>
        <w:t>(8) Thực hiện các thủ tục về môi trường của dự án đầu tư xây dựng hạ tầng kỹ thuật cụm công nghiệp;</w:t>
      </w:r>
    </w:p>
    <w:p w:rsidR="00923785" w:rsidRPr="00071143" w:rsidRDefault="00923785" w:rsidP="00923785">
      <w:pPr>
        <w:pStyle w:val="NormalWeb"/>
        <w:shd w:val="clear" w:color="auto" w:fill="FFFFFF"/>
        <w:spacing w:before="120" w:beforeAutospacing="0" w:after="120" w:afterAutospacing="0"/>
        <w:ind w:firstLine="709"/>
        <w:jc w:val="both"/>
        <w:rPr>
          <w:bCs/>
          <w:spacing w:val="-10"/>
          <w:sz w:val="28"/>
          <w:szCs w:val="28"/>
          <w:lang w:val="vi-VN"/>
        </w:rPr>
      </w:pPr>
      <w:bookmarkStart w:id="4" w:name="dieu_11"/>
      <w:r w:rsidRPr="00071143">
        <w:rPr>
          <w:bCs/>
          <w:spacing w:val="-10"/>
          <w:sz w:val="28"/>
          <w:szCs w:val="28"/>
          <w:lang w:val="vi-VN"/>
        </w:rPr>
        <w:t>(9) Thu hồi đất, cho thuê đất đầu tư xây dựng hạ tầng kỹ thuật cụm công nghiệp</w:t>
      </w:r>
      <w:bookmarkEnd w:id="4"/>
      <w:r w:rsidRPr="00071143">
        <w:rPr>
          <w:bCs/>
          <w:spacing w:val="-10"/>
          <w:sz w:val="28"/>
          <w:szCs w:val="28"/>
          <w:lang w:val="vi-VN"/>
        </w:rPr>
        <w:t>;</w:t>
      </w:r>
    </w:p>
    <w:p w:rsidR="00923785" w:rsidRPr="00071143" w:rsidRDefault="00923785" w:rsidP="00923785">
      <w:pPr>
        <w:pStyle w:val="NormalWeb"/>
        <w:shd w:val="clear" w:color="auto" w:fill="FFFFFF"/>
        <w:spacing w:before="120" w:beforeAutospacing="0" w:after="120" w:afterAutospacing="0"/>
        <w:ind w:firstLine="709"/>
        <w:jc w:val="both"/>
        <w:rPr>
          <w:bCs/>
          <w:sz w:val="28"/>
          <w:szCs w:val="28"/>
          <w:lang w:val="vi-VN"/>
        </w:rPr>
      </w:pPr>
      <w:r w:rsidRPr="00071143">
        <w:rPr>
          <w:bCs/>
          <w:sz w:val="28"/>
          <w:szCs w:val="28"/>
          <w:lang w:val="vi-VN"/>
        </w:rPr>
        <w:t>(10) Thẩm định thiết kế, đấu nối hạ tầng kỹ thuật cụm công nghiệp;</w:t>
      </w:r>
    </w:p>
    <w:p w:rsidR="00923785" w:rsidRPr="00071143" w:rsidRDefault="00923785" w:rsidP="00923785">
      <w:pPr>
        <w:pStyle w:val="NormalWeb"/>
        <w:shd w:val="clear" w:color="auto" w:fill="FFFFFF"/>
        <w:spacing w:before="120" w:beforeAutospacing="0" w:after="120" w:afterAutospacing="0"/>
        <w:ind w:firstLine="709"/>
        <w:jc w:val="both"/>
        <w:rPr>
          <w:bCs/>
          <w:sz w:val="28"/>
          <w:szCs w:val="28"/>
          <w:lang w:val="vi-VN"/>
        </w:rPr>
      </w:pPr>
      <w:r w:rsidRPr="00071143">
        <w:rPr>
          <w:bCs/>
          <w:sz w:val="28"/>
          <w:szCs w:val="28"/>
          <w:lang w:val="vi-VN"/>
        </w:rPr>
        <w:t>(11) Tiếp nhận và thực hiện các thủ tục về đầu tư, xây dựng, đất đai, môi trường, phòng cháy, chữa cháy đối với các dự án đầu tư sản xuất kinh doanh vào cụm công nghiệp;</w:t>
      </w:r>
    </w:p>
    <w:p w:rsidR="00923785" w:rsidRPr="00071143" w:rsidRDefault="00A214B6" w:rsidP="00923785">
      <w:pPr>
        <w:pStyle w:val="NormalWeb"/>
        <w:shd w:val="clear" w:color="auto" w:fill="FFFFFF"/>
        <w:spacing w:before="120" w:beforeAutospacing="0" w:after="120" w:afterAutospacing="0" w:line="340" w:lineRule="exact"/>
        <w:ind w:firstLine="709"/>
        <w:jc w:val="both"/>
        <w:rPr>
          <w:bCs/>
          <w:sz w:val="28"/>
          <w:szCs w:val="28"/>
          <w:lang w:val="vi-VN"/>
        </w:rPr>
      </w:pPr>
      <w:r w:rsidRPr="00071143">
        <w:rPr>
          <w:bCs/>
          <w:sz w:val="28"/>
          <w:szCs w:val="28"/>
          <w:lang w:val="vi-VN"/>
        </w:rPr>
        <w:t xml:space="preserve">(12) </w:t>
      </w:r>
      <w:r w:rsidR="00923785" w:rsidRPr="00071143">
        <w:rPr>
          <w:bCs/>
          <w:sz w:val="28"/>
          <w:szCs w:val="28"/>
          <w:lang w:val="vi-VN"/>
        </w:rPr>
        <w:t>Quản lý các dịch vụ công cộng, tiện ích</w:t>
      </w:r>
    </w:p>
    <w:p w:rsidR="00923785" w:rsidRPr="00071143" w:rsidRDefault="00A214B6" w:rsidP="00923785">
      <w:pPr>
        <w:pStyle w:val="NormalWeb"/>
        <w:shd w:val="clear" w:color="auto" w:fill="FFFFFF"/>
        <w:spacing w:before="120" w:beforeAutospacing="0" w:after="120" w:afterAutospacing="0" w:line="340" w:lineRule="exact"/>
        <w:ind w:firstLine="709"/>
        <w:jc w:val="both"/>
        <w:rPr>
          <w:bCs/>
          <w:sz w:val="28"/>
          <w:szCs w:val="28"/>
          <w:lang w:val="vi-VN"/>
        </w:rPr>
      </w:pPr>
      <w:r w:rsidRPr="00071143">
        <w:rPr>
          <w:bCs/>
          <w:sz w:val="28"/>
          <w:szCs w:val="28"/>
          <w:lang w:val="vi-VN"/>
        </w:rPr>
        <w:t xml:space="preserve">(13) </w:t>
      </w:r>
      <w:r w:rsidR="00923785" w:rsidRPr="00071143">
        <w:rPr>
          <w:bCs/>
          <w:sz w:val="28"/>
          <w:szCs w:val="28"/>
          <w:lang w:val="vi-VN"/>
        </w:rPr>
        <w:t>Quản lý hoạt động sản xuất kinh doanh, công tác thông tin báo cáo</w:t>
      </w:r>
    </w:p>
    <w:p w:rsidR="00923785" w:rsidRPr="00071143" w:rsidRDefault="00A214B6" w:rsidP="00923785">
      <w:pPr>
        <w:pStyle w:val="NormalWeb"/>
        <w:shd w:val="clear" w:color="auto" w:fill="FFFFFF"/>
        <w:spacing w:before="120" w:beforeAutospacing="0" w:after="120" w:afterAutospacing="0" w:line="340" w:lineRule="exact"/>
        <w:ind w:firstLine="709"/>
        <w:jc w:val="both"/>
        <w:rPr>
          <w:bCs/>
          <w:sz w:val="28"/>
          <w:szCs w:val="28"/>
          <w:lang w:val="vi-VN"/>
        </w:rPr>
      </w:pPr>
      <w:r w:rsidRPr="00071143">
        <w:rPr>
          <w:bCs/>
          <w:sz w:val="28"/>
          <w:szCs w:val="28"/>
          <w:lang w:val="vi-VN"/>
        </w:rPr>
        <w:t xml:space="preserve">(14) </w:t>
      </w:r>
      <w:r w:rsidR="00923785" w:rsidRPr="00071143">
        <w:rPr>
          <w:bCs/>
          <w:sz w:val="28"/>
          <w:szCs w:val="28"/>
          <w:lang w:val="vi-VN"/>
        </w:rPr>
        <w:t>Công tác thanh tra, kiểm tra</w:t>
      </w:r>
      <w:r w:rsidR="00D61F10" w:rsidRPr="00071143">
        <w:rPr>
          <w:bCs/>
          <w:sz w:val="28"/>
          <w:szCs w:val="28"/>
          <w:lang w:val="vi-VN"/>
        </w:rPr>
        <w:t>;</w:t>
      </w:r>
    </w:p>
    <w:p w:rsidR="00923785" w:rsidRPr="00071143" w:rsidRDefault="00A214B6" w:rsidP="00D61F10">
      <w:pPr>
        <w:pStyle w:val="NormalWeb"/>
        <w:shd w:val="clear" w:color="auto" w:fill="FFFFFF"/>
        <w:spacing w:before="120" w:beforeAutospacing="0" w:after="120" w:afterAutospacing="0" w:line="340" w:lineRule="exact"/>
        <w:ind w:firstLine="709"/>
        <w:jc w:val="both"/>
        <w:rPr>
          <w:bCs/>
          <w:sz w:val="28"/>
          <w:szCs w:val="28"/>
          <w:lang w:val="vi-VN"/>
        </w:rPr>
      </w:pPr>
      <w:r w:rsidRPr="00071143">
        <w:rPr>
          <w:bCs/>
          <w:sz w:val="28"/>
          <w:szCs w:val="28"/>
          <w:lang w:val="vi-VN"/>
        </w:rPr>
        <w:t xml:space="preserve">(15) </w:t>
      </w:r>
      <w:r w:rsidR="00923785" w:rsidRPr="00071143">
        <w:rPr>
          <w:bCs/>
          <w:sz w:val="28"/>
          <w:szCs w:val="28"/>
          <w:lang w:val="vi-VN"/>
        </w:rPr>
        <w:t>Công tác quản lý nhà nước thuộc các lĩnh vực khác liên quan đến cụm công nghiệp</w:t>
      </w:r>
      <w:r w:rsidR="00D61F10" w:rsidRPr="00071143">
        <w:rPr>
          <w:bCs/>
          <w:sz w:val="28"/>
          <w:szCs w:val="28"/>
          <w:lang w:val="vi-VN"/>
        </w:rPr>
        <w:t>;</w:t>
      </w:r>
    </w:p>
    <w:p w:rsidR="00AF30B5" w:rsidRPr="00071143" w:rsidRDefault="00AF30B5" w:rsidP="000F171B">
      <w:pPr>
        <w:spacing w:before="120" w:after="120"/>
        <w:ind w:firstLine="709"/>
        <w:jc w:val="both"/>
        <w:rPr>
          <w:rFonts w:eastAsiaTheme="minorHAnsi"/>
          <w:b/>
          <w:bCs/>
          <w:sz w:val="28"/>
          <w:szCs w:val="28"/>
          <w:lang w:val="vi-VN"/>
        </w:rPr>
      </w:pPr>
      <w:r w:rsidRPr="00071143">
        <w:rPr>
          <w:rFonts w:eastAsiaTheme="minorHAnsi"/>
          <w:b/>
          <w:bCs/>
          <w:sz w:val="28"/>
          <w:szCs w:val="28"/>
          <w:lang w:val="vi-VN"/>
        </w:rPr>
        <w:t>V. DỰ KIẾN NGUỒN LỰC</w:t>
      </w:r>
    </w:p>
    <w:p w:rsidR="00AF30B5" w:rsidRPr="00071143" w:rsidRDefault="00AF30B5" w:rsidP="000F171B">
      <w:pPr>
        <w:spacing w:before="120" w:after="120"/>
        <w:ind w:firstLine="709"/>
        <w:jc w:val="both"/>
        <w:rPr>
          <w:b/>
          <w:bCs/>
          <w:sz w:val="28"/>
          <w:szCs w:val="28"/>
          <w:lang w:val="vi-VN"/>
        </w:rPr>
      </w:pPr>
      <w:r w:rsidRPr="00071143">
        <w:rPr>
          <w:b/>
          <w:sz w:val="28"/>
          <w:szCs w:val="28"/>
          <w:lang w:val="vi-VN"/>
        </w:rPr>
        <w:t xml:space="preserve">1. </w:t>
      </w:r>
      <w:r w:rsidRPr="00071143">
        <w:rPr>
          <w:b/>
          <w:bCs/>
          <w:sz w:val="28"/>
          <w:szCs w:val="28"/>
          <w:lang w:val="nl-NL"/>
        </w:rPr>
        <w:t>Dự kiến nguồn lực để thi hành</w:t>
      </w:r>
    </w:p>
    <w:p w:rsidR="00AF30B5" w:rsidRPr="00071143" w:rsidRDefault="00AF30B5" w:rsidP="000F171B">
      <w:pPr>
        <w:spacing w:before="120" w:after="120"/>
        <w:ind w:firstLine="709"/>
        <w:jc w:val="both"/>
        <w:rPr>
          <w:sz w:val="28"/>
          <w:szCs w:val="28"/>
          <w:lang w:val="vi-VN"/>
        </w:rPr>
      </w:pPr>
      <w:r w:rsidRPr="00071143">
        <w:rPr>
          <w:sz w:val="28"/>
          <w:szCs w:val="28"/>
          <w:lang w:val="vi-VN"/>
        </w:rPr>
        <w:lastRenderedPageBreak/>
        <w:t>Các nội dung quy định tại dự thảo Quyết định không làm phát sinh thủ tục hành chính mới theo đó không đặt ra các yêu cầu về việc phải bố trí nguồn nhân lực để tổ chức thực hiện. Quyết định nêu trên khi được ban hành, các cơ quan, tổ chức, đơn vị liên quan thuộc đối tượng điều chỉnh có trách nhiệm thực thi, không phát sinh thêm bộ máy, biên chế trong tổ chức thi hành.</w:t>
      </w:r>
    </w:p>
    <w:p w:rsidR="00AF30B5" w:rsidRPr="00071143" w:rsidRDefault="00AF30B5" w:rsidP="000F171B">
      <w:pPr>
        <w:spacing w:before="120" w:after="120"/>
        <w:ind w:firstLine="709"/>
        <w:jc w:val="both"/>
        <w:rPr>
          <w:sz w:val="28"/>
          <w:szCs w:val="28"/>
          <w:lang w:val="vi-VN"/>
        </w:rPr>
      </w:pPr>
      <w:r w:rsidRPr="00071143">
        <w:rPr>
          <w:sz w:val="28"/>
          <w:szCs w:val="28"/>
          <w:lang w:val="vi-VN"/>
        </w:rPr>
        <w:t>Các nguồn kinh phí phát sinh để thi hành Quyết định này sẽ được cân đối từ nguồn kinh phí chi không thường xuyên và các nguồn kinh phí hợp pháp khác theo quy định của Luật Ngân sách nhà nước.</w:t>
      </w:r>
    </w:p>
    <w:p w:rsidR="00AF30B5" w:rsidRPr="00071143" w:rsidRDefault="00AF30B5" w:rsidP="000F171B">
      <w:pPr>
        <w:spacing w:before="120" w:after="120"/>
        <w:ind w:firstLine="709"/>
        <w:jc w:val="both"/>
        <w:rPr>
          <w:b/>
          <w:sz w:val="28"/>
          <w:szCs w:val="28"/>
          <w:lang w:val="vi-VN"/>
        </w:rPr>
      </w:pPr>
      <w:r w:rsidRPr="00071143">
        <w:rPr>
          <w:b/>
          <w:sz w:val="28"/>
          <w:szCs w:val="28"/>
          <w:lang w:val="vi-VN"/>
        </w:rPr>
        <w:t>2. Điều kiện đảm bảo cho việc thi hành</w:t>
      </w:r>
    </w:p>
    <w:p w:rsidR="00AF30B5" w:rsidRPr="00071143" w:rsidRDefault="00AF30B5" w:rsidP="000F171B">
      <w:pPr>
        <w:spacing w:before="120" w:after="120"/>
        <w:ind w:firstLine="709"/>
        <w:jc w:val="both"/>
        <w:rPr>
          <w:bCs/>
          <w:sz w:val="28"/>
          <w:szCs w:val="28"/>
          <w:lang w:val="vi-VN"/>
        </w:rPr>
      </w:pPr>
      <w:r w:rsidRPr="00071143">
        <w:rPr>
          <w:sz w:val="28"/>
          <w:szCs w:val="28"/>
          <w:lang w:val="vi-VN"/>
        </w:rPr>
        <w:t xml:space="preserve">Sau khi Quyết định có hiệu lực thi hành, Sở Công Thương sẽ chủ trì, </w:t>
      </w:r>
      <w:r w:rsidRPr="00071143">
        <w:rPr>
          <w:bCs/>
          <w:sz w:val="28"/>
          <w:szCs w:val="28"/>
          <w:lang w:val="de-DE"/>
        </w:rPr>
        <w:t xml:space="preserve">phối hợp với các sở, ngành, </w:t>
      </w:r>
      <w:r w:rsidRPr="00071143">
        <w:rPr>
          <w:sz w:val="28"/>
          <w:szCs w:val="28"/>
          <w:lang w:val="vi-VN"/>
        </w:rPr>
        <w:t>Ủy ban nhân dân</w:t>
      </w:r>
      <w:r w:rsidRPr="00071143">
        <w:rPr>
          <w:sz w:val="28"/>
          <w:szCs w:val="28"/>
          <w:lang w:val="de-DE"/>
        </w:rPr>
        <w:t xml:space="preserve"> </w:t>
      </w:r>
      <w:r w:rsidRPr="00071143">
        <w:rPr>
          <w:bCs/>
          <w:sz w:val="28"/>
          <w:szCs w:val="28"/>
          <w:lang w:val="de-DE"/>
        </w:rPr>
        <w:t xml:space="preserve">cấp xã và các tổ chức, cá nhân </w:t>
      </w:r>
      <w:r w:rsidR="00275682" w:rsidRPr="00071143">
        <w:rPr>
          <w:bCs/>
          <w:sz w:val="28"/>
          <w:szCs w:val="28"/>
          <w:lang w:val="vi-VN"/>
        </w:rPr>
        <w:t xml:space="preserve">có </w:t>
      </w:r>
      <w:r w:rsidRPr="00071143">
        <w:rPr>
          <w:bCs/>
          <w:sz w:val="28"/>
          <w:szCs w:val="28"/>
          <w:lang w:val="de-DE"/>
        </w:rPr>
        <w:t xml:space="preserve">liên quan hướng dẫn, tuyên truyền, đôn đốc việc triển khai thực hiện các quy định này nhằm </w:t>
      </w:r>
      <w:r w:rsidR="003928E9" w:rsidRPr="00071143">
        <w:rPr>
          <w:bCs/>
          <w:sz w:val="28"/>
          <w:szCs w:val="28"/>
          <w:lang w:val="vi-VN"/>
        </w:rPr>
        <w:t xml:space="preserve">phát huy hiệu quả </w:t>
      </w:r>
      <w:r w:rsidR="00D53CE6" w:rsidRPr="00071143">
        <w:rPr>
          <w:bCs/>
          <w:sz w:val="28"/>
          <w:szCs w:val="28"/>
          <w:lang w:val="vi-VN"/>
        </w:rPr>
        <w:t xml:space="preserve">công tác phối hợp </w:t>
      </w:r>
      <w:r w:rsidR="00D53CE6" w:rsidRPr="00071143">
        <w:rPr>
          <w:bCs/>
          <w:sz w:val="28"/>
          <w:szCs w:val="28"/>
          <w:lang w:val="de-DE"/>
        </w:rPr>
        <w:t xml:space="preserve">quản lý, phát triển cụm công nghiệp </w:t>
      </w:r>
      <w:r w:rsidRPr="00071143">
        <w:rPr>
          <w:bCs/>
          <w:sz w:val="28"/>
          <w:szCs w:val="28"/>
          <w:lang w:val="de-DE"/>
        </w:rPr>
        <w:t>trên địa bàn tỉnh.</w:t>
      </w:r>
    </w:p>
    <w:p w:rsidR="00AF30B5" w:rsidRPr="00071143" w:rsidRDefault="00AF30B5" w:rsidP="000F171B">
      <w:pPr>
        <w:spacing w:before="120" w:after="120"/>
        <w:ind w:firstLine="709"/>
        <w:jc w:val="both"/>
        <w:rPr>
          <w:bCs/>
          <w:spacing w:val="-4"/>
          <w:sz w:val="28"/>
          <w:szCs w:val="28"/>
          <w:lang w:val="de-DE"/>
        </w:rPr>
      </w:pPr>
      <w:r w:rsidRPr="00071143">
        <w:rPr>
          <w:sz w:val="28"/>
          <w:szCs w:val="28"/>
          <w:lang w:val="de-DE"/>
        </w:rPr>
        <w:t xml:space="preserve">Thực hiện công tác kiểm tra, giám sát tình hình thi hành Quyết định. </w:t>
      </w:r>
      <w:r w:rsidRPr="00071143">
        <w:rPr>
          <w:bCs/>
          <w:spacing w:val="-4"/>
          <w:sz w:val="28"/>
          <w:szCs w:val="28"/>
          <w:lang w:val="de-DE"/>
        </w:rPr>
        <w:t xml:space="preserve">Các sở, ngành, </w:t>
      </w:r>
      <w:r w:rsidRPr="00071143">
        <w:rPr>
          <w:sz w:val="28"/>
          <w:szCs w:val="28"/>
          <w:lang w:val="de-DE"/>
        </w:rPr>
        <w:t>Ủy ban nhân dân</w:t>
      </w:r>
      <w:r w:rsidRPr="00071143">
        <w:rPr>
          <w:spacing w:val="-4"/>
          <w:sz w:val="28"/>
          <w:szCs w:val="28"/>
          <w:lang w:val="de-DE"/>
        </w:rPr>
        <w:t xml:space="preserve"> </w:t>
      </w:r>
      <w:r w:rsidRPr="00071143">
        <w:rPr>
          <w:bCs/>
          <w:spacing w:val="-4"/>
          <w:sz w:val="28"/>
          <w:szCs w:val="28"/>
          <w:lang w:val="de-DE"/>
        </w:rPr>
        <w:t>cấp xã</w:t>
      </w:r>
      <w:r w:rsidR="009236BB" w:rsidRPr="00071143">
        <w:rPr>
          <w:bCs/>
          <w:sz w:val="28"/>
          <w:szCs w:val="28"/>
          <w:lang w:val="de-DE"/>
        </w:rPr>
        <w:t xml:space="preserve"> và các tổ chức, cá nhân </w:t>
      </w:r>
      <w:r w:rsidR="009236BB" w:rsidRPr="00071143">
        <w:rPr>
          <w:bCs/>
          <w:sz w:val="28"/>
          <w:szCs w:val="28"/>
          <w:lang w:val="vi-VN"/>
        </w:rPr>
        <w:t xml:space="preserve">có </w:t>
      </w:r>
      <w:r w:rsidR="009236BB" w:rsidRPr="00071143">
        <w:rPr>
          <w:bCs/>
          <w:sz w:val="28"/>
          <w:szCs w:val="28"/>
          <w:lang w:val="de-DE"/>
        </w:rPr>
        <w:t>liên quan</w:t>
      </w:r>
      <w:r w:rsidRPr="00071143">
        <w:rPr>
          <w:bCs/>
          <w:spacing w:val="-4"/>
          <w:sz w:val="28"/>
          <w:szCs w:val="28"/>
          <w:lang w:val="de-DE"/>
        </w:rPr>
        <w:t xml:space="preserve"> theo chức năng nhiệm vụ có trách nhiệm tổ chức </w:t>
      </w:r>
      <w:r w:rsidRPr="00071143">
        <w:rPr>
          <w:bCs/>
          <w:sz w:val="28"/>
          <w:szCs w:val="28"/>
          <w:lang w:val="de-DE"/>
        </w:rPr>
        <w:t>triển khai thực hiện Quyết đinh này</w:t>
      </w:r>
      <w:r w:rsidRPr="00071143">
        <w:rPr>
          <w:bCs/>
          <w:spacing w:val="-4"/>
          <w:sz w:val="28"/>
          <w:szCs w:val="28"/>
          <w:lang w:val="de-DE"/>
        </w:rPr>
        <w:t>.</w:t>
      </w:r>
    </w:p>
    <w:p w:rsidR="00AF30B5" w:rsidRPr="00071143" w:rsidRDefault="00AF30B5" w:rsidP="000F171B">
      <w:pPr>
        <w:spacing w:before="120" w:after="120"/>
        <w:ind w:firstLine="709"/>
        <w:jc w:val="both"/>
        <w:rPr>
          <w:sz w:val="28"/>
          <w:szCs w:val="28"/>
          <w:lang w:val="vi-VN"/>
        </w:rPr>
      </w:pPr>
      <w:r w:rsidRPr="00071143">
        <w:rPr>
          <w:sz w:val="28"/>
          <w:szCs w:val="28"/>
        </w:rPr>
        <w:t xml:space="preserve">Thời gian ban hành: Trong tháng </w:t>
      </w:r>
      <w:r w:rsidR="00A92DC5" w:rsidRPr="00071143">
        <w:rPr>
          <w:sz w:val="28"/>
          <w:szCs w:val="28"/>
          <w:lang w:val="vi-VN"/>
        </w:rPr>
        <w:t>5</w:t>
      </w:r>
      <w:r w:rsidRPr="00071143">
        <w:rPr>
          <w:sz w:val="28"/>
          <w:szCs w:val="28"/>
        </w:rPr>
        <w:t>/202</w:t>
      </w:r>
      <w:r w:rsidR="00A92DC5" w:rsidRPr="00071143">
        <w:rPr>
          <w:sz w:val="28"/>
          <w:szCs w:val="28"/>
          <w:lang w:val="vi-VN"/>
        </w:rPr>
        <w:t>6</w:t>
      </w:r>
      <w:r w:rsidRPr="00071143">
        <w:rPr>
          <w:sz w:val="28"/>
          <w:szCs w:val="28"/>
        </w:rPr>
        <w:t>.</w:t>
      </w:r>
    </w:p>
    <w:p w:rsidR="003C21E4" w:rsidRPr="00071143" w:rsidRDefault="003C21E4" w:rsidP="000F171B">
      <w:pPr>
        <w:autoSpaceDE w:val="0"/>
        <w:autoSpaceDN w:val="0"/>
        <w:adjustRightInd w:val="0"/>
        <w:spacing w:before="120" w:after="120"/>
        <w:ind w:firstLine="709"/>
        <w:jc w:val="both"/>
        <w:rPr>
          <w:bCs/>
          <w:color w:val="000000" w:themeColor="text1"/>
          <w:spacing w:val="-8"/>
          <w:sz w:val="28"/>
          <w:szCs w:val="28"/>
          <w:lang w:val="vi-VN"/>
        </w:rPr>
      </w:pPr>
      <w:r w:rsidRPr="00071143">
        <w:rPr>
          <w:rFonts w:eastAsiaTheme="minorHAnsi"/>
          <w:sz w:val="28"/>
          <w:szCs w:val="28"/>
          <w:lang w:val="vi-VN"/>
        </w:rPr>
        <w:t>Trên đây là Tờ trình về dự thảo Quyết định ban hành Quy chế quản lý cụm công nghiệp trên địa bàn tỉnh Tuyên Quang, Sở Công Thương kính trình Uỷ ban nhân dân tỉnh xem xét, quyết định./.</w:t>
      </w:r>
    </w:p>
    <w:p w:rsidR="00AF30B5" w:rsidRPr="00071143" w:rsidRDefault="000F171B" w:rsidP="000F171B">
      <w:pPr>
        <w:shd w:val="clear" w:color="auto" w:fill="FFFFFF"/>
        <w:autoSpaceDE w:val="0"/>
        <w:autoSpaceDN w:val="0"/>
        <w:adjustRightInd w:val="0"/>
        <w:spacing w:before="120" w:after="120"/>
        <w:ind w:firstLine="720"/>
        <w:jc w:val="both"/>
        <w:rPr>
          <w:i/>
          <w:sz w:val="28"/>
          <w:szCs w:val="28"/>
          <w:shd w:val="clear" w:color="auto" w:fill="FFFFFF"/>
          <w:lang w:val="nl-NL"/>
        </w:rPr>
      </w:pPr>
      <w:r w:rsidRPr="00071143">
        <w:rPr>
          <w:bCs/>
          <w:i/>
          <w:iCs/>
          <w:spacing w:val="2"/>
          <w:sz w:val="28"/>
          <w:szCs w:val="28"/>
          <w:lang w:val="vi-VN"/>
        </w:rPr>
        <w:t xml:space="preserve">Tài liệu </w:t>
      </w:r>
      <w:r w:rsidR="00AF30B5" w:rsidRPr="00071143">
        <w:rPr>
          <w:bCs/>
          <w:i/>
          <w:iCs/>
          <w:spacing w:val="2"/>
          <w:sz w:val="28"/>
          <w:szCs w:val="28"/>
          <w:lang w:val="vi-VN"/>
        </w:rPr>
        <w:t>gửi</w:t>
      </w:r>
      <w:r w:rsidR="00AF30B5" w:rsidRPr="00071143">
        <w:rPr>
          <w:i/>
          <w:iCs/>
          <w:sz w:val="28"/>
          <w:szCs w:val="28"/>
          <w:lang w:val="nl-NL"/>
        </w:rPr>
        <w:t xml:space="preserve"> kèm theo: </w:t>
      </w:r>
      <w:r w:rsidR="00AF30B5" w:rsidRPr="00071143">
        <w:rPr>
          <w:i/>
          <w:sz w:val="28"/>
          <w:szCs w:val="28"/>
          <w:lang w:val="vi-VN"/>
        </w:rPr>
        <w:t xml:space="preserve">(1) </w:t>
      </w:r>
      <w:r w:rsidR="00AF30B5" w:rsidRPr="00071143">
        <w:rPr>
          <w:i/>
          <w:iCs/>
          <w:sz w:val="28"/>
          <w:szCs w:val="28"/>
          <w:lang w:val="nl-NL"/>
        </w:rPr>
        <w:t xml:space="preserve">Dự thảo Quyết định của Ủy ban nhân dân tỉnh; </w:t>
      </w:r>
      <w:r w:rsidR="00AF30B5" w:rsidRPr="00071143">
        <w:rPr>
          <w:i/>
          <w:iCs/>
          <w:sz w:val="28"/>
          <w:szCs w:val="28"/>
          <w:lang w:val="vi-VN"/>
        </w:rPr>
        <w:t xml:space="preserve">(2) văn bản đóng góp ý kiến của các </w:t>
      </w:r>
      <w:r w:rsidR="00AF30B5" w:rsidRPr="00071143">
        <w:rPr>
          <w:i/>
          <w:iCs/>
          <w:sz w:val="28"/>
          <w:szCs w:val="28"/>
          <w:lang w:val="nl-NL"/>
        </w:rPr>
        <w:t>cơ quan;</w:t>
      </w:r>
      <w:r w:rsidR="00AF30B5" w:rsidRPr="00071143">
        <w:rPr>
          <w:i/>
          <w:iCs/>
          <w:sz w:val="28"/>
          <w:szCs w:val="28"/>
          <w:lang w:val="vi-VN"/>
        </w:rPr>
        <w:t xml:space="preserve"> (3) Bảng tổng hợp, giải trình, tiếp thu ý kiến góp ý của các </w:t>
      </w:r>
      <w:r w:rsidR="003C21E4" w:rsidRPr="00071143">
        <w:rPr>
          <w:i/>
          <w:iCs/>
          <w:sz w:val="28"/>
          <w:szCs w:val="28"/>
          <w:lang w:val="vi-VN"/>
        </w:rPr>
        <w:t xml:space="preserve">cơ quan, </w:t>
      </w:r>
      <w:r w:rsidR="00AF30B5" w:rsidRPr="00071143">
        <w:rPr>
          <w:i/>
          <w:iCs/>
          <w:sz w:val="28"/>
          <w:szCs w:val="28"/>
          <w:lang w:val="vi-VN"/>
        </w:rPr>
        <w:t>đơn vị</w:t>
      </w:r>
      <w:r w:rsidR="00AF30B5" w:rsidRPr="00071143">
        <w:rPr>
          <w:i/>
          <w:iCs/>
          <w:sz w:val="28"/>
          <w:szCs w:val="28"/>
          <w:lang w:val="nl-NL"/>
        </w:rPr>
        <w:t xml:space="preserve">; </w:t>
      </w:r>
      <w:r w:rsidR="00AF30B5" w:rsidRPr="00071143">
        <w:rPr>
          <w:i/>
          <w:iCs/>
          <w:sz w:val="28"/>
          <w:szCs w:val="28"/>
          <w:lang w:val="vi-VN"/>
        </w:rPr>
        <w:t>(4) Báo cáo thẩm định của Sở Tư pháp</w:t>
      </w:r>
      <w:r w:rsidR="00AF30B5" w:rsidRPr="00071143">
        <w:rPr>
          <w:i/>
          <w:iCs/>
          <w:sz w:val="28"/>
          <w:szCs w:val="28"/>
          <w:lang w:val="nl-NL"/>
        </w:rPr>
        <w:t xml:space="preserve">; (5) Báo cáo </w:t>
      </w:r>
      <w:r w:rsidR="00AF30B5" w:rsidRPr="00071143">
        <w:rPr>
          <w:i/>
          <w:sz w:val="28"/>
          <w:szCs w:val="28"/>
          <w:shd w:val="clear" w:color="auto" w:fill="FFFFFF"/>
          <w:lang w:val="nl-NL"/>
        </w:rPr>
        <w:t>tiếp thu, giải trình ý kiến thẩm định của Sở Tư pháp</w:t>
      </w:r>
      <w:r w:rsidR="00AF30B5" w:rsidRPr="00071143">
        <w:rPr>
          <w:i/>
          <w:iCs/>
          <w:sz w:val="28"/>
          <w:szCs w:val="28"/>
          <w:shd w:val="clear" w:color="auto" w:fill="FFFFFF"/>
          <w:lang w:val="nl-NL"/>
        </w:rPr>
        <w:t>)</w:t>
      </w:r>
    </w:p>
    <w:tbl>
      <w:tblPr>
        <w:tblW w:w="9428" w:type="dxa"/>
        <w:jc w:val="center"/>
        <w:tblLook w:val="01E0" w:firstRow="1" w:lastRow="1" w:firstColumn="1" w:lastColumn="1" w:noHBand="0" w:noVBand="0"/>
      </w:tblPr>
      <w:tblGrid>
        <w:gridCol w:w="3919"/>
        <w:gridCol w:w="5509"/>
      </w:tblGrid>
      <w:tr w:rsidR="000F171B" w:rsidRPr="00345C46" w:rsidTr="00995257">
        <w:trPr>
          <w:trHeight w:val="295"/>
          <w:jc w:val="center"/>
        </w:trPr>
        <w:tc>
          <w:tcPr>
            <w:tcW w:w="3919" w:type="dxa"/>
          </w:tcPr>
          <w:p w:rsidR="000F171B" w:rsidRPr="003264E2" w:rsidRDefault="000F171B" w:rsidP="00995257">
            <w:pPr>
              <w:jc w:val="both"/>
              <w:rPr>
                <w:highlight w:val="yellow"/>
                <w:lang w:val="nl-NL"/>
              </w:rPr>
            </w:pPr>
            <w:r w:rsidRPr="003264E2">
              <w:rPr>
                <w:b/>
                <w:i/>
                <w:lang w:val="nl-NL"/>
              </w:rPr>
              <w:t>Nơi nhận:</w:t>
            </w:r>
          </w:p>
        </w:tc>
        <w:tc>
          <w:tcPr>
            <w:tcW w:w="5509" w:type="dxa"/>
            <w:vMerge w:val="restart"/>
          </w:tcPr>
          <w:p w:rsidR="000F171B" w:rsidRPr="000B020F" w:rsidRDefault="000F171B" w:rsidP="00995257">
            <w:pPr>
              <w:ind w:firstLine="567"/>
              <w:jc w:val="center"/>
              <w:rPr>
                <w:b/>
                <w:sz w:val="26"/>
                <w:szCs w:val="26"/>
                <w:lang w:val="es-VE"/>
              </w:rPr>
            </w:pPr>
            <w:r w:rsidRPr="000B020F">
              <w:rPr>
                <w:b/>
                <w:sz w:val="26"/>
                <w:szCs w:val="26"/>
                <w:lang w:val="es-VE"/>
              </w:rPr>
              <w:t>GIÁM ĐỐC</w:t>
            </w:r>
          </w:p>
          <w:p w:rsidR="000F171B" w:rsidRPr="000B020F" w:rsidRDefault="000F171B" w:rsidP="00995257">
            <w:pPr>
              <w:ind w:firstLine="567"/>
              <w:jc w:val="center"/>
              <w:rPr>
                <w:b/>
                <w:sz w:val="26"/>
                <w:szCs w:val="26"/>
                <w:lang w:val="nl-NL"/>
              </w:rPr>
            </w:pPr>
          </w:p>
          <w:p w:rsidR="000F171B" w:rsidRPr="000B020F" w:rsidRDefault="000F171B" w:rsidP="00995257">
            <w:pPr>
              <w:ind w:firstLine="567"/>
              <w:jc w:val="center"/>
              <w:rPr>
                <w:b/>
                <w:sz w:val="26"/>
                <w:szCs w:val="26"/>
                <w:lang w:val="nl-NL"/>
              </w:rPr>
            </w:pPr>
          </w:p>
          <w:p w:rsidR="000F171B" w:rsidRPr="000B020F" w:rsidRDefault="000F171B" w:rsidP="00995257">
            <w:pPr>
              <w:ind w:firstLine="567"/>
              <w:jc w:val="center"/>
              <w:rPr>
                <w:b/>
                <w:sz w:val="26"/>
                <w:szCs w:val="26"/>
                <w:lang w:val="nl-NL"/>
              </w:rPr>
            </w:pPr>
          </w:p>
          <w:p w:rsidR="000F171B" w:rsidRPr="000B020F" w:rsidRDefault="000F171B" w:rsidP="00995257">
            <w:pPr>
              <w:ind w:firstLine="567"/>
              <w:jc w:val="center"/>
              <w:rPr>
                <w:b/>
                <w:sz w:val="26"/>
                <w:szCs w:val="26"/>
                <w:lang w:val="nl-NL"/>
              </w:rPr>
            </w:pPr>
          </w:p>
          <w:p w:rsidR="000F171B" w:rsidRPr="000B020F" w:rsidRDefault="000F171B" w:rsidP="00995257">
            <w:pPr>
              <w:ind w:firstLine="567"/>
              <w:jc w:val="center"/>
              <w:rPr>
                <w:b/>
                <w:sz w:val="26"/>
                <w:szCs w:val="26"/>
                <w:lang w:val="nl-NL"/>
              </w:rPr>
            </w:pPr>
          </w:p>
          <w:p w:rsidR="000F171B" w:rsidRPr="000B020F" w:rsidRDefault="000F171B" w:rsidP="00995257">
            <w:pPr>
              <w:ind w:firstLine="567"/>
              <w:jc w:val="center"/>
              <w:rPr>
                <w:b/>
                <w:bCs/>
                <w:sz w:val="26"/>
                <w:szCs w:val="26"/>
                <w:lang w:val="nl-NL"/>
              </w:rPr>
            </w:pPr>
          </w:p>
          <w:p w:rsidR="000F171B" w:rsidRPr="000B020F" w:rsidRDefault="000F171B" w:rsidP="00995257">
            <w:pPr>
              <w:ind w:firstLine="567"/>
              <w:jc w:val="center"/>
              <w:rPr>
                <w:sz w:val="26"/>
                <w:szCs w:val="26"/>
                <w:highlight w:val="yellow"/>
                <w:lang w:val="nl-NL"/>
              </w:rPr>
            </w:pPr>
            <w:r w:rsidRPr="000B020F">
              <w:rPr>
                <w:b/>
                <w:bCs/>
                <w:sz w:val="26"/>
                <w:szCs w:val="26"/>
                <w:lang w:val="nl-NL"/>
              </w:rPr>
              <w:t>Hoàng Anh Cương</w:t>
            </w:r>
          </w:p>
        </w:tc>
      </w:tr>
      <w:tr w:rsidR="000F171B" w:rsidRPr="003264E2" w:rsidTr="00995257">
        <w:trPr>
          <w:trHeight w:val="282"/>
          <w:jc w:val="center"/>
        </w:trPr>
        <w:tc>
          <w:tcPr>
            <w:tcW w:w="3919" w:type="dxa"/>
          </w:tcPr>
          <w:p w:rsidR="000F171B" w:rsidRPr="003264E2" w:rsidRDefault="000F171B" w:rsidP="00995257">
            <w:pPr>
              <w:rPr>
                <w:sz w:val="22"/>
                <w:lang w:val="nl-NL"/>
              </w:rPr>
            </w:pPr>
            <w:r w:rsidRPr="003264E2">
              <w:rPr>
                <w:sz w:val="22"/>
                <w:lang w:val="nl-NL"/>
              </w:rPr>
              <w:t>- Như trên; (kính trình)</w:t>
            </w:r>
          </w:p>
        </w:tc>
        <w:tc>
          <w:tcPr>
            <w:tcW w:w="5509" w:type="dxa"/>
            <w:vMerge/>
          </w:tcPr>
          <w:p w:rsidR="000F171B" w:rsidRPr="000B020F" w:rsidRDefault="000F171B" w:rsidP="00995257">
            <w:pPr>
              <w:jc w:val="center"/>
              <w:rPr>
                <w:sz w:val="26"/>
                <w:szCs w:val="26"/>
                <w:highlight w:val="yellow"/>
                <w:lang w:val="nl-NL"/>
              </w:rPr>
            </w:pPr>
          </w:p>
        </w:tc>
      </w:tr>
      <w:tr w:rsidR="000F171B" w:rsidRPr="003264E2" w:rsidTr="00995257">
        <w:trPr>
          <w:trHeight w:val="282"/>
          <w:jc w:val="center"/>
        </w:trPr>
        <w:tc>
          <w:tcPr>
            <w:tcW w:w="3919" w:type="dxa"/>
          </w:tcPr>
          <w:p w:rsidR="000F171B" w:rsidRPr="003264E2" w:rsidRDefault="000F171B" w:rsidP="00995257">
            <w:pPr>
              <w:rPr>
                <w:sz w:val="22"/>
                <w:lang w:val="nl-NL"/>
              </w:rPr>
            </w:pPr>
            <w:r>
              <w:rPr>
                <w:sz w:val="22"/>
                <w:lang w:val="nl-NL"/>
              </w:rPr>
              <w:t>- Sở Tư pháp;</w:t>
            </w:r>
          </w:p>
        </w:tc>
        <w:tc>
          <w:tcPr>
            <w:tcW w:w="5509" w:type="dxa"/>
            <w:vMerge/>
          </w:tcPr>
          <w:p w:rsidR="000F171B" w:rsidRPr="000B020F" w:rsidRDefault="000F171B" w:rsidP="00995257">
            <w:pPr>
              <w:jc w:val="center"/>
              <w:rPr>
                <w:sz w:val="26"/>
                <w:szCs w:val="26"/>
                <w:highlight w:val="yellow"/>
                <w:lang w:val="nl-NL"/>
              </w:rPr>
            </w:pPr>
          </w:p>
        </w:tc>
      </w:tr>
      <w:tr w:rsidR="000F171B" w:rsidRPr="003264E2" w:rsidTr="00995257">
        <w:trPr>
          <w:trHeight w:val="282"/>
          <w:jc w:val="center"/>
        </w:trPr>
        <w:tc>
          <w:tcPr>
            <w:tcW w:w="3919" w:type="dxa"/>
          </w:tcPr>
          <w:p w:rsidR="000F171B" w:rsidRPr="003264E2" w:rsidRDefault="000F171B" w:rsidP="00995257">
            <w:pPr>
              <w:rPr>
                <w:sz w:val="22"/>
                <w:lang w:val="nl-NL"/>
              </w:rPr>
            </w:pPr>
            <w:r w:rsidRPr="003264E2">
              <w:rPr>
                <w:sz w:val="22"/>
                <w:lang w:val="nl-NL"/>
              </w:rPr>
              <w:t>- Lãnh đạo Sở;</w:t>
            </w:r>
          </w:p>
        </w:tc>
        <w:tc>
          <w:tcPr>
            <w:tcW w:w="5509" w:type="dxa"/>
            <w:vMerge/>
          </w:tcPr>
          <w:p w:rsidR="000F171B" w:rsidRPr="000B020F" w:rsidRDefault="000F171B" w:rsidP="00995257">
            <w:pPr>
              <w:jc w:val="center"/>
              <w:rPr>
                <w:sz w:val="26"/>
                <w:szCs w:val="26"/>
                <w:highlight w:val="yellow"/>
                <w:lang w:val="nl-NL"/>
              </w:rPr>
            </w:pPr>
          </w:p>
        </w:tc>
      </w:tr>
      <w:tr w:rsidR="000F171B" w:rsidRPr="003264E2" w:rsidTr="00995257">
        <w:trPr>
          <w:trHeight w:val="282"/>
          <w:jc w:val="center"/>
        </w:trPr>
        <w:tc>
          <w:tcPr>
            <w:tcW w:w="3919" w:type="dxa"/>
          </w:tcPr>
          <w:p w:rsidR="000F171B" w:rsidRPr="003264E2" w:rsidRDefault="000F171B" w:rsidP="00995257">
            <w:pPr>
              <w:rPr>
                <w:sz w:val="22"/>
                <w:lang w:val="nl-NL"/>
              </w:rPr>
            </w:pPr>
            <w:r w:rsidRPr="003264E2">
              <w:rPr>
                <w:sz w:val="22"/>
                <w:lang w:val="nl-NL"/>
              </w:rPr>
              <w:t xml:space="preserve">- Lưu: VT, </w:t>
            </w:r>
            <w:r>
              <w:rPr>
                <w:sz w:val="22"/>
                <w:lang w:val="nl-NL"/>
              </w:rPr>
              <w:t>CN</w:t>
            </w:r>
            <w:r w:rsidRPr="00C879C3">
              <w:rPr>
                <w:sz w:val="22"/>
                <w:lang w:val="nl-NL"/>
              </w:rPr>
              <w:t xml:space="preserve"> (</w:t>
            </w:r>
            <w:r>
              <w:rPr>
                <w:sz w:val="22"/>
                <w:lang w:val="nl-NL"/>
              </w:rPr>
              <w:t>Th</w:t>
            </w:r>
            <w:r>
              <w:rPr>
                <w:sz w:val="22"/>
                <w:vertAlign w:val="subscript"/>
              </w:rPr>
              <w:t>6</w:t>
            </w:r>
            <w:r w:rsidRPr="00C879C3">
              <w:rPr>
                <w:sz w:val="22"/>
                <w:vertAlign w:val="subscript"/>
              </w:rPr>
              <w:t>b</w:t>
            </w:r>
            <w:r w:rsidRPr="00C879C3">
              <w:rPr>
                <w:sz w:val="22"/>
                <w:lang w:val="nl-NL"/>
              </w:rPr>
              <w:t>).</w:t>
            </w:r>
          </w:p>
        </w:tc>
        <w:tc>
          <w:tcPr>
            <w:tcW w:w="5509" w:type="dxa"/>
            <w:vMerge/>
          </w:tcPr>
          <w:p w:rsidR="000F171B" w:rsidRPr="000B020F" w:rsidRDefault="000F171B" w:rsidP="00995257">
            <w:pPr>
              <w:jc w:val="center"/>
              <w:rPr>
                <w:sz w:val="26"/>
                <w:szCs w:val="26"/>
                <w:highlight w:val="yellow"/>
                <w:lang w:val="nl-NL"/>
              </w:rPr>
            </w:pPr>
          </w:p>
        </w:tc>
      </w:tr>
      <w:tr w:rsidR="000F171B" w:rsidRPr="003264E2" w:rsidTr="00995257">
        <w:trPr>
          <w:trHeight w:val="848"/>
          <w:jc w:val="center"/>
        </w:trPr>
        <w:tc>
          <w:tcPr>
            <w:tcW w:w="3919" w:type="dxa"/>
          </w:tcPr>
          <w:p w:rsidR="000F171B" w:rsidRPr="003264E2" w:rsidRDefault="000F171B" w:rsidP="00995257">
            <w:pPr>
              <w:jc w:val="both"/>
              <w:rPr>
                <w:lang w:val="nl-NL"/>
              </w:rPr>
            </w:pPr>
          </w:p>
        </w:tc>
        <w:tc>
          <w:tcPr>
            <w:tcW w:w="5509" w:type="dxa"/>
            <w:vMerge/>
          </w:tcPr>
          <w:p w:rsidR="000F171B" w:rsidRPr="000B020F" w:rsidRDefault="000F171B" w:rsidP="00995257">
            <w:pPr>
              <w:jc w:val="center"/>
              <w:rPr>
                <w:sz w:val="26"/>
                <w:szCs w:val="26"/>
                <w:lang w:val="nl-NL"/>
              </w:rPr>
            </w:pPr>
          </w:p>
        </w:tc>
      </w:tr>
    </w:tbl>
    <w:p w:rsidR="00685230" w:rsidRDefault="00685230" w:rsidP="00685230">
      <w:pPr>
        <w:pStyle w:val="NormalWeb"/>
        <w:shd w:val="clear" w:color="auto" w:fill="FFFFFF"/>
        <w:spacing w:before="120" w:beforeAutospacing="0" w:after="0" w:afterAutospacing="0" w:line="400" w:lineRule="exact"/>
        <w:ind w:firstLine="709"/>
        <w:jc w:val="both"/>
        <w:rPr>
          <w:sz w:val="28"/>
          <w:szCs w:val="28"/>
          <w:lang w:val="vi-VN"/>
        </w:rPr>
      </w:pPr>
    </w:p>
    <w:p w:rsidR="000F171B" w:rsidRDefault="000F171B" w:rsidP="00685230">
      <w:pPr>
        <w:pStyle w:val="NormalWeb"/>
        <w:shd w:val="clear" w:color="auto" w:fill="FFFFFF"/>
        <w:spacing w:before="120" w:beforeAutospacing="0" w:after="0" w:afterAutospacing="0" w:line="400" w:lineRule="exact"/>
        <w:ind w:firstLine="709"/>
        <w:jc w:val="both"/>
        <w:rPr>
          <w:sz w:val="28"/>
          <w:szCs w:val="28"/>
          <w:lang w:val="vi-VN"/>
        </w:rPr>
      </w:pPr>
    </w:p>
    <w:p w:rsidR="000F171B" w:rsidRDefault="000F171B" w:rsidP="00685230">
      <w:pPr>
        <w:pStyle w:val="NormalWeb"/>
        <w:shd w:val="clear" w:color="auto" w:fill="FFFFFF"/>
        <w:spacing w:before="120" w:beforeAutospacing="0" w:after="0" w:afterAutospacing="0" w:line="400" w:lineRule="exact"/>
        <w:ind w:firstLine="709"/>
        <w:jc w:val="both"/>
        <w:rPr>
          <w:sz w:val="28"/>
          <w:szCs w:val="28"/>
          <w:lang w:val="vi-VN"/>
        </w:rPr>
      </w:pPr>
    </w:p>
    <w:sectPr w:rsidR="000F171B" w:rsidSect="00590338">
      <w:headerReference w:type="default" r:id="rId8"/>
      <w:footerReference w:type="default" r:id="rId9"/>
      <w:pgSz w:w="11907" w:h="16840" w:code="9"/>
      <w:pgMar w:top="1134" w:right="851" w:bottom="1134" w:left="1701" w:header="720" w:footer="11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0CE" w:rsidRDefault="002A70CE" w:rsidP="00C43620">
      <w:r>
        <w:separator/>
      </w:r>
    </w:p>
  </w:endnote>
  <w:endnote w:type="continuationSeparator" w:id="0">
    <w:p w:rsidR="002A70CE" w:rsidRDefault="002A70CE" w:rsidP="00C4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B6" w:rsidRDefault="009035B6">
    <w:pPr>
      <w:pStyle w:val="Footer"/>
      <w:jc w:val="right"/>
    </w:pPr>
  </w:p>
  <w:p w:rsidR="009035B6" w:rsidRDefault="00903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0CE" w:rsidRDefault="002A70CE" w:rsidP="00C43620">
      <w:r>
        <w:separator/>
      </w:r>
    </w:p>
  </w:footnote>
  <w:footnote w:type="continuationSeparator" w:id="0">
    <w:p w:rsidR="002A70CE" w:rsidRDefault="002A70CE" w:rsidP="00C43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937100"/>
      <w:docPartObj>
        <w:docPartGallery w:val="Page Numbers (Top of Page)"/>
        <w:docPartUnique/>
      </w:docPartObj>
    </w:sdtPr>
    <w:sdtEndPr>
      <w:rPr>
        <w:noProof/>
        <w:sz w:val="26"/>
        <w:szCs w:val="26"/>
      </w:rPr>
    </w:sdtEndPr>
    <w:sdtContent>
      <w:p w:rsidR="009035B6" w:rsidRPr="00F777C5" w:rsidRDefault="009035B6">
        <w:pPr>
          <w:pStyle w:val="Header"/>
          <w:jc w:val="center"/>
          <w:rPr>
            <w:sz w:val="26"/>
            <w:szCs w:val="26"/>
          </w:rPr>
        </w:pPr>
        <w:r w:rsidRPr="00F777C5">
          <w:rPr>
            <w:sz w:val="26"/>
            <w:szCs w:val="26"/>
          </w:rPr>
          <w:fldChar w:fldCharType="begin"/>
        </w:r>
        <w:r w:rsidRPr="00F777C5">
          <w:rPr>
            <w:sz w:val="26"/>
            <w:szCs w:val="26"/>
          </w:rPr>
          <w:instrText xml:space="preserve"> PAGE   \* MERGEFORMAT </w:instrText>
        </w:r>
        <w:r w:rsidRPr="00F777C5">
          <w:rPr>
            <w:sz w:val="26"/>
            <w:szCs w:val="26"/>
          </w:rPr>
          <w:fldChar w:fldCharType="separate"/>
        </w:r>
        <w:r w:rsidR="00345C46">
          <w:rPr>
            <w:noProof/>
            <w:sz w:val="26"/>
            <w:szCs w:val="26"/>
          </w:rPr>
          <w:t>6</w:t>
        </w:r>
        <w:r w:rsidRPr="00F777C5">
          <w:rPr>
            <w:noProof/>
            <w:sz w:val="26"/>
            <w:szCs w:val="26"/>
          </w:rPr>
          <w:fldChar w:fldCharType="end"/>
        </w:r>
      </w:p>
    </w:sdtContent>
  </w:sdt>
  <w:p w:rsidR="009035B6" w:rsidRDefault="009035B6" w:rsidP="003C5D7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D72"/>
    <w:multiLevelType w:val="hybridMultilevel"/>
    <w:tmpl w:val="B978D988"/>
    <w:lvl w:ilvl="0" w:tplc="F16E9F2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546F4"/>
    <w:multiLevelType w:val="hybridMultilevel"/>
    <w:tmpl w:val="7344644A"/>
    <w:lvl w:ilvl="0" w:tplc="66BE18C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A0F80"/>
    <w:multiLevelType w:val="hybridMultilevel"/>
    <w:tmpl w:val="EDB00FBA"/>
    <w:lvl w:ilvl="0" w:tplc="33FA7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76107"/>
    <w:multiLevelType w:val="hybridMultilevel"/>
    <w:tmpl w:val="7346B1B0"/>
    <w:lvl w:ilvl="0" w:tplc="9D705B6A">
      <w:start w:val="1"/>
      <w:numFmt w:val="decimal"/>
      <w:lvlText w:val="%1."/>
      <w:lvlJc w:val="left"/>
      <w:pPr>
        <w:ind w:left="720" w:hanging="360"/>
      </w:pPr>
      <w:rPr>
        <w:rFonts w:ascii="Segoe UI" w:hAnsi="Segoe UI" w:hint="default"/>
        <w:color w:val="008AC8"/>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B76CB8A">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A257E2"/>
    <w:multiLevelType w:val="hybridMultilevel"/>
    <w:tmpl w:val="9138BB32"/>
    <w:lvl w:ilvl="0" w:tplc="F13293E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B8444B"/>
    <w:multiLevelType w:val="singleLevel"/>
    <w:tmpl w:val="6830547C"/>
    <w:lvl w:ilvl="0">
      <w:start w:val="2"/>
      <w:numFmt w:val="decimal"/>
      <w:lvlText w:val=""/>
      <w:lvlJc w:val="left"/>
      <w:pPr>
        <w:tabs>
          <w:tab w:val="num" w:pos="360"/>
        </w:tabs>
        <w:ind w:left="360" w:hanging="360"/>
      </w:pPr>
      <w:rPr>
        <w:rFonts w:hint="default"/>
      </w:rPr>
    </w:lvl>
  </w:abstractNum>
  <w:abstractNum w:abstractNumId="6">
    <w:nsid w:val="4ED64012"/>
    <w:multiLevelType w:val="hybridMultilevel"/>
    <w:tmpl w:val="225463F8"/>
    <w:lvl w:ilvl="0" w:tplc="0688D5D6">
      <w:numFmt w:val="bullet"/>
      <w:lvlText w:val="-"/>
      <w:lvlJc w:val="left"/>
      <w:pPr>
        <w:tabs>
          <w:tab w:val="num" w:pos="920"/>
        </w:tabs>
        <w:ind w:left="920" w:hanging="360"/>
      </w:pPr>
      <w:rPr>
        <w:rFonts w:ascii="Times New Roman" w:eastAsia="Times New Roman" w:hAnsi="Times New Roman" w:cs="Times New Roman" w:hint="default"/>
      </w:rPr>
    </w:lvl>
    <w:lvl w:ilvl="1" w:tplc="04090003">
      <w:start w:val="1"/>
      <w:numFmt w:val="bullet"/>
      <w:lvlText w:val="o"/>
      <w:lvlJc w:val="left"/>
      <w:pPr>
        <w:tabs>
          <w:tab w:val="num" w:pos="1640"/>
        </w:tabs>
        <w:ind w:left="1640" w:hanging="360"/>
      </w:pPr>
      <w:rPr>
        <w:rFonts w:ascii="Courier New" w:hAnsi="Courier New" w:cs="Courier New" w:hint="default"/>
      </w:rPr>
    </w:lvl>
    <w:lvl w:ilvl="2" w:tplc="04090005">
      <w:start w:val="1"/>
      <w:numFmt w:val="bullet"/>
      <w:lvlText w:val=""/>
      <w:lvlJc w:val="left"/>
      <w:pPr>
        <w:tabs>
          <w:tab w:val="num" w:pos="2360"/>
        </w:tabs>
        <w:ind w:left="2360" w:hanging="360"/>
      </w:pPr>
      <w:rPr>
        <w:rFonts w:ascii="Wingdings" w:hAnsi="Wingdings" w:hint="default"/>
      </w:rPr>
    </w:lvl>
    <w:lvl w:ilvl="3" w:tplc="04090001">
      <w:start w:val="1"/>
      <w:numFmt w:val="bullet"/>
      <w:lvlText w:val=""/>
      <w:lvlJc w:val="left"/>
      <w:pPr>
        <w:tabs>
          <w:tab w:val="num" w:pos="3080"/>
        </w:tabs>
        <w:ind w:left="3080" w:hanging="360"/>
      </w:pPr>
      <w:rPr>
        <w:rFonts w:ascii="Symbol" w:hAnsi="Symbol" w:hint="default"/>
      </w:rPr>
    </w:lvl>
    <w:lvl w:ilvl="4" w:tplc="04090003">
      <w:start w:val="1"/>
      <w:numFmt w:val="bullet"/>
      <w:lvlText w:val="o"/>
      <w:lvlJc w:val="left"/>
      <w:pPr>
        <w:tabs>
          <w:tab w:val="num" w:pos="3800"/>
        </w:tabs>
        <w:ind w:left="3800" w:hanging="360"/>
      </w:pPr>
      <w:rPr>
        <w:rFonts w:ascii="Courier New" w:hAnsi="Courier New" w:cs="Courier New" w:hint="default"/>
      </w:rPr>
    </w:lvl>
    <w:lvl w:ilvl="5" w:tplc="04090005">
      <w:start w:val="1"/>
      <w:numFmt w:val="bullet"/>
      <w:lvlText w:val=""/>
      <w:lvlJc w:val="left"/>
      <w:pPr>
        <w:tabs>
          <w:tab w:val="num" w:pos="4520"/>
        </w:tabs>
        <w:ind w:left="4520" w:hanging="360"/>
      </w:pPr>
      <w:rPr>
        <w:rFonts w:ascii="Wingdings" w:hAnsi="Wingdings" w:hint="default"/>
      </w:rPr>
    </w:lvl>
    <w:lvl w:ilvl="6" w:tplc="04090001">
      <w:start w:val="1"/>
      <w:numFmt w:val="bullet"/>
      <w:lvlText w:val=""/>
      <w:lvlJc w:val="left"/>
      <w:pPr>
        <w:tabs>
          <w:tab w:val="num" w:pos="5240"/>
        </w:tabs>
        <w:ind w:left="5240" w:hanging="360"/>
      </w:pPr>
      <w:rPr>
        <w:rFonts w:ascii="Symbol" w:hAnsi="Symbol" w:hint="default"/>
      </w:rPr>
    </w:lvl>
    <w:lvl w:ilvl="7" w:tplc="04090003">
      <w:start w:val="1"/>
      <w:numFmt w:val="bullet"/>
      <w:lvlText w:val="o"/>
      <w:lvlJc w:val="left"/>
      <w:pPr>
        <w:tabs>
          <w:tab w:val="num" w:pos="5960"/>
        </w:tabs>
        <w:ind w:left="5960" w:hanging="360"/>
      </w:pPr>
      <w:rPr>
        <w:rFonts w:ascii="Courier New" w:hAnsi="Courier New" w:cs="Courier New" w:hint="default"/>
      </w:rPr>
    </w:lvl>
    <w:lvl w:ilvl="8" w:tplc="04090005">
      <w:start w:val="1"/>
      <w:numFmt w:val="bullet"/>
      <w:lvlText w:val=""/>
      <w:lvlJc w:val="left"/>
      <w:pPr>
        <w:tabs>
          <w:tab w:val="num" w:pos="6680"/>
        </w:tabs>
        <w:ind w:left="6680" w:hanging="360"/>
      </w:pPr>
      <w:rPr>
        <w:rFonts w:ascii="Wingdings" w:hAnsi="Wingdings" w:hint="default"/>
      </w:rPr>
    </w:lvl>
  </w:abstractNum>
  <w:abstractNum w:abstractNumId="7">
    <w:nsid w:val="57DB3A09"/>
    <w:multiLevelType w:val="hybridMultilevel"/>
    <w:tmpl w:val="D3FA97A4"/>
    <w:lvl w:ilvl="0" w:tplc="45D6B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4"/>
  </w:num>
  <w:num w:numId="5">
    <w:abstractNumId w:val="6"/>
  </w:num>
  <w:num w:numId="6">
    <w:abstractNumId w:val="7"/>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7D"/>
    <w:rsid w:val="00000D6D"/>
    <w:rsid w:val="00005056"/>
    <w:rsid w:val="000104FE"/>
    <w:rsid w:val="00010D1E"/>
    <w:rsid w:val="00014AA0"/>
    <w:rsid w:val="00030E13"/>
    <w:rsid w:val="000337E1"/>
    <w:rsid w:val="00036AFC"/>
    <w:rsid w:val="0003704F"/>
    <w:rsid w:val="000504E6"/>
    <w:rsid w:val="00051CCB"/>
    <w:rsid w:val="00052047"/>
    <w:rsid w:val="0006079C"/>
    <w:rsid w:val="00062C97"/>
    <w:rsid w:val="00070AFB"/>
    <w:rsid w:val="00071143"/>
    <w:rsid w:val="00072CC1"/>
    <w:rsid w:val="000748E5"/>
    <w:rsid w:val="0007731E"/>
    <w:rsid w:val="000802FD"/>
    <w:rsid w:val="00081347"/>
    <w:rsid w:val="0009036E"/>
    <w:rsid w:val="000908B0"/>
    <w:rsid w:val="00092D50"/>
    <w:rsid w:val="000975B7"/>
    <w:rsid w:val="00097E1C"/>
    <w:rsid w:val="000A47B8"/>
    <w:rsid w:val="000B020F"/>
    <w:rsid w:val="000B2793"/>
    <w:rsid w:val="000B2E87"/>
    <w:rsid w:val="000B30E4"/>
    <w:rsid w:val="000B4F9A"/>
    <w:rsid w:val="000B51D0"/>
    <w:rsid w:val="000B7F5B"/>
    <w:rsid w:val="000C1709"/>
    <w:rsid w:val="000C4F26"/>
    <w:rsid w:val="000C65F5"/>
    <w:rsid w:val="000D5F4B"/>
    <w:rsid w:val="000D6AC3"/>
    <w:rsid w:val="000E1A60"/>
    <w:rsid w:val="000E4755"/>
    <w:rsid w:val="000E63D8"/>
    <w:rsid w:val="000E69D2"/>
    <w:rsid w:val="000F171B"/>
    <w:rsid w:val="000F5530"/>
    <w:rsid w:val="000F6A75"/>
    <w:rsid w:val="00101AEA"/>
    <w:rsid w:val="00102511"/>
    <w:rsid w:val="001064FF"/>
    <w:rsid w:val="00107EB1"/>
    <w:rsid w:val="00110BDD"/>
    <w:rsid w:val="0011269E"/>
    <w:rsid w:val="0012185B"/>
    <w:rsid w:val="00121A50"/>
    <w:rsid w:val="00130478"/>
    <w:rsid w:val="00134EC6"/>
    <w:rsid w:val="00137553"/>
    <w:rsid w:val="00152732"/>
    <w:rsid w:val="00153D4B"/>
    <w:rsid w:val="00155F21"/>
    <w:rsid w:val="00156084"/>
    <w:rsid w:val="00165D21"/>
    <w:rsid w:val="00166591"/>
    <w:rsid w:val="001774B2"/>
    <w:rsid w:val="00181999"/>
    <w:rsid w:val="00183146"/>
    <w:rsid w:val="00185D8B"/>
    <w:rsid w:val="001A659B"/>
    <w:rsid w:val="001A6B92"/>
    <w:rsid w:val="001B3835"/>
    <w:rsid w:val="001C515D"/>
    <w:rsid w:val="001C6AFA"/>
    <w:rsid w:val="001D1506"/>
    <w:rsid w:val="001D7212"/>
    <w:rsid w:val="001E276D"/>
    <w:rsid w:val="001E4BB5"/>
    <w:rsid w:val="001F0C57"/>
    <w:rsid w:val="001F7DA8"/>
    <w:rsid w:val="002000EB"/>
    <w:rsid w:val="002033ED"/>
    <w:rsid w:val="00203532"/>
    <w:rsid w:val="0021002F"/>
    <w:rsid w:val="002258B9"/>
    <w:rsid w:val="00241DDF"/>
    <w:rsid w:val="00243714"/>
    <w:rsid w:val="002454B5"/>
    <w:rsid w:val="00246172"/>
    <w:rsid w:val="00246642"/>
    <w:rsid w:val="00247A85"/>
    <w:rsid w:val="00252100"/>
    <w:rsid w:val="00253699"/>
    <w:rsid w:val="0025375A"/>
    <w:rsid w:val="002544AD"/>
    <w:rsid w:val="00256FD7"/>
    <w:rsid w:val="00257151"/>
    <w:rsid w:val="002729F0"/>
    <w:rsid w:val="00275682"/>
    <w:rsid w:val="00276ACB"/>
    <w:rsid w:val="00284D0C"/>
    <w:rsid w:val="00285DBD"/>
    <w:rsid w:val="00293CC1"/>
    <w:rsid w:val="0029507A"/>
    <w:rsid w:val="00295730"/>
    <w:rsid w:val="002A4C67"/>
    <w:rsid w:val="002A6316"/>
    <w:rsid w:val="002A70CE"/>
    <w:rsid w:val="002B30BA"/>
    <w:rsid w:val="002B5C35"/>
    <w:rsid w:val="002D5B9F"/>
    <w:rsid w:val="002E68C9"/>
    <w:rsid w:val="002F4270"/>
    <w:rsid w:val="002F43A6"/>
    <w:rsid w:val="002F5594"/>
    <w:rsid w:val="002F796D"/>
    <w:rsid w:val="002F7AAA"/>
    <w:rsid w:val="00302175"/>
    <w:rsid w:val="00325CBD"/>
    <w:rsid w:val="00326B15"/>
    <w:rsid w:val="003326CE"/>
    <w:rsid w:val="00332C9D"/>
    <w:rsid w:val="0034132C"/>
    <w:rsid w:val="00345C46"/>
    <w:rsid w:val="00363813"/>
    <w:rsid w:val="00365118"/>
    <w:rsid w:val="00366F4E"/>
    <w:rsid w:val="00372E90"/>
    <w:rsid w:val="00373371"/>
    <w:rsid w:val="00373BCF"/>
    <w:rsid w:val="00374A5A"/>
    <w:rsid w:val="00377579"/>
    <w:rsid w:val="0038026E"/>
    <w:rsid w:val="00380E6E"/>
    <w:rsid w:val="003824C7"/>
    <w:rsid w:val="00384E7D"/>
    <w:rsid w:val="003928E9"/>
    <w:rsid w:val="003957C1"/>
    <w:rsid w:val="003A2748"/>
    <w:rsid w:val="003A37EC"/>
    <w:rsid w:val="003A38F4"/>
    <w:rsid w:val="003A5231"/>
    <w:rsid w:val="003B530F"/>
    <w:rsid w:val="003B61F8"/>
    <w:rsid w:val="003C008E"/>
    <w:rsid w:val="003C21E4"/>
    <w:rsid w:val="003C3644"/>
    <w:rsid w:val="003C5D7A"/>
    <w:rsid w:val="003D4A02"/>
    <w:rsid w:val="003D6C11"/>
    <w:rsid w:val="003E00FF"/>
    <w:rsid w:val="003E02DC"/>
    <w:rsid w:val="003E6095"/>
    <w:rsid w:val="00402A8C"/>
    <w:rsid w:val="004033FA"/>
    <w:rsid w:val="00406837"/>
    <w:rsid w:val="004107A5"/>
    <w:rsid w:val="004135A5"/>
    <w:rsid w:val="00416083"/>
    <w:rsid w:val="004170F3"/>
    <w:rsid w:val="00417930"/>
    <w:rsid w:val="00422D45"/>
    <w:rsid w:val="004230EA"/>
    <w:rsid w:val="0042700C"/>
    <w:rsid w:val="004310CF"/>
    <w:rsid w:val="004313F5"/>
    <w:rsid w:val="004361F8"/>
    <w:rsid w:val="00443649"/>
    <w:rsid w:val="00446D46"/>
    <w:rsid w:val="00451378"/>
    <w:rsid w:val="004519E1"/>
    <w:rsid w:val="00452C55"/>
    <w:rsid w:val="004552C4"/>
    <w:rsid w:val="00456E89"/>
    <w:rsid w:val="00457BB3"/>
    <w:rsid w:val="00463740"/>
    <w:rsid w:val="00463B82"/>
    <w:rsid w:val="004676A9"/>
    <w:rsid w:val="00472EAB"/>
    <w:rsid w:val="00476005"/>
    <w:rsid w:val="0049133A"/>
    <w:rsid w:val="004966BD"/>
    <w:rsid w:val="00497DA0"/>
    <w:rsid w:val="004B0F9A"/>
    <w:rsid w:val="004C1502"/>
    <w:rsid w:val="004C188B"/>
    <w:rsid w:val="004C2643"/>
    <w:rsid w:val="004C2DFC"/>
    <w:rsid w:val="004C544E"/>
    <w:rsid w:val="004D0B1F"/>
    <w:rsid w:val="004D6549"/>
    <w:rsid w:val="004E3332"/>
    <w:rsid w:val="004E34DE"/>
    <w:rsid w:val="004E3879"/>
    <w:rsid w:val="004F2199"/>
    <w:rsid w:val="004F2FC1"/>
    <w:rsid w:val="004F6ACD"/>
    <w:rsid w:val="00502E9E"/>
    <w:rsid w:val="00503587"/>
    <w:rsid w:val="005045BE"/>
    <w:rsid w:val="00511414"/>
    <w:rsid w:val="0052347A"/>
    <w:rsid w:val="00540E70"/>
    <w:rsid w:val="00560557"/>
    <w:rsid w:val="00560CA9"/>
    <w:rsid w:val="005620FF"/>
    <w:rsid w:val="00566822"/>
    <w:rsid w:val="00566C2F"/>
    <w:rsid w:val="005720A6"/>
    <w:rsid w:val="00575169"/>
    <w:rsid w:val="00580E35"/>
    <w:rsid w:val="00590338"/>
    <w:rsid w:val="005975BD"/>
    <w:rsid w:val="005A1EA3"/>
    <w:rsid w:val="005A6175"/>
    <w:rsid w:val="005A701A"/>
    <w:rsid w:val="005B14B3"/>
    <w:rsid w:val="005B1702"/>
    <w:rsid w:val="005B26F8"/>
    <w:rsid w:val="005B2DF7"/>
    <w:rsid w:val="005B77A8"/>
    <w:rsid w:val="005C2C0B"/>
    <w:rsid w:val="005C3FC1"/>
    <w:rsid w:val="005E151F"/>
    <w:rsid w:val="005E21A7"/>
    <w:rsid w:val="005E4825"/>
    <w:rsid w:val="005F0CC3"/>
    <w:rsid w:val="005F1DCC"/>
    <w:rsid w:val="0060314D"/>
    <w:rsid w:val="00603DD7"/>
    <w:rsid w:val="00604DD1"/>
    <w:rsid w:val="006142EE"/>
    <w:rsid w:val="006153D7"/>
    <w:rsid w:val="00621CD2"/>
    <w:rsid w:val="006221EF"/>
    <w:rsid w:val="006249FF"/>
    <w:rsid w:val="00624AB0"/>
    <w:rsid w:val="00625684"/>
    <w:rsid w:val="00635BA9"/>
    <w:rsid w:val="00642E82"/>
    <w:rsid w:val="00645E47"/>
    <w:rsid w:val="00655223"/>
    <w:rsid w:val="00667176"/>
    <w:rsid w:val="00675128"/>
    <w:rsid w:val="0067525B"/>
    <w:rsid w:val="0067647E"/>
    <w:rsid w:val="006825DA"/>
    <w:rsid w:val="00682DA1"/>
    <w:rsid w:val="006847D8"/>
    <w:rsid w:val="00685230"/>
    <w:rsid w:val="00687203"/>
    <w:rsid w:val="006920EB"/>
    <w:rsid w:val="00694240"/>
    <w:rsid w:val="006A00E4"/>
    <w:rsid w:val="006A3ADC"/>
    <w:rsid w:val="006B2723"/>
    <w:rsid w:val="006B34C4"/>
    <w:rsid w:val="006B52A7"/>
    <w:rsid w:val="006B53C0"/>
    <w:rsid w:val="006C1F30"/>
    <w:rsid w:val="006C6EDB"/>
    <w:rsid w:val="006C7379"/>
    <w:rsid w:val="006D3828"/>
    <w:rsid w:val="006E17CA"/>
    <w:rsid w:val="006E2956"/>
    <w:rsid w:val="006E5DAC"/>
    <w:rsid w:val="006F0A0F"/>
    <w:rsid w:val="006F4A5D"/>
    <w:rsid w:val="006F52E1"/>
    <w:rsid w:val="00702FF9"/>
    <w:rsid w:val="007058D0"/>
    <w:rsid w:val="00711459"/>
    <w:rsid w:val="0071318E"/>
    <w:rsid w:val="00713BC3"/>
    <w:rsid w:val="00714197"/>
    <w:rsid w:val="00714FA0"/>
    <w:rsid w:val="007301D1"/>
    <w:rsid w:val="00733DB1"/>
    <w:rsid w:val="00735078"/>
    <w:rsid w:val="00741602"/>
    <w:rsid w:val="00742BDD"/>
    <w:rsid w:val="00742C41"/>
    <w:rsid w:val="00744573"/>
    <w:rsid w:val="0075034D"/>
    <w:rsid w:val="00750C59"/>
    <w:rsid w:val="007600D5"/>
    <w:rsid w:val="007623CD"/>
    <w:rsid w:val="007637FC"/>
    <w:rsid w:val="00775027"/>
    <w:rsid w:val="00781B2B"/>
    <w:rsid w:val="00781E96"/>
    <w:rsid w:val="00782B54"/>
    <w:rsid w:val="00784374"/>
    <w:rsid w:val="00785572"/>
    <w:rsid w:val="0078560C"/>
    <w:rsid w:val="007945E0"/>
    <w:rsid w:val="00796373"/>
    <w:rsid w:val="007A2394"/>
    <w:rsid w:val="007A6779"/>
    <w:rsid w:val="007B01C7"/>
    <w:rsid w:val="007B183B"/>
    <w:rsid w:val="007B4B2E"/>
    <w:rsid w:val="007B5AF9"/>
    <w:rsid w:val="007C216C"/>
    <w:rsid w:val="007C3463"/>
    <w:rsid w:val="007C4FBE"/>
    <w:rsid w:val="007D0814"/>
    <w:rsid w:val="007D1799"/>
    <w:rsid w:val="007E27BD"/>
    <w:rsid w:val="007F6437"/>
    <w:rsid w:val="00820BC2"/>
    <w:rsid w:val="008232B2"/>
    <w:rsid w:val="00824519"/>
    <w:rsid w:val="008255AF"/>
    <w:rsid w:val="008259F0"/>
    <w:rsid w:val="00827119"/>
    <w:rsid w:val="00831B88"/>
    <w:rsid w:val="0083469F"/>
    <w:rsid w:val="008439AC"/>
    <w:rsid w:val="008441B2"/>
    <w:rsid w:val="00846F52"/>
    <w:rsid w:val="00847253"/>
    <w:rsid w:val="00851A16"/>
    <w:rsid w:val="00862A39"/>
    <w:rsid w:val="0086495B"/>
    <w:rsid w:val="008658FC"/>
    <w:rsid w:val="00865B39"/>
    <w:rsid w:val="00866D24"/>
    <w:rsid w:val="008701FA"/>
    <w:rsid w:val="00870274"/>
    <w:rsid w:val="00871CA0"/>
    <w:rsid w:val="00871F29"/>
    <w:rsid w:val="0087324B"/>
    <w:rsid w:val="00874523"/>
    <w:rsid w:val="008771FF"/>
    <w:rsid w:val="00881677"/>
    <w:rsid w:val="0088177F"/>
    <w:rsid w:val="00881E4F"/>
    <w:rsid w:val="008827F8"/>
    <w:rsid w:val="00891A70"/>
    <w:rsid w:val="00895703"/>
    <w:rsid w:val="00895F6A"/>
    <w:rsid w:val="008962A4"/>
    <w:rsid w:val="008A30E6"/>
    <w:rsid w:val="008B0B1F"/>
    <w:rsid w:val="008B43CA"/>
    <w:rsid w:val="008B4E31"/>
    <w:rsid w:val="008C376A"/>
    <w:rsid w:val="008C6C7C"/>
    <w:rsid w:val="008C72ED"/>
    <w:rsid w:val="008D2788"/>
    <w:rsid w:val="008D5BAA"/>
    <w:rsid w:val="008D661D"/>
    <w:rsid w:val="008E06F6"/>
    <w:rsid w:val="008E08F0"/>
    <w:rsid w:val="008E25FF"/>
    <w:rsid w:val="008E4458"/>
    <w:rsid w:val="008E6FEB"/>
    <w:rsid w:val="008F55D5"/>
    <w:rsid w:val="008F76A2"/>
    <w:rsid w:val="009007C3"/>
    <w:rsid w:val="009035B6"/>
    <w:rsid w:val="00904113"/>
    <w:rsid w:val="00906509"/>
    <w:rsid w:val="00906BCC"/>
    <w:rsid w:val="00906C0D"/>
    <w:rsid w:val="009071E5"/>
    <w:rsid w:val="00920A8D"/>
    <w:rsid w:val="009236BB"/>
    <w:rsid w:val="00923785"/>
    <w:rsid w:val="00925D93"/>
    <w:rsid w:val="00926A55"/>
    <w:rsid w:val="00931FCA"/>
    <w:rsid w:val="00933482"/>
    <w:rsid w:val="0093572C"/>
    <w:rsid w:val="0094463C"/>
    <w:rsid w:val="00944FD8"/>
    <w:rsid w:val="00945F48"/>
    <w:rsid w:val="00950342"/>
    <w:rsid w:val="00954B4E"/>
    <w:rsid w:val="00955E3F"/>
    <w:rsid w:val="009577D6"/>
    <w:rsid w:val="009600B1"/>
    <w:rsid w:val="00966F0F"/>
    <w:rsid w:val="0096784F"/>
    <w:rsid w:val="0097640E"/>
    <w:rsid w:val="0097699E"/>
    <w:rsid w:val="00976C98"/>
    <w:rsid w:val="0098315C"/>
    <w:rsid w:val="009861F7"/>
    <w:rsid w:val="00994467"/>
    <w:rsid w:val="00996829"/>
    <w:rsid w:val="009A0EB5"/>
    <w:rsid w:val="009A2146"/>
    <w:rsid w:val="009A5F12"/>
    <w:rsid w:val="009A7FA7"/>
    <w:rsid w:val="009B2E95"/>
    <w:rsid w:val="009B3107"/>
    <w:rsid w:val="009B60D9"/>
    <w:rsid w:val="009B61C7"/>
    <w:rsid w:val="009C3871"/>
    <w:rsid w:val="009C5088"/>
    <w:rsid w:val="009D0C40"/>
    <w:rsid w:val="009D0DC6"/>
    <w:rsid w:val="009E084C"/>
    <w:rsid w:val="009E3FB4"/>
    <w:rsid w:val="009E7F9F"/>
    <w:rsid w:val="009F1F38"/>
    <w:rsid w:val="00A00907"/>
    <w:rsid w:val="00A03177"/>
    <w:rsid w:val="00A068AA"/>
    <w:rsid w:val="00A1106E"/>
    <w:rsid w:val="00A160D0"/>
    <w:rsid w:val="00A20D95"/>
    <w:rsid w:val="00A214B6"/>
    <w:rsid w:val="00A2233F"/>
    <w:rsid w:val="00A22D3B"/>
    <w:rsid w:val="00A30AA3"/>
    <w:rsid w:val="00A34E75"/>
    <w:rsid w:val="00A41CEB"/>
    <w:rsid w:val="00A45729"/>
    <w:rsid w:val="00A53696"/>
    <w:rsid w:val="00A6617E"/>
    <w:rsid w:val="00A67BDB"/>
    <w:rsid w:val="00A8023E"/>
    <w:rsid w:val="00A82B00"/>
    <w:rsid w:val="00A83458"/>
    <w:rsid w:val="00A90A49"/>
    <w:rsid w:val="00A92DC5"/>
    <w:rsid w:val="00A92F5E"/>
    <w:rsid w:val="00AA4C0F"/>
    <w:rsid w:val="00AB6894"/>
    <w:rsid w:val="00AC15FE"/>
    <w:rsid w:val="00AC2415"/>
    <w:rsid w:val="00AC3B7D"/>
    <w:rsid w:val="00AC58E0"/>
    <w:rsid w:val="00AC624B"/>
    <w:rsid w:val="00AC649D"/>
    <w:rsid w:val="00AD0C7D"/>
    <w:rsid w:val="00AD10DE"/>
    <w:rsid w:val="00AD1A0A"/>
    <w:rsid w:val="00AD3F58"/>
    <w:rsid w:val="00AE40E8"/>
    <w:rsid w:val="00AF30B5"/>
    <w:rsid w:val="00AF4FC7"/>
    <w:rsid w:val="00AF6729"/>
    <w:rsid w:val="00AF6E96"/>
    <w:rsid w:val="00AF6F96"/>
    <w:rsid w:val="00B01CFC"/>
    <w:rsid w:val="00B04909"/>
    <w:rsid w:val="00B206A1"/>
    <w:rsid w:val="00B206F1"/>
    <w:rsid w:val="00B22F4A"/>
    <w:rsid w:val="00B26C21"/>
    <w:rsid w:val="00B2771A"/>
    <w:rsid w:val="00B3414D"/>
    <w:rsid w:val="00B34DA2"/>
    <w:rsid w:val="00B357FE"/>
    <w:rsid w:val="00B40C3D"/>
    <w:rsid w:val="00B43F05"/>
    <w:rsid w:val="00B45A1C"/>
    <w:rsid w:val="00B465FB"/>
    <w:rsid w:val="00B46BCF"/>
    <w:rsid w:val="00B47A6C"/>
    <w:rsid w:val="00B50957"/>
    <w:rsid w:val="00B512A3"/>
    <w:rsid w:val="00B53408"/>
    <w:rsid w:val="00B5669C"/>
    <w:rsid w:val="00B57CFD"/>
    <w:rsid w:val="00B6668A"/>
    <w:rsid w:val="00B76ABC"/>
    <w:rsid w:val="00B82818"/>
    <w:rsid w:val="00B828B2"/>
    <w:rsid w:val="00B960D8"/>
    <w:rsid w:val="00BA0F73"/>
    <w:rsid w:val="00BB240B"/>
    <w:rsid w:val="00BB4BA3"/>
    <w:rsid w:val="00BC0B4A"/>
    <w:rsid w:val="00BC3BB2"/>
    <w:rsid w:val="00BC6D52"/>
    <w:rsid w:val="00BC6F9F"/>
    <w:rsid w:val="00BE56A7"/>
    <w:rsid w:val="00BF1353"/>
    <w:rsid w:val="00BF3AB3"/>
    <w:rsid w:val="00BF6B70"/>
    <w:rsid w:val="00C01EB2"/>
    <w:rsid w:val="00C033BB"/>
    <w:rsid w:val="00C055B4"/>
    <w:rsid w:val="00C107C6"/>
    <w:rsid w:val="00C12ED5"/>
    <w:rsid w:val="00C132EA"/>
    <w:rsid w:val="00C240F9"/>
    <w:rsid w:val="00C24C13"/>
    <w:rsid w:val="00C310C5"/>
    <w:rsid w:val="00C323E4"/>
    <w:rsid w:val="00C42035"/>
    <w:rsid w:val="00C42EA6"/>
    <w:rsid w:val="00C43620"/>
    <w:rsid w:val="00C51485"/>
    <w:rsid w:val="00C57D80"/>
    <w:rsid w:val="00C6168D"/>
    <w:rsid w:val="00C644A0"/>
    <w:rsid w:val="00C67E2E"/>
    <w:rsid w:val="00C70435"/>
    <w:rsid w:val="00C75726"/>
    <w:rsid w:val="00C77F2D"/>
    <w:rsid w:val="00C848EF"/>
    <w:rsid w:val="00C85184"/>
    <w:rsid w:val="00C945C5"/>
    <w:rsid w:val="00C95A3C"/>
    <w:rsid w:val="00C95DE7"/>
    <w:rsid w:val="00C976FE"/>
    <w:rsid w:val="00C979FB"/>
    <w:rsid w:val="00CA282D"/>
    <w:rsid w:val="00CA6A5F"/>
    <w:rsid w:val="00CB179B"/>
    <w:rsid w:val="00CB3165"/>
    <w:rsid w:val="00CB7E30"/>
    <w:rsid w:val="00CC1094"/>
    <w:rsid w:val="00CC4883"/>
    <w:rsid w:val="00CD4613"/>
    <w:rsid w:val="00CD4BB0"/>
    <w:rsid w:val="00CD5C62"/>
    <w:rsid w:val="00CD7F68"/>
    <w:rsid w:val="00CE14AF"/>
    <w:rsid w:val="00CE3081"/>
    <w:rsid w:val="00CE4307"/>
    <w:rsid w:val="00CE7512"/>
    <w:rsid w:val="00CE761F"/>
    <w:rsid w:val="00CF3C59"/>
    <w:rsid w:val="00CF3C97"/>
    <w:rsid w:val="00D00929"/>
    <w:rsid w:val="00D00A88"/>
    <w:rsid w:val="00D075E0"/>
    <w:rsid w:val="00D21B3D"/>
    <w:rsid w:val="00D227D8"/>
    <w:rsid w:val="00D23282"/>
    <w:rsid w:val="00D23BA8"/>
    <w:rsid w:val="00D23CFB"/>
    <w:rsid w:val="00D27FC3"/>
    <w:rsid w:val="00D310EC"/>
    <w:rsid w:val="00D32529"/>
    <w:rsid w:val="00D3369F"/>
    <w:rsid w:val="00D34ED6"/>
    <w:rsid w:val="00D35567"/>
    <w:rsid w:val="00D35DD3"/>
    <w:rsid w:val="00D37BEC"/>
    <w:rsid w:val="00D42179"/>
    <w:rsid w:val="00D53CE6"/>
    <w:rsid w:val="00D5584A"/>
    <w:rsid w:val="00D56289"/>
    <w:rsid w:val="00D56551"/>
    <w:rsid w:val="00D60DBF"/>
    <w:rsid w:val="00D61F10"/>
    <w:rsid w:val="00D63736"/>
    <w:rsid w:val="00D71DF4"/>
    <w:rsid w:val="00D7503B"/>
    <w:rsid w:val="00D7745D"/>
    <w:rsid w:val="00D77A11"/>
    <w:rsid w:val="00D77BFC"/>
    <w:rsid w:val="00D85C03"/>
    <w:rsid w:val="00D956DB"/>
    <w:rsid w:val="00DA0452"/>
    <w:rsid w:val="00DA69E8"/>
    <w:rsid w:val="00DB0DD7"/>
    <w:rsid w:val="00DB4AD7"/>
    <w:rsid w:val="00DB554D"/>
    <w:rsid w:val="00DB6F06"/>
    <w:rsid w:val="00DB70D0"/>
    <w:rsid w:val="00DC3483"/>
    <w:rsid w:val="00DC61BB"/>
    <w:rsid w:val="00DD59CE"/>
    <w:rsid w:val="00DD670F"/>
    <w:rsid w:val="00DD740C"/>
    <w:rsid w:val="00DE2001"/>
    <w:rsid w:val="00DE4EC0"/>
    <w:rsid w:val="00DF3918"/>
    <w:rsid w:val="00DF4472"/>
    <w:rsid w:val="00DF4C09"/>
    <w:rsid w:val="00DF4FEB"/>
    <w:rsid w:val="00E0353B"/>
    <w:rsid w:val="00E2388C"/>
    <w:rsid w:val="00E238AC"/>
    <w:rsid w:val="00E24F6A"/>
    <w:rsid w:val="00E267CA"/>
    <w:rsid w:val="00E36C00"/>
    <w:rsid w:val="00E45385"/>
    <w:rsid w:val="00E63D50"/>
    <w:rsid w:val="00E67B27"/>
    <w:rsid w:val="00E700E0"/>
    <w:rsid w:val="00E7734F"/>
    <w:rsid w:val="00E82C40"/>
    <w:rsid w:val="00E925AF"/>
    <w:rsid w:val="00E97D61"/>
    <w:rsid w:val="00EA4BA7"/>
    <w:rsid w:val="00EA58D2"/>
    <w:rsid w:val="00EB2364"/>
    <w:rsid w:val="00EB6FD3"/>
    <w:rsid w:val="00EC2969"/>
    <w:rsid w:val="00EC2C5E"/>
    <w:rsid w:val="00EC3843"/>
    <w:rsid w:val="00ED1F6F"/>
    <w:rsid w:val="00ED22CE"/>
    <w:rsid w:val="00ED303B"/>
    <w:rsid w:val="00ED7C88"/>
    <w:rsid w:val="00EE18A2"/>
    <w:rsid w:val="00EE3A5D"/>
    <w:rsid w:val="00EE6071"/>
    <w:rsid w:val="00F05CB1"/>
    <w:rsid w:val="00F14F0E"/>
    <w:rsid w:val="00F15EB2"/>
    <w:rsid w:val="00F2022B"/>
    <w:rsid w:val="00F26C2C"/>
    <w:rsid w:val="00F33FD0"/>
    <w:rsid w:val="00F34694"/>
    <w:rsid w:val="00F50375"/>
    <w:rsid w:val="00F51CB0"/>
    <w:rsid w:val="00F53F45"/>
    <w:rsid w:val="00F5568B"/>
    <w:rsid w:val="00F556BE"/>
    <w:rsid w:val="00F575BB"/>
    <w:rsid w:val="00F5798E"/>
    <w:rsid w:val="00F612F6"/>
    <w:rsid w:val="00F66882"/>
    <w:rsid w:val="00F67135"/>
    <w:rsid w:val="00F7172E"/>
    <w:rsid w:val="00F718CE"/>
    <w:rsid w:val="00F73AB1"/>
    <w:rsid w:val="00F777C5"/>
    <w:rsid w:val="00F8269A"/>
    <w:rsid w:val="00F87560"/>
    <w:rsid w:val="00F96B35"/>
    <w:rsid w:val="00F96D78"/>
    <w:rsid w:val="00FA2152"/>
    <w:rsid w:val="00FA4D7F"/>
    <w:rsid w:val="00FA50CB"/>
    <w:rsid w:val="00FA5278"/>
    <w:rsid w:val="00FB22DC"/>
    <w:rsid w:val="00FB2FBE"/>
    <w:rsid w:val="00FC1785"/>
    <w:rsid w:val="00FC35FC"/>
    <w:rsid w:val="00FC4BFB"/>
    <w:rsid w:val="00FC661E"/>
    <w:rsid w:val="00FD01C7"/>
    <w:rsid w:val="00FE3B8E"/>
    <w:rsid w:val="00FE45F5"/>
    <w:rsid w:val="00FE584F"/>
    <w:rsid w:val="00FE62C2"/>
    <w:rsid w:val="00FE6956"/>
    <w:rsid w:val="00FF2817"/>
    <w:rsid w:val="00FF2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B7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6C6ED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D38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D382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23282"/>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EDB"/>
    <w:rPr>
      <w:rFonts w:ascii="Times New Roman" w:eastAsia="Times New Roman" w:hAnsi="Times New Roman" w:cs="Times New Roman"/>
      <w:b/>
      <w:bCs/>
      <w:kern w:val="36"/>
      <w:sz w:val="48"/>
      <w:szCs w:val="48"/>
    </w:rPr>
  </w:style>
  <w:style w:type="paragraph" w:styleId="BodyText">
    <w:name w:val="Body Text"/>
    <w:basedOn w:val="Normal"/>
    <w:link w:val="BodyTextChar"/>
    <w:rsid w:val="006C6EDB"/>
    <w:pPr>
      <w:spacing w:before="100" w:beforeAutospacing="1" w:after="100" w:afterAutospacing="1"/>
    </w:pPr>
  </w:style>
  <w:style w:type="character" w:customStyle="1" w:styleId="BodyTextChar">
    <w:name w:val="Body Text Char"/>
    <w:basedOn w:val="DefaultParagraphFont"/>
    <w:link w:val="BodyText"/>
    <w:rsid w:val="006C6EDB"/>
    <w:rPr>
      <w:rFonts w:ascii="Times New Roman" w:eastAsia="Times New Roman" w:hAnsi="Times New Roman" w:cs="Times New Roman"/>
      <w:sz w:val="24"/>
      <w:szCs w:val="24"/>
    </w:rPr>
  </w:style>
  <w:style w:type="character" w:styleId="Strong">
    <w:name w:val="Strong"/>
    <w:uiPriority w:val="22"/>
    <w:qFormat/>
    <w:rsid w:val="006C6EDB"/>
    <w:rPr>
      <w:b/>
      <w:bCs/>
    </w:rPr>
  </w:style>
  <w:style w:type="character" w:styleId="Emphasis">
    <w:name w:val="Emphasis"/>
    <w:uiPriority w:val="20"/>
    <w:qFormat/>
    <w:rsid w:val="006C6EDB"/>
    <w:rPr>
      <w:i/>
      <w:iCs/>
    </w:rPr>
  </w:style>
  <w:style w:type="table" w:styleId="TableGrid">
    <w:name w:val="Table Grid"/>
    <w:basedOn w:val="TableNormal"/>
    <w:rsid w:val="009769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37BEC"/>
    <w:pPr>
      <w:spacing w:after="120"/>
      <w:ind w:left="283"/>
    </w:pPr>
  </w:style>
  <w:style w:type="character" w:customStyle="1" w:styleId="BodyTextIndentChar">
    <w:name w:val="Body Text Indent Char"/>
    <w:basedOn w:val="DefaultParagraphFont"/>
    <w:link w:val="BodyTextIndent"/>
    <w:uiPriority w:val="99"/>
    <w:rsid w:val="00D37BE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37BEC"/>
    <w:pPr>
      <w:spacing w:after="120" w:line="480" w:lineRule="auto"/>
      <w:ind w:left="283"/>
    </w:pPr>
  </w:style>
  <w:style w:type="character" w:customStyle="1" w:styleId="BodyTextIndent2Char">
    <w:name w:val="Body Text Indent 2 Char"/>
    <w:basedOn w:val="DefaultParagraphFont"/>
    <w:link w:val="BodyTextIndent2"/>
    <w:uiPriority w:val="99"/>
    <w:semiHidden/>
    <w:rsid w:val="00D37BEC"/>
    <w:rPr>
      <w:rFonts w:ascii="Times New Roman" w:eastAsia="Times New Roman" w:hAnsi="Times New Roman" w:cs="Times New Roman"/>
      <w:sz w:val="24"/>
      <w:szCs w:val="24"/>
    </w:rPr>
  </w:style>
  <w:style w:type="character" w:styleId="Hyperlink">
    <w:name w:val="Hyperlink"/>
    <w:rsid w:val="00443649"/>
    <w:rPr>
      <w:color w:val="0000FF"/>
      <w:u w:val="single"/>
    </w:rPr>
  </w:style>
  <w:style w:type="paragraph" w:styleId="BodyTextIndent3">
    <w:name w:val="Body Text Indent 3"/>
    <w:basedOn w:val="Normal"/>
    <w:link w:val="BodyTextIndent3Char"/>
    <w:uiPriority w:val="99"/>
    <w:semiHidden/>
    <w:unhideWhenUsed/>
    <w:rsid w:val="00E453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45385"/>
    <w:rPr>
      <w:rFonts w:ascii="Times New Roman" w:eastAsia="Times New Roman" w:hAnsi="Times New Roman" w:cs="Times New Roman"/>
      <w:sz w:val="16"/>
      <w:szCs w:val="16"/>
    </w:rPr>
  </w:style>
  <w:style w:type="paragraph" w:customStyle="1" w:styleId="NormalTimes">
    <w:name w:val="Normal + Times"/>
    <w:basedOn w:val="Normal"/>
    <w:rsid w:val="00030E13"/>
    <w:pPr>
      <w:ind w:firstLine="900"/>
      <w:jc w:val="both"/>
    </w:pPr>
    <w:rPr>
      <w:sz w:val="28"/>
      <w:szCs w:val="28"/>
    </w:rPr>
  </w:style>
  <w:style w:type="character" w:customStyle="1" w:styleId="Bodytext0">
    <w:name w:val="Body text_"/>
    <w:basedOn w:val="DefaultParagraphFont"/>
    <w:link w:val="Bodytext1"/>
    <w:rsid w:val="000C1709"/>
    <w:rPr>
      <w:sz w:val="27"/>
      <w:szCs w:val="27"/>
      <w:shd w:val="clear" w:color="auto" w:fill="FFFFFF"/>
    </w:rPr>
  </w:style>
  <w:style w:type="paragraph" w:customStyle="1" w:styleId="Bodytext1">
    <w:name w:val="Body text1"/>
    <w:basedOn w:val="Normal"/>
    <w:link w:val="Bodytext0"/>
    <w:rsid w:val="000C1709"/>
    <w:pPr>
      <w:widowControl w:val="0"/>
      <w:shd w:val="clear" w:color="auto" w:fill="FFFFFF"/>
      <w:spacing w:before="540" w:after="120" w:line="328" w:lineRule="exact"/>
      <w:jc w:val="both"/>
    </w:pPr>
    <w:rPr>
      <w:rFonts w:asciiTheme="minorHAnsi" w:eastAsiaTheme="minorHAnsi" w:hAnsiTheme="minorHAnsi" w:cstheme="minorBidi"/>
      <w:sz w:val="27"/>
      <w:szCs w:val="27"/>
    </w:rPr>
  </w:style>
  <w:style w:type="paragraph" w:styleId="Header">
    <w:name w:val="header"/>
    <w:basedOn w:val="Normal"/>
    <w:link w:val="HeaderChar"/>
    <w:uiPriority w:val="99"/>
    <w:rsid w:val="005B14B3"/>
    <w:pPr>
      <w:tabs>
        <w:tab w:val="center" w:pos="4320"/>
        <w:tab w:val="right" w:pos="8640"/>
      </w:tabs>
    </w:pPr>
  </w:style>
  <w:style w:type="character" w:customStyle="1" w:styleId="HeaderChar">
    <w:name w:val="Header Char"/>
    <w:basedOn w:val="DefaultParagraphFont"/>
    <w:link w:val="Header"/>
    <w:uiPriority w:val="99"/>
    <w:rsid w:val="005B14B3"/>
    <w:rPr>
      <w:rFonts w:ascii="Times New Roman" w:eastAsia="Times New Roman" w:hAnsi="Times New Roman" w:cs="Times New Roman"/>
      <w:sz w:val="24"/>
      <w:szCs w:val="24"/>
    </w:rPr>
  </w:style>
  <w:style w:type="paragraph" w:styleId="NormalWeb">
    <w:name w:val="Normal (Web)"/>
    <w:aliases w:val="Normal (Web) Char,Char Char Char Char Char Char Char Char Char Char Char,Char Char25,Обычный (веб)1,Обычный (веб) Знак,Обычный (веб) Знак1,Обычный (веб) Знак Знак,Char Char Char,Normal (Web) Char Char Char Char Char,Char Char,NORMAL (WEB)"/>
    <w:basedOn w:val="Normal"/>
    <w:link w:val="NormalWebChar1"/>
    <w:uiPriority w:val="99"/>
    <w:unhideWhenUsed/>
    <w:qFormat/>
    <w:rsid w:val="006A3ADC"/>
    <w:pPr>
      <w:spacing w:before="100" w:beforeAutospacing="1" w:after="100" w:afterAutospacing="1"/>
    </w:pPr>
  </w:style>
  <w:style w:type="character" w:customStyle="1" w:styleId="Heading2Char">
    <w:name w:val="Heading 2 Char"/>
    <w:basedOn w:val="DefaultParagraphFont"/>
    <w:link w:val="Heading2"/>
    <w:uiPriority w:val="9"/>
    <w:semiHidden/>
    <w:rsid w:val="006D382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6D3828"/>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D23282"/>
    <w:rPr>
      <w:rFonts w:asciiTheme="majorHAnsi" w:eastAsiaTheme="majorEastAsia" w:hAnsiTheme="majorHAnsi" w:cstheme="majorBidi"/>
      <w:b/>
      <w:bCs/>
      <w:i/>
      <w:iCs/>
      <w:color w:val="4472C4" w:themeColor="accent1"/>
      <w:sz w:val="24"/>
      <w:szCs w:val="24"/>
    </w:rPr>
  </w:style>
  <w:style w:type="paragraph" w:styleId="NoSpacing">
    <w:name w:val="No Spacing"/>
    <w:uiPriority w:val="1"/>
    <w:qFormat/>
    <w:rsid w:val="007F6437"/>
    <w:pPr>
      <w:spacing w:after="0" w:line="240" w:lineRule="auto"/>
    </w:pPr>
    <w:rPr>
      <w:rFonts w:ascii="Calibri" w:eastAsia="Calibri" w:hAnsi="Calibri" w:cs="Times New Roman"/>
    </w:rPr>
  </w:style>
  <w:style w:type="paragraph" w:customStyle="1" w:styleId="Char">
    <w:name w:val="Char"/>
    <w:basedOn w:val="Normal"/>
    <w:rsid w:val="00C6168D"/>
    <w:pPr>
      <w:pageBreakBefore/>
      <w:spacing w:before="100" w:beforeAutospacing="1" w:after="100" w:afterAutospacing="1"/>
    </w:pPr>
    <w:rPr>
      <w:rFonts w:ascii="Tahoma" w:hAnsi="Tahoma"/>
      <w:sz w:val="20"/>
      <w:szCs w:val="20"/>
    </w:rPr>
  </w:style>
  <w:style w:type="paragraph" w:styleId="BodyText2">
    <w:name w:val="Body Text 2"/>
    <w:basedOn w:val="Normal"/>
    <w:link w:val="BodyText2Char"/>
    <w:uiPriority w:val="99"/>
    <w:semiHidden/>
    <w:unhideWhenUsed/>
    <w:rsid w:val="00675128"/>
    <w:pPr>
      <w:spacing w:after="120" w:line="480" w:lineRule="auto"/>
    </w:pPr>
  </w:style>
  <w:style w:type="character" w:customStyle="1" w:styleId="BodyText2Char">
    <w:name w:val="Body Text 2 Char"/>
    <w:basedOn w:val="DefaultParagraphFont"/>
    <w:link w:val="BodyText2"/>
    <w:uiPriority w:val="99"/>
    <w:semiHidden/>
    <w:rsid w:val="00675128"/>
    <w:rPr>
      <w:rFonts w:ascii="Times New Roman" w:eastAsia="Times New Roman" w:hAnsi="Times New Roman" w:cs="Times New Roman"/>
      <w:sz w:val="24"/>
      <w:szCs w:val="24"/>
    </w:rPr>
  </w:style>
  <w:style w:type="paragraph" w:customStyle="1" w:styleId="newstitle">
    <w:name w:val="newstitle"/>
    <w:basedOn w:val="Normal"/>
    <w:rsid w:val="00ED22CE"/>
    <w:pPr>
      <w:spacing w:before="100" w:beforeAutospacing="1" w:after="100" w:afterAutospacing="1"/>
    </w:pPr>
  </w:style>
  <w:style w:type="paragraph" w:customStyle="1" w:styleId="NormalBlack">
    <w:name w:val="Normal + Black"/>
    <w:aliases w:val="Justified,First line:  0,95 cm,Right:  0,08 cm"/>
    <w:basedOn w:val="Normal"/>
    <w:rsid w:val="004C544E"/>
    <w:pPr>
      <w:ind w:right="-144"/>
      <w:jc w:val="center"/>
    </w:pPr>
    <w:rPr>
      <w:sz w:val="26"/>
      <w:szCs w:val="26"/>
    </w:rPr>
  </w:style>
  <w:style w:type="paragraph" w:styleId="Footer">
    <w:name w:val="footer"/>
    <w:basedOn w:val="Normal"/>
    <w:link w:val="FooterChar"/>
    <w:uiPriority w:val="99"/>
    <w:unhideWhenUsed/>
    <w:rsid w:val="00C43620"/>
    <w:pPr>
      <w:tabs>
        <w:tab w:val="center" w:pos="4680"/>
        <w:tab w:val="right" w:pos="9360"/>
      </w:tabs>
    </w:pPr>
  </w:style>
  <w:style w:type="character" w:customStyle="1" w:styleId="FooterChar">
    <w:name w:val="Footer Char"/>
    <w:basedOn w:val="DefaultParagraphFont"/>
    <w:link w:val="Footer"/>
    <w:uiPriority w:val="99"/>
    <w:rsid w:val="00C43620"/>
    <w:rPr>
      <w:rFonts w:ascii="Times New Roman" w:eastAsia="Times New Roman" w:hAnsi="Times New Roman" w:cs="Times New Roman"/>
      <w:sz w:val="24"/>
      <w:szCs w:val="24"/>
    </w:rPr>
  </w:style>
  <w:style w:type="character" w:customStyle="1" w:styleId="Heading40">
    <w:name w:val="Heading #4_"/>
    <w:link w:val="Heading41"/>
    <w:rsid w:val="007B5AF9"/>
    <w:rPr>
      <w:b/>
      <w:sz w:val="26"/>
      <w:shd w:val="clear" w:color="auto" w:fill="FFFFFF"/>
    </w:rPr>
  </w:style>
  <w:style w:type="paragraph" w:customStyle="1" w:styleId="Heading41">
    <w:name w:val="Heading #4"/>
    <w:basedOn w:val="Normal"/>
    <w:link w:val="Heading40"/>
    <w:rsid w:val="007B5AF9"/>
    <w:pPr>
      <w:widowControl w:val="0"/>
      <w:shd w:val="clear" w:color="auto" w:fill="FFFFFF"/>
      <w:spacing w:before="180" w:after="180" w:line="240" w:lineRule="atLeast"/>
      <w:ind w:firstLine="700"/>
      <w:jc w:val="both"/>
      <w:outlineLvl w:val="3"/>
    </w:pPr>
    <w:rPr>
      <w:rFonts w:asciiTheme="minorHAnsi" w:eastAsiaTheme="minorHAnsi" w:hAnsiTheme="minorHAnsi" w:cstheme="minorBidi"/>
      <w:b/>
      <w:sz w:val="26"/>
      <w:szCs w:val="22"/>
      <w:shd w:val="clear" w:color="auto" w:fill="FFFFFF"/>
    </w:rPr>
  </w:style>
  <w:style w:type="paragraph" w:customStyle="1" w:styleId="yiv7790105366msonormal">
    <w:name w:val="yiv7790105366msonormal"/>
    <w:basedOn w:val="Normal"/>
    <w:rsid w:val="000B2793"/>
    <w:pPr>
      <w:spacing w:before="100" w:beforeAutospacing="1" w:after="100" w:afterAutospacing="1"/>
    </w:pPr>
  </w:style>
  <w:style w:type="character" w:customStyle="1" w:styleId="apple-converted-space">
    <w:name w:val="apple-converted-space"/>
    <w:basedOn w:val="DefaultParagraphFont"/>
    <w:rsid w:val="000B2793"/>
  </w:style>
  <w:style w:type="character" w:customStyle="1" w:styleId="NormalWebChar1">
    <w:name w:val="Normal (Web) Char1"/>
    <w:aliases w:val="Normal (Web) Char Char,Char Char Char Char Char Char Char Char Char Char Char Char1,Char Char25 Char1,Обычный (веб)1 Char1,Обычный (веб) Знак Char1,Обычный (веб) Знак1 Char1,Обычный (веб) Знак Знак Char1,Char Char Char Char"/>
    <w:link w:val="NormalWeb"/>
    <w:locked/>
    <w:rsid w:val="000B2793"/>
    <w:rPr>
      <w:rFonts w:ascii="Times New Roman" w:eastAsia="Times New Roman" w:hAnsi="Times New Roman" w:cs="Times New Roman"/>
      <w:sz w:val="24"/>
      <w:szCs w:val="24"/>
    </w:rPr>
  </w:style>
  <w:style w:type="paragraph" w:styleId="NormalIndent">
    <w:name w:val="Normal Indent"/>
    <w:aliases w:val="Normal Indent Char1 Char,Normal Indent Char1 Char Char Char Char Char Char Char Char Char Char Char1 Char Char Char Char"/>
    <w:basedOn w:val="Normal"/>
    <w:rsid w:val="000B2793"/>
    <w:pPr>
      <w:widowControl w:val="0"/>
      <w:spacing w:before="60" w:after="120" w:line="280" w:lineRule="atLeast"/>
      <w:ind w:left="900" w:hanging="900"/>
    </w:pPr>
  </w:style>
  <w:style w:type="character" w:customStyle="1" w:styleId="bodytext20">
    <w:name w:val="bodytext2"/>
    <w:basedOn w:val="DefaultParagraphFont"/>
    <w:rsid w:val="000B2793"/>
  </w:style>
  <w:style w:type="paragraph" w:styleId="ListParagraph">
    <w:name w:val="List Paragraph"/>
    <w:aliases w:val="Num Bullet 1,Bullet Number,lp1,Bullet List,FooterText,numbered,List Paragraph1,Paragraphe de liste1,Bulletr List Paragraph,列出段落,列出段落1,List Paragraph2,List Paragraph21,Listeafsnit1,Parágrafo da Lista1,Párrafo de lista1,リスト段落1,Bullet list"/>
    <w:basedOn w:val="Normal"/>
    <w:link w:val="ListParagraphChar"/>
    <w:qFormat/>
    <w:rsid w:val="00476005"/>
    <w:pPr>
      <w:spacing w:after="200" w:line="276" w:lineRule="auto"/>
      <w:ind w:left="720"/>
      <w:contextualSpacing/>
    </w:pPr>
    <w:rPr>
      <w:rFonts w:asciiTheme="minorHAnsi" w:eastAsiaTheme="minorHAnsi" w:hAnsiTheme="minorHAnsi" w:cstheme="minorBidi"/>
      <w:sz w:val="22"/>
      <w:szCs w:val="22"/>
    </w:rPr>
  </w:style>
  <w:style w:type="paragraph" w:customStyle="1" w:styleId="rtejustify">
    <w:name w:val="rtejustify"/>
    <w:basedOn w:val="Normal"/>
    <w:rsid w:val="0021002F"/>
    <w:pPr>
      <w:spacing w:before="100" w:beforeAutospacing="1" w:after="100" w:afterAutospacing="1"/>
    </w:pPr>
  </w:style>
  <w:style w:type="character" w:customStyle="1" w:styleId="apple-tab-span">
    <w:name w:val="apple-tab-span"/>
    <w:basedOn w:val="DefaultParagraphFont"/>
    <w:rsid w:val="00285DBD"/>
  </w:style>
  <w:style w:type="paragraph" w:styleId="Caption">
    <w:name w:val="caption"/>
    <w:basedOn w:val="Normal"/>
    <w:qFormat/>
    <w:rsid w:val="00EC2969"/>
    <w:pPr>
      <w:widowControl w:val="0"/>
      <w:suppressLineNumbers/>
      <w:suppressAutoHyphens/>
      <w:spacing w:before="120" w:after="120"/>
    </w:pPr>
    <w:rPr>
      <w:rFonts w:eastAsia="Lucida Sans Unicode" w:cs="Tahoma"/>
      <w:i/>
      <w:iCs/>
      <w:kern w:val="1"/>
    </w:rPr>
  </w:style>
  <w:style w:type="paragraph" w:customStyle="1" w:styleId="Char0">
    <w:name w:val="Char"/>
    <w:basedOn w:val="Normal"/>
    <w:rsid w:val="00326B15"/>
    <w:pPr>
      <w:pageBreakBefore/>
      <w:spacing w:before="100" w:beforeAutospacing="1" w:after="100" w:afterAutospacing="1"/>
    </w:pPr>
    <w:rPr>
      <w:rFonts w:ascii="Tahoma" w:hAnsi="Tahoma"/>
      <w:sz w:val="20"/>
      <w:szCs w:val="20"/>
    </w:rPr>
  </w:style>
  <w:style w:type="paragraph" w:customStyle="1" w:styleId="BodyText14pt">
    <w:name w:val="Body Text + 14 pt"/>
    <w:aliases w:val="Raised by  2 pt"/>
    <w:basedOn w:val="Normal"/>
    <w:rsid w:val="00ED7C88"/>
    <w:pPr>
      <w:spacing w:before="60" w:after="60" w:line="264" w:lineRule="auto"/>
      <w:jc w:val="both"/>
    </w:pPr>
    <w:rPr>
      <w:spacing w:val="-2"/>
      <w:sz w:val="28"/>
      <w:szCs w:val="28"/>
    </w:rPr>
  </w:style>
  <w:style w:type="paragraph" w:customStyle="1" w:styleId="NormalTimesNewRoman">
    <w:name w:val="Normal + Times New Roman"/>
    <w:aliases w:val="Not Raised by / Lowered by,Expanded by  0.2 pt"/>
    <w:basedOn w:val="Normal"/>
    <w:rsid w:val="00ED7C88"/>
    <w:pPr>
      <w:spacing w:before="60" w:after="60" w:line="264" w:lineRule="auto"/>
      <w:ind w:firstLine="720"/>
      <w:jc w:val="both"/>
    </w:pPr>
    <w:rPr>
      <w:b/>
      <w:bCs/>
      <w:sz w:val="28"/>
      <w:szCs w:val="28"/>
    </w:rPr>
  </w:style>
  <w:style w:type="character" w:customStyle="1" w:styleId="Bodytext7">
    <w:name w:val="Body text (7)_"/>
    <w:link w:val="Bodytext71"/>
    <w:locked/>
    <w:rsid w:val="00ED7C88"/>
    <w:rPr>
      <w:b/>
      <w:bCs/>
      <w:sz w:val="27"/>
      <w:szCs w:val="27"/>
      <w:shd w:val="clear" w:color="auto" w:fill="FFFFFF"/>
    </w:rPr>
  </w:style>
  <w:style w:type="paragraph" w:customStyle="1" w:styleId="Bodytext71">
    <w:name w:val="Body text (7)1"/>
    <w:basedOn w:val="Normal"/>
    <w:link w:val="Bodytext7"/>
    <w:rsid w:val="00ED7C88"/>
    <w:pPr>
      <w:widowControl w:val="0"/>
      <w:shd w:val="clear" w:color="auto" w:fill="FFFFFF"/>
      <w:spacing w:before="60" w:after="60" w:line="240" w:lineRule="atLeast"/>
      <w:jc w:val="both"/>
    </w:pPr>
    <w:rPr>
      <w:rFonts w:asciiTheme="minorHAnsi" w:eastAsiaTheme="minorHAnsi" w:hAnsiTheme="minorHAnsi" w:cstheme="minorBidi"/>
      <w:b/>
      <w:bCs/>
      <w:sz w:val="27"/>
      <w:szCs w:val="27"/>
    </w:rPr>
  </w:style>
  <w:style w:type="character" w:customStyle="1" w:styleId="CharChar3">
    <w:name w:val="Char Char3"/>
    <w:locked/>
    <w:rsid w:val="00ED7C88"/>
    <w:rPr>
      <w:sz w:val="27"/>
      <w:szCs w:val="27"/>
      <w:lang w:bidi="ar-SA"/>
    </w:rPr>
  </w:style>
  <w:style w:type="character" w:customStyle="1" w:styleId="ListParagraphChar">
    <w:name w:val="List Paragraph Char"/>
    <w:aliases w:val="Num Bullet 1 Char,Bullet Number Char,lp1 Char,Bullet List Char,FooterText Char,numbered Char,List Paragraph1 Char,Paragraphe de liste1 Char,Bulletr List Paragraph Char,列出段落 Char,列出段落1 Char,List Paragraph2 Char,List Paragraph21 Char"/>
    <w:link w:val="ListParagraph"/>
    <w:qFormat/>
    <w:locked/>
    <w:rsid w:val="00D23BA8"/>
  </w:style>
  <w:style w:type="character" w:customStyle="1" w:styleId="fontstyle01">
    <w:name w:val="fontstyle01"/>
    <w:basedOn w:val="DefaultParagraphFont"/>
    <w:qFormat/>
    <w:rsid w:val="00685230"/>
    <w:rPr>
      <w:rFonts w:ascii="Times New Roman" w:hAnsi="Times New Roman" w:cs="Times New Roman" w:hint="default"/>
      <w:b w:val="0"/>
      <w:bCs w:val="0"/>
      <w:i/>
      <w:iCs/>
      <w:color w:val="000000"/>
      <w:sz w:val="28"/>
      <w:szCs w:val="28"/>
    </w:rPr>
  </w:style>
  <w:style w:type="character" w:customStyle="1" w:styleId="CharCharCharCharCharCharCharCharCharCharCharChar">
    <w:name w:val="Char Char Char Char Char Char Char Char Char Char Char Char"/>
    <w:aliases w:val="Char Char25 Char,Обычный (веб)1 Char,Обычный (веб) Знак Char,Обычный (веб) Знак1 Char,Обычный (веб) Знак Знак Char,Normal (Web) Char Char Char Char Char Char,Char Cha Char,Char Char Char Char1"/>
    <w:uiPriority w:val="99"/>
    <w:rsid w:val="00781B2B"/>
    <w:rPr>
      <w:sz w:val="24"/>
      <w:szCs w:val="24"/>
    </w:rPr>
  </w:style>
  <w:style w:type="paragraph" w:styleId="BalloonText">
    <w:name w:val="Balloon Text"/>
    <w:basedOn w:val="Normal"/>
    <w:link w:val="BalloonTextChar"/>
    <w:uiPriority w:val="99"/>
    <w:semiHidden/>
    <w:unhideWhenUsed/>
    <w:rsid w:val="00A30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AA3"/>
    <w:rPr>
      <w:rFonts w:ascii="Segoe UI" w:eastAsia="Times New Roman" w:hAnsi="Segoe UI" w:cs="Segoe UI"/>
      <w:sz w:val="18"/>
      <w:szCs w:val="18"/>
    </w:rPr>
  </w:style>
  <w:style w:type="paragraph" w:customStyle="1" w:styleId="Default">
    <w:name w:val="Default"/>
    <w:rsid w:val="00A67B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B7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6C6ED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D38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D382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23282"/>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EDB"/>
    <w:rPr>
      <w:rFonts w:ascii="Times New Roman" w:eastAsia="Times New Roman" w:hAnsi="Times New Roman" w:cs="Times New Roman"/>
      <w:b/>
      <w:bCs/>
      <w:kern w:val="36"/>
      <w:sz w:val="48"/>
      <w:szCs w:val="48"/>
    </w:rPr>
  </w:style>
  <w:style w:type="paragraph" w:styleId="BodyText">
    <w:name w:val="Body Text"/>
    <w:basedOn w:val="Normal"/>
    <w:link w:val="BodyTextChar"/>
    <w:rsid w:val="006C6EDB"/>
    <w:pPr>
      <w:spacing w:before="100" w:beforeAutospacing="1" w:after="100" w:afterAutospacing="1"/>
    </w:pPr>
  </w:style>
  <w:style w:type="character" w:customStyle="1" w:styleId="BodyTextChar">
    <w:name w:val="Body Text Char"/>
    <w:basedOn w:val="DefaultParagraphFont"/>
    <w:link w:val="BodyText"/>
    <w:rsid w:val="006C6EDB"/>
    <w:rPr>
      <w:rFonts w:ascii="Times New Roman" w:eastAsia="Times New Roman" w:hAnsi="Times New Roman" w:cs="Times New Roman"/>
      <w:sz w:val="24"/>
      <w:szCs w:val="24"/>
    </w:rPr>
  </w:style>
  <w:style w:type="character" w:styleId="Strong">
    <w:name w:val="Strong"/>
    <w:uiPriority w:val="22"/>
    <w:qFormat/>
    <w:rsid w:val="006C6EDB"/>
    <w:rPr>
      <w:b/>
      <w:bCs/>
    </w:rPr>
  </w:style>
  <w:style w:type="character" w:styleId="Emphasis">
    <w:name w:val="Emphasis"/>
    <w:uiPriority w:val="20"/>
    <w:qFormat/>
    <w:rsid w:val="006C6EDB"/>
    <w:rPr>
      <w:i/>
      <w:iCs/>
    </w:rPr>
  </w:style>
  <w:style w:type="table" w:styleId="TableGrid">
    <w:name w:val="Table Grid"/>
    <w:basedOn w:val="TableNormal"/>
    <w:rsid w:val="009769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37BEC"/>
    <w:pPr>
      <w:spacing w:after="120"/>
      <w:ind w:left="283"/>
    </w:pPr>
  </w:style>
  <w:style w:type="character" w:customStyle="1" w:styleId="BodyTextIndentChar">
    <w:name w:val="Body Text Indent Char"/>
    <w:basedOn w:val="DefaultParagraphFont"/>
    <w:link w:val="BodyTextIndent"/>
    <w:uiPriority w:val="99"/>
    <w:rsid w:val="00D37BE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37BEC"/>
    <w:pPr>
      <w:spacing w:after="120" w:line="480" w:lineRule="auto"/>
      <w:ind w:left="283"/>
    </w:pPr>
  </w:style>
  <w:style w:type="character" w:customStyle="1" w:styleId="BodyTextIndent2Char">
    <w:name w:val="Body Text Indent 2 Char"/>
    <w:basedOn w:val="DefaultParagraphFont"/>
    <w:link w:val="BodyTextIndent2"/>
    <w:uiPriority w:val="99"/>
    <w:semiHidden/>
    <w:rsid w:val="00D37BEC"/>
    <w:rPr>
      <w:rFonts w:ascii="Times New Roman" w:eastAsia="Times New Roman" w:hAnsi="Times New Roman" w:cs="Times New Roman"/>
      <w:sz w:val="24"/>
      <w:szCs w:val="24"/>
    </w:rPr>
  </w:style>
  <w:style w:type="character" w:styleId="Hyperlink">
    <w:name w:val="Hyperlink"/>
    <w:rsid w:val="00443649"/>
    <w:rPr>
      <w:color w:val="0000FF"/>
      <w:u w:val="single"/>
    </w:rPr>
  </w:style>
  <w:style w:type="paragraph" w:styleId="BodyTextIndent3">
    <w:name w:val="Body Text Indent 3"/>
    <w:basedOn w:val="Normal"/>
    <w:link w:val="BodyTextIndent3Char"/>
    <w:uiPriority w:val="99"/>
    <w:semiHidden/>
    <w:unhideWhenUsed/>
    <w:rsid w:val="00E453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45385"/>
    <w:rPr>
      <w:rFonts w:ascii="Times New Roman" w:eastAsia="Times New Roman" w:hAnsi="Times New Roman" w:cs="Times New Roman"/>
      <w:sz w:val="16"/>
      <w:szCs w:val="16"/>
    </w:rPr>
  </w:style>
  <w:style w:type="paragraph" w:customStyle="1" w:styleId="NormalTimes">
    <w:name w:val="Normal + Times"/>
    <w:basedOn w:val="Normal"/>
    <w:rsid w:val="00030E13"/>
    <w:pPr>
      <w:ind w:firstLine="900"/>
      <w:jc w:val="both"/>
    </w:pPr>
    <w:rPr>
      <w:sz w:val="28"/>
      <w:szCs w:val="28"/>
    </w:rPr>
  </w:style>
  <w:style w:type="character" w:customStyle="1" w:styleId="Bodytext0">
    <w:name w:val="Body text_"/>
    <w:basedOn w:val="DefaultParagraphFont"/>
    <w:link w:val="Bodytext1"/>
    <w:rsid w:val="000C1709"/>
    <w:rPr>
      <w:sz w:val="27"/>
      <w:szCs w:val="27"/>
      <w:shd w:val="clear" w:color="auto" w:fill="FFFFFF"/>
    </w:rPr>
  </w:style>
  <w:style w:type="paragraph" w:customStyle="1" w:styleId="Bodytext1">
    <w:name w:val="Body text1"/>
    <w:basedOn w:val="Normal"/>
    <w:link w:val="Bodytext0"/>
    <w:rsid w:val="000C1709"/>
    <w:pPr>
      <w:widowControl w:val="0"/>
      <w:shd w:val="clear" w:color="auto" w:fill="FFFFFF"/>
      <w:spacing w:before="540" w:after="120" w:line="328" w:lineRule="exact"/>
      <w:jc w:val="both"/>
    </w:pPr>
    <w:rPr>
      <w:rFonts w:asciiTheme="minorHAnsi" w:eastAsiaTheme="minorHAnsi" w:hAnsiTheme="minorHAnsi" w:cstheme="minorBidi"/>
      <w:sz w:val="27"/>
      <w:szCs w:val="27"/>
    </w:rPr>
  </w:style>
  <w:style w:type="paragraph" w:styleId="Header">
    <w:name w:val="header"/>
    <w:basedOn w:val="Normal"/>
    <w:link w:val="HeaderChar"/>
    <w:uiPriority w:val="99"/>
    <w:rsid w:val="005B14B3"/>
    <w:pPr>
      <w:tabs>
        <w:tab w:val="center" w:pos="4320"/>
        <w:tab w:val="right" w:pos="8640"/>
      </w:tabs>
    </w:pPr>
  </w:style>
  <w:style w:type="character" w:customStyle="1" w:styleId="HeaderChar">
    <w:name w:val="Header Char"/>
    <w:basedOn w:val="DefaultParagraphFont"/>
    <w:link w:val="Header"/>
    <w:uiPriority w:val="99"/>
    <w:rsid w:val="005B14B3"/>
    <w:rPr>
      <w:rFonts w:ascii="Times New Roman" w:eastAsia="Times New Roman" w:hAnsi="Times New Roman" w:cs="Times New Roman"/>
      <w:sz w:val="24"/>
      <w:szCs w:val="24"/>
    </w:rPr>
  </w:style>
  <w:style w:type="paragraph" w:styleId="NormalWeb">
    <w:name w:val="Normal (Web)"/>
    <w:aliases w:val="Normal (Web) Char,Char Char Char Char Char Char Char Char Char Char Char,Char Char25,Обычный (веб)1,Обычный (веб) Знак,Обычный (веб) Знак1,Обычный (веб) Знак Знак,Char Char Char,Normal (Web) Char Char Char Char Char,Char Char,NORMAL (WEB)"/>
    <w:basedOn w:val="Normal"/>
    <w:link w:val="NormalWebChar1"/>
    <w:uiPriority w:val="99"/>
    <w:unhideWhenUsed/>
    <w:qFormat/>
    <w:rsid w:val="006A3ADC"/>
    <w:pPr>
      <w:spacing w:before="100" w:beforeAutospacing="1" w:after="100" w:afterAutospacing="1"/>
    </w:pPr>
  </w:style>
  <w:style w:type="character" w:customStyle="1" w:styleId="Heading2Char">
    <w:name w:val="Heading 2 Char"/>
    <w:basedOn w:val="DefaultParagraphFont"/>
    <w:link w:val="Heading2"/>
    <w:uiPriority w:val="9"/>
    <w:semiHidden/>
    <w:rsid w:val="006D382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6D3828"/>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D23282"/>
    <w:rPr>
      <w:rFonts w:asciiTheme="majorHAnsi" w:eastAsiaTheme="majorEastAsia" w:hAnsiTheme="majorHAnsi" w:cstheme="majorBidi"/>
      <w:b/>
      <w:bCs/>
      <w:i/>
      <w:iCs/>
      <w:color w:val="4472C4" w:themeColor="accent1"/>
      <w:sz w:val="24"/>
      <w:szCs w:val="24"/>
    </w:rPr>
  </w:style>
  <w:style w:type="paragraph" w:styleId="NoSpacing">
    <w:name w:val="No Spacing"/>
    <w:uiPriority w:val="1"/>
    <w:qFormat/>
    <w:rsid w:val="007F6437"/>
    <w:pPr>
      <w:spacing w:after="0" w:line="240" w:lineRule="auto"/>
    </w:pPr>
    <w:rPr>
      <w:rFonts w:ascii="Calibri" w:eastAsia="Calibri" w:hAnsi="Calibri" w:cs="Times New Roman"/>
    </w:rPr>
  </w:style>
  <w:style w:type="paragraph" w:customStyle="1" w:styleId="Char">
    <w:name w:val="Char"/>
    <w:basedOn w:val="Normal"/>
    <w:rsid w:val="00C6168D"/>
    <w:pPr>
      <w:pageBreakBefore/>
      <w:spacing w:before="100" w:beforeAutospacing="1" w:after="100" w:afterAutospacing="1"/>
    </w:pPr>
    <w:rPr>
      <w:rFonts w:ascii="Tahoma" w:hAnsi="Tahoma"/>
      <w:sz w:val="20"/>
      <w:szCs w:val="20"/>
    </w:rPr>
  </w:style>
  <w:style w:type="paragraph" w:styleId="BodyText2">
    <w:name w:val="Body Text 2"/>
    <w:basedOn w:val="Normal"/>
    <w:link w:val="BodyText2Char"/>
    <w:uiPriority w:val="99"/>
    <w:semiHidden/>
    <w:unhideWhenUsed/>
    <w:rsid w:val="00675128"/>
    <w:pPr>
      <w:spacing w:after="120" w:line="480" w:lineRule="auto"/>
    </w:pPr>
  </w:style>
  <w:style w:type="character" w:customStyle="1" w:styleId="BodyText2Char">
    <w:name w:val="Body Text 2 Char"/>
    <w:basedOn w:val="DefaultParagraphFont"/>
    <w:link w:val="BodyText2"/>
    <w:uiPriority w:val="99"/>
    <w:semiHidden/>
    <w:rsid w:val="00675128"/>
    <w:rPr>
      <w:rFonts w:ascii="Times New Roman" w:eastAsia="Times New Roman" w:hAnsi="Times New Roman" w:cs="Times New Roman"/>
      <w:sz w:val="24"/>
      <w:szCs w:val="24"/>
    </w:rPr>
  </w:style>
  <w:style w:type="paragraph" w:customStyle="1" w:styleId="newstitle">
    <w:name w:val="newstitle"/>
    <w:basedOn w:val="Normal"/>
    <w:rsid w:val="00ED22CE"/>
    <w:pPr>
      <w:spacing w:before="100" w:beforeAutospacing="1" w:after="100" w:afterAutospacing="1"/>
    </w:pPr>
  </w:style>
  <w:style w:type="paragraph" w:customStyle="1" w:styleId="NormalBlack">
    <w:name w:val="Normal + Black"/>
    <w:aliases w:val="Justified,First line:  0,95 cm,Right:  0,08 cm"/>
    <w:basedOn w:val="Normal"/>
    <w:rsid w:val="004C544E"/>
    <w:pPr>
      <w:ind w:right="-144"/>
      <w:jc w:val="center"/>
    </w:pPr>
    <w:rPr>
      <w:sz w:val="26"/>
      <w:szCs w:val="26"/>
    </w:rPr>
  </w:style>
  <w:style w:type="paragraph" w:styleId="Footer">
    <w:name w:val="footer"/>
    <w:basedOn w:val="Normal"/>
    <w:link w:val="FooterChar"/>
    <w:uiPriority w:val="99"/>
    <w:unhideWhenUsed/>
    <w:rsid w:val="00C43620"/>
    <w:pPr>
      <w:tabs>
        <w:tab w:val="center" w:pos="4680"/>
        <w:tab w:val="right" w:pos="9360"/>
      </w:tabs>
    </w:pPr>
  </w:style>
  <w:style w:type="character" w:customStyle="1" w:styleId="FooterChar">
    <w:name w:val="Footer Char"/>
    <w:basedOn w:val="DefaultParagraphFont"/>
    <w:link w:val="Footer"/>
    <w:uiPriority w:val="99"/>
    <w:rsid w:val="00C43620"/>
    <w:rPr>
      <w:rFonts w:ascii="Times New Roman" w:eastAsia="Times New Roman" w:hAnsi="Times New Roman" w:cs="Times New Roman"/>
      <w:sz w:val="24"/>
      <w:szCs w:val="24"/>
    </w:rPr>
  </w:style>
  <w:style w:type="character" w:customStyle="1" w:styleId="Heading40">
    <w:name w:val="Heading #4_"/>
    <w:link w:val="Heading41"/>
    <w:rsid w:val="007B5AF9"/>
    <w:rPr>
      <w:b/>
      <w:sz w:val="26"/>
      <w:shd w:val="clear" w:color="auto" w:fill="FFFFFF"/>
    </w:rPr>
  </w:style>
  <w:style w:type="paragraph" w:customStyle="1" w:styleId="Heading41">
    <w:name w:val="Heading #4"/>
    <w:basedOn w:val="Normal"/>
    <w:link w:val="Heading40"/>
    <w:rsid w:val="007B5AF9"/>
    <w:pPr>
      <w:widowControl w:val="0"/>
      <w:shd w:val="clear" w:color="auto" w:fill="FFFFFF"/>
      <w:spacing w:before="180" w:after="180" w:line="240" w:lineRule="atLeast"/>
      <w:ind w:firstLine="700"/>
      <w:jc w:val="both"/>
      <w:outlineLvl w:val="3"/>
    </w:pPr>
    <w:rPr>
      <w:rFonts w:asciiTheme="minorHAnsi" w:eastAsiaTheme="minorHAnsi" w:hAnsiTheme="minorHAnsi" w:cstheme="minorBidi"/>
      <w:b/>
      <w:sz w:val="26"/>
      <w:szCs w:val="22"/>
      <w:shd w:val="clear" w:color="auto" w:fill="FFFFFF"/>
    </w:rPr>
  </w:style>
  <w:style w:type="paragraph" w:customStyle="1" w:styleId="yiv7790105366msonormal">
    <w:name w:val="yiv7790105366msonormal"/>
    <w:basedOn w:val="Normal"/>
    <w:rsid w:val="000B2793"/>
    <w:pPr>
      <w:spacing w:before="100" w:beforeAutospacing="1" w:after="100" w:afterAutospacing="1"/>
    </w:pPr>
  </w:style>
  <w:style w:type="character" w:customStyle="1" w:styleId="apple-converted-space">
    <w:name w:val="apple-converted-space"/>
    <w:basedOn w:val="DefaultParagraphFont"/>
    <w:rsid w:val="000B2793"/>
  </w:style>
  <w:style w:type="character" w:customStyle="1" w:styleId="NormalWebChar1">
    <w:name w:val="Normal (Web) Char1"/>
    <w:aliases w:val="Normal (Web) Char Char,Char Char Char Char Char Char Char Char Char Char Char Char1,Char Char25 Char1,Обычный (веб)1 Char1,Обычный (веб) Знак Char1,Обычный (веб) Знак1 Char1,Обычный (веб) Знак Знак Char1,Char Char Char Char"/>
    <w:link w:val="NormalWeb"/>
    <w:locked/>
    <w:rsid w:val="000B2793"/>
    <w:rPr>
      <w:rFonts w:ascii="Times New Roman" w:eastAsia="Times New Roman" w:hAnsi="Times New Roman" w:cs="Times New Roman"/>
      <w:sz w:val="24"/>
      <w:szCs w:val="24"/>
    </w:rPr>
  </w:style>
  <w:style w:type="paragraph" w:styleId="NormalIndent">
    <w:name w:val="Normal Indent"/>
    <w:aliases w:val="Normal Indent Char1 Char,Normal Indent Char1 Char Char Char Char Char Char Char Char Char Char Char1 Char Char Char Char"/>
    <w:basedOn w:val="Normal"/>
    <w:rsid w:val="000B2793"/>
    <w:pPr>
      <w:widowControl w:val="0"/>
      <w:spacing w:before="60" w:after="120" w:line="280" w:lineRule="atLeast"/>
      <w:ind w:left="900" w:hanging="900"/>
    </w:pPr>
  </w:style>
  <w:style w:type="character" w:customStyle="1" w:styleId="bodytext20">
    <w:name w:val="bodytext2"/>
    <w:basedOn w:val="DefaultParagraphFont"/>
    <w:rsid w:val="000B2793"/>
  </w:style>
  <w:style w:type="paragraph" w:styleId="ListParagraph">
    <w:name w:val="List Paragraph"/>
    <w:aliases w:val="Num Bullet 1,Bullet Number,lp1,Bullet List,FooterText,numbered,List Paragraph1,Paragraphe de liste1,Bulletr List Paragraph,列出段落,列出段落1,List Paragraph2,List Paragraph21,Listeafsnit1,Parágrafo da Lista1,Párrafo de lista1,リスト段落1,Bullet list"/>
    <w:basedOn w:val="Normal"/>
    <w:link w:val="ListParagraphChar"/>
    <w:qFormat/>
    <w:rsid w:val="00476005"/>
    <w:pPr>
      <w:spacing w:after="200" w:line="276" w:lineRule="auto"/>
      <w:ind w:left="720"/>
      <w:contextualSpacing/>
    </w:pPr>
    <w:rPr>
      <w:rFonts w:asciiTheme="minorHAnsi" w:eastAsiaTheme="minorHAnsi" w:hAnsiTheme="minorHAnsi" w:cstheme="minorBidi"/>
      <w:sz w:val="22"/>
      <w:szCs w:val="22"/>
    </w:rPr>
  </w:style>
  <w:style w:type="paragraph" w:customStyle="1" w:styleId="rtejustify">
    <w:name w:val="rtejustify"/>
    <w:basedOn w:val="Normal"/>
    <w:rsid w:val="0021002F"/>
    <w:pPr>
      <w:spacing w:before="100" w:beforeAutospacing="1" w:after="100" w:afterAutospacing="1"/>
    </w:pPr>
  </w:style>
  <w:style w:type="character" w:customStyle="1" w:styleId="apple-tab-span">
    <w:name w:val="apple-tab-span"/>
    <w:basedOn w:val="DefaultParagraphFont"/>
    <w:rsid w:val="00285DBD"/>
  </w:style>
  <w:style w:type="paragraph" w:styleId="Caption">
    <w:name w:val="caption"/>
    <w:basedOn w:val="Normal"/>
    <w:qFormat/>
    <w:rsid w:val="00EC2969"/>
    <w:pPr>
      <w:widowControl w:val="0"/>
      <w:suppressLineNumbers/>
      <w:suppressAutoHyphens/>
      <w:spacing w:before="120" w:after="120"/>
    </w:pPr>
    <w:rPr>
      <w:rFonts w:eastAsia="Lucida Sans Unicode" w:cs="Tahoma"/>
      <w:i/>
      <w:iCs/>
      <w:kern w:val="1"/>
    </w:rPr>
  </w:style>
  <w:style w:type="paragraph" w:customStyle="1" w:styleId="Char0">
    <w:name w:val="Char"/>
    <w:basedOn w:val="Normal"/>
    <w:rsid w:val="00326B15"/>
    <w:pPr>
      <w:pageBreakBefore/>
      <w:spacing w:before="100" w:beforeAutospacing="1" w:after="100" w:afterAutospacing="1"/>
    </w:pPr>
    <w:rPr>
      <w:rFonts w:ascii="Tahoma" w:hAnsi="Tahoma"/>
      <w:sz w:val="20"/>
      <w:szCs w:val="20"/>
    </w:rPr>
  </w:style>
  <w:style w:type="paragraph" w:customStyle="1" w:styleId="BodyText14pt">
    <w:name w:val="Body Text + 14 pt"/>
    <w:aliases w:val="Raised by  2 pt"/>
    <w:basedOn w:val="Normal"/>
    <w:rsid w:val="00ED7C88"/>
    <w:pPr>
      <w:spacing w:before="60" w:after="60" w:line="264" w:lineRule="auto"/>
      <w:jc w:val="both"/>
    </w:pPr>
    <w:rPr>
      <w:spacing w:val="-2"/>
      <w:sz w:val="28"/>
      <w:szCs w:val="28"/>
    </w:rPr>
  </w:style>
  <w:style w:type="paragraph" w:customStyle="1" w:styleId="NormalTimesNewRoman">
    <w:name w:val="Normal + Times New Roman"/>
    <w:aliases w:val="Not Raised by / Lowered by,Expanded by  0.2 pt"/>
    <w:basedOn w:val="Normal"/>
    <w:rsid w:val="00ED7C88"/>
    <w:pPr>
      <w:spacing w:before="60" w:after="60" w:line="264" w:lineRule="auto"/>
      <w:ind w:firstLine="720"/>
      <w:jc w:val="both"/>
    </w:pPr>
    <w:rPr>
      <w:b/>
      <w:bCs/>
      <w:sz w:val="28"/>
      <w:szCs w:val="28"/>
    </w:rPr>
  </w:style>
  <w:style w:type="character" w:customStyle="1" w:styleId="Bodytext7">
    <w:name w:val="Body text (7)_"/>
    <w:link w:val="Bodytext71"/>
    <w:locked/>
    <w:rsid w:val="00ED7C88"/>
    <w:rPr>
      <w:b/>
      <w:bCs/>
      <w:sz w:val="27"/>
      <w:szCs w:val="27"/>
      <w:shd w:val="clear" w:color="auto" w:fill="FFFFFF"/>
    </w:rPr>
  </w:style>
  <w:style w:type="paragraph" w:customStyle="1" w:styleId="Bodytext71">
    <w:name w:val="Body text (7)1"/>
    <w:basedOn w:val="Normal"/>
    <w:link w:val="Bodytext7"/>
    <w:rsid w:val="00ED7C88"/>
    <w:pPr>
      <w:widowControl w:val="0"/>
      <w:shd w:val="clear" w:color="auto" w:fill="FFFFFF"/>
      <w:spacing w:before="60" w:after="60" w:line="240" w:lineRule="atLeast"/>
      <w:jc w:val="both"/>
    </w:pPr>
    <w:rPr>
      <w:rFonts w:asciiTheme="minorHAnsi" w:eastAsiaTheme="minorHAnsi" w:hAnsiTheme="minorHAnsi" w:cstheme="minorBidi"/>
      <w:b/>
      <w:bCs/>
      <w:sz w:val="27"/>
      <w:szCs w:val="27"/>
    </w:rPr>
  </w:style>
  <w:style w:type="character" w:customStyle="1" w:styleId="CharChar3">
    <w:name w:val="Char Char3"/>
    <w:locked/>
    <w:rsid w:val="00ED7C88"/>
    <w:rPr>
      <w:sz w:val="27"/>
      <w:szCs w:val="27"/>
      <w:lang w:bidi="ar-SA"/>
    </w:rPr>
  </w:style>
  <w:style w:type="character" w:customStyle="1" w:styleId="ListParagraphChar">
    <w:name w:val="List Paragraph Char"/>
    <w:aliases w:val="Num Bullet 1 Char,Bullet Number Char,lp1 Char,Bullet List Char,FooterText Char,numbered Char,List Paragraph1 Char,Paragraphe de liste1 Char,Bulletr List Paragraph Char,列出段落 Char,列出段落1 Char,List Paragraph2 Char,List Paragraph21 Char"/>
    <w:link w:val="ListParagraph"/>
    <w:qFormat/>
    <w:locked/>
    <w:rsid w:val="00D23BA8"/>
  </w:style>
  <w:style w:type="character" w:customStyle="1" w:styleId="fontstyle01">
    <w:name w:val="fontstyle01"/>
    <w:basedOn w:val="DefaultParagraphFont"/>
    <w:qFormat/>
    <w:rsid w:val="00685230"/>
    <w:rPr>
      <w:rFonts w:ascii="Times New Roman" w:hAnsi="Times New Roman" w:cs="Times New Roman" w:hint="default"/>
      <w:b w:val="0"/>
      <w:bCs w:val="0"/>
      <w:i/>
      <w:iCs/>
      <w:color w:val="000000"/>
      <w:sz w:val="28"/>
      <w:szCs w:val="28"/>
    </w:rPr>
  </w:style>
  <w:style w:type="character" w:customStyle="1" w:styleId="CharCharCharCharCharCharCharCharCharCharCharChar">
    <w:name w:val="Char Char Char Char Char Char Char Char Char Char Char Char"/>
    <w:aliases w:val="Char Char25 Char,Обычный (веб)1 Char,Обычный (веб) Знак Char,Обычный (веб) Знак1 Char,Обычный (веб) Знак Знак Char,Normal (Web) Char Char Char Char Char Char,Char Cha Char,Char Char Char Char1"/>
    <w:uiPriority w:val="99"/>
    <w:rsid w:val="00781B2B"/>
    <w:rPr>
      <w:sz w:val="24"/>
      <w:szCs w:val="24"/>
    </w:rPr>
  </w:style>
  <w:style w:type="paragraph" w:styleId="BalloonText">
    <w:name w:val="Balloon Text"/>
    <w:basedOn w:val="Normal"/>
    <w:link w:val="BalloonTextChar"/>
    <w:uiPriority w:val="99"/>
    <w:semiHidden/>
    <w:unhideWhenUsed/>
    <w:rsid w:val="00A30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AA3"/>
    <w:rPr>
      <w:rFonts w:ascii="Segoe UI" w:eastAsia="Times New Roman" w:hAnsi="Segoe UI" w:cs="Segoe UI"/>
      <w:sz w:val="18"/>
      <w:szCs w:val="18"/>
    </w:rPr>
  </w:style>
  <w:style w:type="paragraph" w:customStyle="1" w:styleId="Default">
    <w:name w:val="Default"/>
    <w:rsid w:val="00A67B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95274">
      <w:bodyDiv w:val="1"/>
      <w:marLeft w:val="0"/>
      <w:marRight w:val="0"/>
      <w:marTop w:val="0"/>
      <w:marBottom w:val="0"/>
      <w:divBdr>
        <w:top w:val="none" w:sz="0" w:space="0" w:color="auto"/>
        <w:left w:val="none" w:sz="0" w:space="0" w:color="auto"/>
        <w:bottom w:val="none" w:sz="0" w:space="0" w:color="auto"/>
        <w:right w:val="none" w:sz="0" w:space="0" w:color="auto"/>
      </w:divBdr>
    </w:div>
    <w:div w:id="361172274">
      <w:bodyDiv w:val="1"/>
      <w:marLeft w:val="0"/>
      <w:marRight w:val="0"/>
      <w:marTop w:val="0"/>
      <w:marBottom w:val="0"/>
      <w:divBdr>
        <w:top w:val="none" w:sz="0" w:space="0" w:color="auto"/>
        <w:left w:val="none" w:sz="0" w:space="0" w:color="auto"/>
        <w:bottom w:val="none" w:sz="0" w:space="0" w:color="auto"/>
        <w:right w:val="none" w:sz="0" w:space="0" w:color="auto"/>
      </w:divBdr>
    </w:div>
    <w:div w:id="371925062">
      <w:bodyDiv w:val="1"/>
      <w:marLeft w:val="0"/>
      <w:marRight w:val="0"/>
      <w:marTop w:val="0"/>
      <w:marBottom w:val="0"/>
      <w:divBdr>
        <w:top w:val="none" w:sz="0" w:space="0" w:color="auto"/>
        <w:left w:val="none" w:sz="0" w:space="0" w:color="auto"/>
        <w:bottom w:val="none" w:sz="0" w:space="0" w:color="auto"/>
        <w:right w:val="none" w:sz="0" w:space="0" w:color="auto"/>
      </w:divBdr>
    </w:div>
    <w:div w:id="405878468">
      <w:bodyDiv w:val="1"/>
      <w:marLeft w:val="0"/>
      <w:marRight w:val="0"/>
      <w:marTop w:val="0"/>
      <w:marBottom w:val="0"/>
      <w:divBdr>
        <w:top w:val="none" w:sz="0" w:space="0" w:color="auto"/>
        <w:left w:val="none" w:sz="0" w:space="0" w:color="auto"/>
        <w:bottom w:val="none" w:sz="0" w:space="0" w:color="auto"/>
        <w:right w:val="none" w:sz="0" w:space="0" w:color="auto"/>
      </w:divBdr>
    </w:div>
    <w:div w:id="475419950">
      <w:bodyDiv w:val="1"/>
      <w:marLeft w:val="0"/>
      <w:marRight w:val="0"/>
      <w:marTop w:val="0"/>
      <w:marBottom w:val="0"/>
      <w:divBdr>
        <w:top w:val="none" w:sz="0" w:space="0" w:color="auto"/>
        <w:left w:val="none" w:sz="0" w:space="0" w:color="auto"/>
        <w:bottom w:val="none" w:sz="0" w:space="0" w:color="auto"/>
        <w:right w:val="none" w:sz="0" w:space="0" w:color="auto"/>
      </w:divBdr>
    </w:div>
    <w:div w:id="487791148">
      <w:bodyDiv w:val="1"/>
      <w:marLeft w:val="0"/>
      <w:marRight w:val="0"/>
      <w:marTop w:val="0"/>
      <w:marBottom w:val="0"/>
      <w:divBdr>
        <w:top w:val="none" w:sz="0" w:space="0" w:color="auto"/>
        <w:left w:val="none" w:sz="0" w:space="0" w:color="auto"/>
        <w:bottom w:val="none" w:sz="0" w:space="0" w:color="auto"/>
        <w:right w:val="none" w:sz="0" w:space="0" w:color="auto"/>
      </w:divBdr>
    </w:div>
    <w:div w:id="498426584">
      <w:bodyDiv w:val="1"/>
      <w:marLeft w:val="0"/>
      <w:marRight w:val="0"/>
      <w:marTop w:val="0"/>
      <w:marBottom w:val="0"/>
      <w:divBdr>
        <w:top w:val="none" w:sz="0" w:space="0" w:color="auto"/>
        <w:left w:val="none" w:sz="0" w:space="0" w:color="auto"/>
        <w:bottom w:val="none" w:sz="0" w:space="0" w:color="auto"/>
        <w:right w:val="none" w:sz="0" w:space="0" w:color="auto"/>
      </w:divBdr>
    </w:div>
    <w:div w:id="539244993">
      <w:bodyDiv w:val="1"/>
      <w:marLeft w:val="0"/>
      <w:marRight w:val="0"/>
      <w:marTop w:val="0"/>
      <w:marBottom w:val="0"/>
      <w:divBdr>
        <w:top w:val="none" w:sz="0" w:space="0" w:color="auto"/>
        <w:left w:val="none" w:sz="0" w:space="0" w:color="auto"/>
        <w:bottom w:val="none" w:sz="0" w:space="0" w:color="auto"/>
        <w:right w:val="none" w:sz="0" w:space="0" w:color="auto"/>
      </w:divBdr>
    </w:div>
    <w:div w:id="652025007">
      <w:bodyDiv w:val="1"/>
      <w:marLeft w:val="0"/>
      <w:marRight w:val="0"/>
      <w:marTop w:val="0"/>
      <w:marBottom w:val="0"/>
      <w:divBdr>
        <w:top w:val="none" w:sz="0" w:space="0" w:color="auto"/>
        <w:left w:val="none" w:sz="0" w:space="0" w:color="auto"/>
        <w:bottom w:val="none" w:sz="0" w:space="0" w:color="auto"/>
        <w:right w:val="none" w:sz="0" w:space="0" w:color="auto"/>
      </w:divBdr>
    </w:div>
    <w:div w:id="682366639">
      <w:bodyDiv w:val="1"/>
      <w:marLeft w:val="0"/>
      <w:marRight w:val="0"/>
      <w:marTop w:val="0"/>
      <w:marBottom w:val="0"/>
      <w:divBdr>
        <w:top w:val="none" w:sz="0" w:space="0" w:color="auto"/>
        <w:left w:val="none" w:sz="0" w:space="0" w:color="auto"/>
        <w:bottom w:val="none" w:sz="0" w:space="0" w:color="auto"/>
        <w:right w:val="none" w:sz="0" w:space="0" w:color="auto"/>
      </w:divBdr>
    </w:div>
    <w:div w:id="719716810">
      <w:bodyDiv w:val="1"/>
      <w:marLeft w:val="0"/>
      <w:marRight w:val="0"/>
      <w:marTop w:val="0"/>
      <w:marBottom w:val="0"/>
      <w:divBdr>
        <w:top w:val="none" w:sz="0" w:space="0" w:color="auto"/>
        <w:left w:val="none" w:sz="0" w:space="0" w:color="auto"/>
        <w:bottom w:val="none" w:sz="0" w:space="0" w:color="auto"/>
        <w:right w:val="none" w:sz="0" w:space="0" w:color="auto"/>
      </w:divBdr>
    </w:div>
    <w:div w:id="761875798">
      <w:bodyDiv w:val="1"/>
      <w:marLeft w:val="0"/>
      <w:marRight w:val="0"/>
      <w:marTop w:val="0"/>
      <w:marBottom w:val="0"/>
      <w:divBdr>
        <w:top w:val="none" w:sz="0" w:space="0" w:color="auto"/>
        <w:left w:val="none" w:sz="0" w:space="0" w:color="auto"/>
        <w:bottom w:val="none" w:sz="0" w:space="0" w:color="auto"/>
        <w:right w:val="none" w:sz="0" w:space="0" w:color="auto"/>
      </w:divBdr>
    </w:div>
    <w:div w:id="768351197">
      <w:bodyDiv w:val="1"/>
      <w:marLeft w:val="0"/>
      <w:marRight w:val="0"/>
      <w:marTop w:val="0"/>
      <w:marBottom w:val="0"/>
      <w:divBdr>
        <w:top w:val="none" w:sz="0" w:space="0" w:color="auto"/>
        <w:left w:val="none" w:sz="0" w:space="0" w:color="auto"/>
        <w:bottom w:val="none" w:sz="0" w:space="0" w:color="auto"/>
        <w:right w:val="none" w:sz="0" w:space="0" w:color="auto"/>
      </w:divBdr>
    </w:div>
    <w:div w:id="860584760">
      <w:bodyDiv w:val="1"/>
      <w:marLeft w:val="0"/>
      <w:marRight w:val="0"/>
      <w:marTop w:val="0"/>
      <w:marBottom w:val="0"/>
      <w:divBdr>
        <w:top w:val="none" w:sz="0" w:space="0" w:color="auto"/>
        <w:left w:val="none" w:sz="0" w:space="0" w:color="auto"/>
        <w:bottom w:val="none" w:sz="0" w:space="0" w:color="auto"/>
        <w:right w:val="none" w:sz="0" w:space="0" w:color="auto"/>
      </w:divBdr>
    </w:div>
    <w:div w:id="877163111">
      <w:bodyDiv w:val="1"/>
      <w:marLeft w:val="0"/>
      <w:marRight w:val="0"/>
      <w:marTop w:val="0"/>
      <w:marBottom w:val="0"/>
      <w:divBdr>
        <w:top w:val="none" w:sz="0" w:space="0" w:color="auto"/>
        <w:left w:val="none" w:sz="0" w:space="0" w:color="auto"/>
        <w:bottom w:val="none" w:sz="0" w:space="0" w:color="auto"/>
        <w:right w:val="none" w:sz="0" w:space="0" w:color="auto"/>
      </w:divBdr>
    </w:div>
    <w:div w:id="887836185">
      <w:bodyDiv w:val="1"/>
      <w:marLeft w:val="0"/>
      <w:marRight w:val="0"/>
      <w:marTop w:val="0"/>
      <w:marBottom w:val="0"/>
      <w:divBdr>
        <w:top w:val="none" w:sz="0" w:space="0" w:color="auto"/>
        <w:left w:val="none" w:sz="0" w:space="0" w:color="auto"/>
        <w:bottom w:val="none" w:sz="0" w:space="0" w:color="auto"/>
        <w:right w:val="none" w:sz="0" w:space="0" w:color="auto"/>
      </w:divBdr>
    </w:div>
    <w:div w:id="900482294">
      <w:bodyDiv w:val="1"/>
      <w:marLeft w:val="0"/>
      <w:marRight w:val="0"/>
      <w:marTop w:val="0"/>
      <w:marBottom w:val="0"/>
      <w:divBdr>
        <w:top w:val="none" w:sz="0" w:space="0" w:color="auto"/>
        <w:left w:val="none" w:sz="0" w:space="0" w:color="auto"/>
        <w:bottom w:val="none" w:sz="0" w:space="0" w:color="auto"/>
        <w:right w:val="none" w:sz="0" w:space="0" w:color="auto"/>
      </w:divBdr>
    </w:div>
    <w:div w:id="906038995">
      <w:bodyDiv w:val="1"/>
      <w:marLeft w:val="0"/>
      <w:marRight w:val="0"/>
      <w:marTop w:val="0"/>
      <w:marBottom w:val="0"/>
      <w:divBdr>
        <w:top w:val="none" w:sz="0" w:space="0" w:color="auto"/>
        <w:left w:val="none" w:sz="0" w:space="0" w:color="auto"/>
        <w:bottom w:val="none" w:sz="0" w:space="0" w:color="auto"/>
        <w:right w:val="none" w:sz="0" w:space="0" w:color="auto"/>
      </w:divBdr>
    </w:div>
    <w:div w:id="924417070">
      <w:bodyDiv w:val="1"/>
      <w:marLeft w:val="0"/>
      <w:marRight w:val="0"/>
      <w:marTop w:val="0"/>
      <w:marBottom w:val="0"/>
      <w:divBdr>
        <w:top w:val="none" w:sz="0" w:space="0" w:color="auto"/>
        <w:left w:val="none" w:sz="0" w:space="0" w:color="auto"/>
        <w:bottom w:val="none" w:sz="0" w:space="0" w:color="auto"/>
        <w:right w:val="none" w:sz="0" w:space="0" w:color="auto"/>
      </w:divBdr>
    </w:div>
    <w:div w:id="969553650">
      <w:bodyDiv w:val="1"/>
      <w:marLeft w:val="0"/>
      <w:marRight w:val="0"/>
      <w:marTop w:val="0"/>
      <w:marBottom w:val="0"/>
      <w:divBdr>
        <w:top w:val="none" w:sz="0" w:space="0" w:color="auto"/>
        <w:left w:val="none" w:sz="0" w:space="0" w:color="auto"/>
        <w:bottom w:val="none" w:sz="0" w:space="0" w:color="auto"/>
        <w:right w:val="none" w:sz="0" w:space="0" w:color="auto"/>
      </w:divBdr>
    </w:div>
    <w:div w:id="1002974708">
      <w:bodyDiv w:val="1"/>
      <w:marLeft w:val="0"/>
      <w:marRight w:val="0"/>
      <w:marTop w:val="0"/>
      <w:marBottom w:val="0"/>
      <w:divBdr>
        <w:top w:val="none" w:sz="0" w:space="0" w:color="auto"/>
        <w:left w:val="none" w:sz="0" w:space="0" w:color="auto"/>
        <w:bottom w:val="none" w:sz="0" w:space="0" w:color="auto"/>
        <w:right w:val="none" w:sz="0" w:space="0" w:color="auto"/>
      </w:divBdr>
    </w:div>
    <w:div w:id="1017389934">
      <w:bodyDiv w:val="1"/>
      <w:marLeft w:val="0"/>
      <w:marRight w:val="0"/>
      <w:marTop w:val="0"/>
      <w:marBottom w:val="0"/>
      <w:divBdr>
        <w:top w:val="none" w:sz="0" w:space="0" w:color="auto"/>
        <w:left w:val="none" w:sz="0" w:space="0" w:color="auto"/>
        <w:bottom w:val="none" w:sz="0" w:space="0" w:color="auto"/>
        <w:right w:val="none" w:sz="0" w:space="0" w:color="auto"/>
      </w:divBdr>
    </w:div>
    <w:div w:id="1120345367">
      <w:bodyDiv w:val="1"/>
      <w:marLeft w:val="0"/>
      <w:marRight w:val="0"/>
      <w:marTop w:val="0"/>
      <w:marBottom w:val="0"/>
      <w:divBdr>
        <w:top w:val="none" w:sz="0" w:space="0" w:color="auto"/>
        <w:left w:val="none" w:sz="0" w:space="0" w:color="auto"/>
        <w:bottom w:val="none" w:sz="0" w:space="0" w:color="auto"/>
        <w:right w:val="none" w:sz="0" w:space="0" w:color="auto"/>
      </w:divBdr>
    </w:div>
    <w:div w:id="1193156584">
      <w:bodyDiv w:val="1"/>
      <w:marLeft w:val="0"/>
      <w:marRight w:val="0"/>
      <w:marTop w:val="0"/>
      <w:marBottom w:val="0"/>
      <w:divBdr>
        <w:top w:val="none" w:sz="0" w:space="0" w:color="auto"/>
        <w:left w:val="none" w:sz="0" w:space="0" w:color="auto"/>
        <w:bottom w:val="none" w:sz="0" w:space="0" w:color="auto"/>
        <w:right w:val="none" w:sz="0" w:space="0" w:color="auto"/>
      </w:divBdr>
    </w:div>
    <w:div w:id="1226377991">
      <w:bodyDiv w:val="1"/>
      <w:marLeft w:val="0"/>
      <w:marRight w:val="0"/>
      <w:marTop w:val="0"/>
      <w:marBottom w:val="0"/>
      <w:divBdr>
        <w:top w:val="none" w:sz="0" w:space="0" w:color="auto"/>
        <w:left w:val="none" w:sz="0" w:space="0" w:color="auto"/>
        <w:bottom w:val="none" w:sz="0" w:space="0" w:color="auto"/>
        <w:right w:val="none" w:sz="0" w:space="0" w:color="auto"/>
      </w:divBdr>
    </w:div>
    <w:div w:id="1257716004">
      <w:bodyDiv w:val="1"/>
      <w:marLeft w:val="0"/>
      <w:marRight w:val="0"/>
      <w:marTop w:val="0"/>
      <w:marBottom w:val="0"/>
      <w:divBdr>
        <w:top w:val="none" w:sz="0" w:space="0" w:color="auto"/>
        <w:left w:val="none" w:sz="0" w:space="0" w:color="auto"/>
        <w:bottom w:val="none" w:sz="0" w:space="0" w:color="auto"/>
        <w:right w:val="none" w:sz="0" w:space="0" w:color="auto"/>
      </w:divBdr>
    </w:div>
    <w:div w:id="1314482940">
      <w:bodyDiv w:val="1"/>
      <w:marLeft w:val="0"/>
      <w:marRight w:val="0"/>
      <w:marTop w:val="0"/>
      <w:marBottom w:val="0"/>
      <w:divBdr>
        <w:top w:val="none" w:sz="0" w:space="0" w:color="auto"/>
        <w:left w:val="none" w:sz="0" w:space="0" w:color="auto"/>
        <w:bottom w:val="none" w:sz="0" w:space="0" w:color="auto"/>
        <w:right w:val="none" w:sz="0" w:space="0" w:color="auto"/>
      </w:divBdr>
    </w:div>
    <w:div w:id="1315985648">
      <w:bodyDiv w:val="1"/>
      <w:marLeft w:val="0"/>
      <w:marRight w:val="0"/>
      <w:marTop w:val="0"/>
      <w:marBottom w:val="0"/>
      <w:divBdr>
        <w:top w:val="none" w:sz="0" w:space="0" w:color="auto"/>
        <w:left w:val="none" w:sz="0" w:space="0" w:color="auto"/>
        <w:bottom w:val="none" w:sz="0" w:space="0" w:color="auto"/>
        <w:right w:val="none" w:sz="0" w:space="0" w:color="auto"/>
      </w:divBdr>
    </w:div>
    <w:div w:id="1467383749">
      <w:bodyDiv w:val="1"/>
      <w:marLeft w:val="0"/>
      <w:marRight w:val="0"/>
      <w:marTop w:val="0"/>
      <w:marBottom w:val="0"/>
      <w:divBdr>
        <w:top w:val="none" w:sz="0" w:space="0" w:color="auto"/>
        <w:left w:val="none" w:sz="0" w:space="0" w:color="auto"/>
        <w:bottom w:val="none" w:sz="0" w:space="0" w:color="auto"/>
        <w:right w:val="none" w:sz="0" w:space="0" w:color="auto"/>
      </w:divBdr>
    </w:div>
    <w:div w:id="1477457579">
      <w:bodyDiv w:val="1"/>
      <w:marLeft w:val="0"/>
      <w:marRight w:val="0"/>
      <w:marTop w:val="0"/>
      <w:marBottom w:val="0"/>
      <w:divBdr>
        <w:top w:val="none" w:sz="0" w:space="0" w:color="auto"/>
        <w:left w:val="none" w:sz="0" w:space="0" w:color="auto"/>
        <w:bottom w:val="none" w:sz="0" w:space="0" w:color="auto"/>
        <w:right w:val="none" w:sz="0" w:space="0" w:color="auto"/>
      </w:divBdr>
    </w:div>
    <w:div w:id="1501503514">
      <w:bodyDiv w:val="1"/>
      <w:marLeft w:val="0"/>
      <w:marRight w:val="0"/>
      <w:marTop w:val="0"/>
      <w:marBottom w:val="0"/>
      <w:divBdr>
        <w:top w:val="none" w:sz="0" w:space="0" w:color="auto"/>
        <w:left w:val="none" w:sz="0" w:space="0" w:color="auto"/>
        <w:bottom w:val="none" w:sz="0" w:space="0" w:color="auto"/>
        <w:right w:val="none" w:sz="0" w:space="0" w:color="auto"/>
      </w:divBdr>
    </w:div>
    <w:div w:id="1528568175">
      <w:bodyDiv w:val="1"/>
      <w:marLeft w:val="0"/>
      <w:marRight w:val="0"/>
      <w:marTop w:val="0"/>
      <w:marBottom w:val="0"/>
      <w:divBdr>
        <w:top w:val="none" w:sz="0" w:space="0" w:color="auto"/>
        <w:left w:val="none" w:sz="0" w:space="0" w:color="auto"/>
        <w:bottom w:val="none" w:sz="0" w:space="0" w:color="auto"/>
        <w:right w:val="none" w:sz="0" w:space="0" w:color="auto"/>
      </w:divBdr>
    </w:div>
    <w:div w:id="1595432954">
      <w:bodyDiv w:val="1"/>
      <w:marLeft w:val="0"/>
      <w:marRight w:val="0"/>
      <w:marTop w:val="0"/>
      <w:marBottom w:val="0"/>
      <w:divBdr>
        <w:top w:val="none" w:sz="0" w:space="0" w:color="auto"/>
        <w:left w:val="none" w:sz="0" w:space="0" w:color="auto"/>
        <w:bottom w:val="none" w:sz="0" w:space="0" w:color="auto"/>
        <w:right w:val="none" w:sz="0" w:space="0" w:color="auto"/>
      </w:divBdr>
    </w:div>
    <w:div w:id="1757094865">
      <w:bodyDiv w:val="1"/>
      <w:marLeft w:val="0"/>
      <w:marRight w:val="0"/>
      <w:marTop w:val="0"/>
      <w:marBottom w:val="0"/>
      <w:divBdr>
        <w:top w:val="none" w:sz="0" w:space="0" w:color="auto"/>
        <w:left w:val="none" w:sz="0" w:space="0" w:color="auto"/>
        <w:bottom w:val="none" w:sz="0" w:space="0" w:color="auto"/>
        <w:right w:val="none" w:sz="0" w:space="0" w:color="auto"/>
      </w:divBdr>
    </w:div>
    <w:div w:id="1812941090">
      <w:bodyDiv w:val="1"/>
      <w:marLeft w:val="0"/>
      <w:marRight w:val="0"/>
      <w:marTop w:val="0"/>
      <w:marBottom w:val="0"/>
      <w:divBdr>
        <w:top w:val="none" w:sz="0" w:space="0" w:color="auto"/>
        <w:left w:val="none" w:sz="0" w:space="0" w:color="auto"/>
        <w:bottom w:val="none" w:sz="0" w:space="0" w:color="auto"/>
        <w:right w:val="none" w:sz="0" w:space="0" w:color="auto"/>
      </w:divBdr>
    </w:div>
    <w:div w:id="1892418062">
      <w:bodyDiv w:val="1"/>
      <w:marLeft w:val="0"/>
      <w:marRight w:val="0"/>
      <w:marTop w:val="0"/>
      <w:marBottom w:val="0"/>
      <w:divBdr>
        <w:top w:val="none" w:sz="0" w:space="0" w:color="auto"/>
        <w:left w:val="none" w:sz="0" w:space="0" w:color="auto"/>
        <w:bottom w:val="none" w:sz="0" w:space="0" w:color="auto"/>
        <w:right w:val="none" w:sz="0" w:space="0" w:color="auto"/>
      </w:divBdr>
    </w:div>
    <w:div w:id="1985356764">
      <w:bodyDiv w:val="1"/>
      <w:marLeft w:val="0"/>
      <w:marRight w:val="0"/>
      <w:marTop w:val="0"/>
      <w:marBottom w:val="0"/>
      <w:divBdr>
        <w:top w:val="none" w:sz="0" w:space="0" w:color="auto"/>
        <w:left w:val="none" w:sz="0" w:space="0" w:color="auto"/>
        <w:bottom w:val="none" w:sz="0" w:space="0" w:color="auto"/>
        <w:right w:val="none" w:sz="0" w:space="0" w:color="auto"/>
      </w:divBdr>
    </w:div>
    <w:div w:id="1994797896">
      <w:bodyDiv w:val="1"/>
      <w:marLeft w:val="0"/>
      <w:marRight w:val="0"/>
      <w:marTop w:val="0"/>
      <w:marBottom w:val="0"/>
      <w:divBdr>
        <w:top w:val="none" w:sz="0" w:space="0" w:color="auto"/>
        <w:left w:val="none" w:sz="0" w:space="0" w:color="auto"/>
        <w:bottom w:val="none" w:sz="0" w:space="0" w:color="auto"/>
        <w:right w:val="none" w:sz="0" w:space="0" w:color="auto"/>
      </w:divBdr>
    </w:div>
    <w:div w:id="2015105271">
      <w:bodyDiv w:val="1"/>
      <w:marLeft w:val="0"/>
      <w:marRight w:val="0"/>
      <w:marTop w:val="0"/>
      <w:marBottom w:val="0"/>
      <w:divBdr>
        <w:top w:val="none" w:sz="0" w:space="0" w:color="auto"/>
        <w:left w:val="none" w:sz="0" w:space="0" w:color="auto"/>
        <w:bottom w:val="none" w:sz="0" w:space="0" w:color="auto"/>
        <w:right w:val="none" w:sz="0" w:space="0" w:color="auto"/>
      </w:divBdr>
    </w:div>
    <w:div w:id="2028867039">
      <w:bodyDiv w:val="1"/>
      <w:marLeft w:val="0"/>
      <w:marRight w:val="0"/>
      <w:marTop w:val="0"/>
      <w:marBottom w:val="0"/>
      <w:divBdr>
        <w:top w:val="none" w:sz="0" w:space="0" w:color="auto"/>
        <w:left w:val="none" w:sz="0" w:space="0" w:color="auto"/>
        <w:bottom w:val="none" w:sz="0" w:space="0" w:color="auto"/>
        <w:right w:val="none" w:sz="0" w:space="0" w:color="auto"/>
      </w:divBdr>
    </w:div>
    <w:div w:id="2055538605">
      <w:bodyDiv w:val="1"/>
      <w:marLeft w:val="0"/>
      <w:marRight w:val="0"/>
      <w:marTop w:val="0"/>
      <w:marBottom w:val="0"/>
      <w:divBdr>
        <w:top w:val="none" w:sz="0" w:space="0" w:color="auto"/>
        <w:left w:val="none" w:sz="0" w:space="0" w:color="auto"/>
        <w:bottom w:val="none" w:sz="0" w:space="0" w:color="auto"/>
        <w:right w:val="none" w:sz="0" w:space="0" w:color="auto"/>
      </w:divBdr>
    </w:div>
    <w:div w:id="2076051096">
      <w:bodyDiv w:val="1"/>
      <w:marLeft w:val="0"/>
      <w:marRight w:val="0"/>
      <w:marTop w:val="0"/>
      <w:marBottom w:val="0"/>
      <w:divBdr>
        <w:top w:val="none" w:sz="0" w:space="0" w:color="auto"/>
        <w:left w:val="none" w:sz="0" w:space="0" w:color="auto"/>
        <w:bottom w:val="none" w:sz="0" w:space="0" w:color="auto"/>
        <w:right w:val="none" w:sz="0" w:space="0" w:color="auto"/>
      </w:divBdr>
    </w:div>
    <w:div w:id="2104451429">
      <w:bodyDiv w:val="1"/>
      <w:marLeft w:val="0"/>
      <w:marRight w:val="0"/>
      <w:marTop w:val="0"/>
      <w:marBottom w:val="0"/>
      <w:divBdr>
        <w:top w:val="none" w:sz="0" w:space="0" w:color="auto"/>
        <w:left w:val="none" w:sz="0" w:space="0" w:color="auto"/>
        <w:bottom w:val="none" w:sz="0" w:space="0" w:color="auto"/>
        <w:right w:val="none" w:sz="0" w:space="0" w:color="auto"/>
      </w:divBdr>
    </w:div>
    <w:div w:id="2106489128">
      <w:bodyDiv w:val="1"/>
      <w:marLeft w:val="0"/>
      <w:marRight w:val="0"/>
      <w:marTop w:val="0"/>
      <w:marBottom w:val="0"/>
      <w:divBdr>
        <w:top w:val="none" w:sz="0" w:space="0" w:color="auto"/>
        <w:left w:val="none" w:sz="0" w:space="0" w:color="auto"/>
        <w:bottom w:val="none" w:sz="0" w:space="0" w:color="auto"/>
        <w:right w:val="none" w:sz="0" w:space="0" w:color="auto"/>
      </w:divBdr>
    </w:div>
    <w:div w:id="2145462127">
      <w:bodyDiv w:val="1"/>
      <w:marLeft w:val="0"/>
      <w:marRight w:val="0"/>
      <w:marTop w:val="0"/>
      <w:marBottom w:val="0"/>
      <w:divBdr>
        <w:top w:val="none" w:sz="0" w:space="0" w:color="auto"/>
        <w:left w:val="none" w:sz="0" w:space="0" w:color="auto"/>
        <w:bottom w:val="none" w:sz="0" w:space="0" w:color="auto"/>
        <w:right w:val="none" w:sz="0" w:space="0" w:color="auto"/>
      </w:divBdr>
    </w:div>
    <w:div w:id="21455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Hung Anh Computer</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THANG</cp:lastModifiedBy>
  <cp:revision>228</cp:revision>
  <cp:lastPrinted>2025-12-25T02:00:00Z</cp:lastPrinted>
  <dcterms:created xsi:type="dcterms:W3CDTF">2025-03-24T09:25:00Z</dcterms:created>
  <dcterms:modified xsi:type="dcterms:W3CDTF">2026-03-26T01:25:00Z</dcterms:modified>
</cp:coreProperties>
</file>