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14"/>
        <w:gridCol w:w="5612"/>
      </w:tblGrid>
      <w:tr w:rsidR="00EE092A" w:rsidRPr="00EE092A" w14:paraId="13BF15FA" w14:textId="77777777">
        <w:trPr>
          <w:tblCellSpacing w:w="0" w:type="dxa"/>
        </w:trPr>
        <w:tc>
          <w:tcPr>
            <w:tcW w:w="3429" w:type="dxa"/>
            <w:shd w:val="clear" w:color="auto" w:fill="FFFFFF"/>
            <w:tcMar>
              <w:top w:w="0" w:type="dxa"/>
              <w:left w:w="108" w:type="dxa"/>
              <w:bottom w:w="0" w:type="dxa"/>
              <w:right w:w="108" w:type="dxa"/>
            </w:tcMar>
            <w:hideMark/>
          </w:tcPr>
          <w:p w14:paraId="22F101FB"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BỘ KHOA HỌC VÀ</w:t>
            </w:r>
            <w:r w:rsidRPr="00EE092A">
              <w:rPr>
                <w:rFonts w:ascii="Arial" w:eastAsia="Times New Roman" w:hAnsi="Arial" w:cs="Arial"/>
                <w:b/>
                <w:bCs/>
                <w:color w:val="000000"/>
                <w:kern w:val="0"/>
                <w:sz w:val="18"/>
                <w:szCs w:val="18"/>
                <w:lang w:eastAsia="vi-VN" w:bidi="ar-SA"/>
                <w14:ligatures w14:val="none"/>
              </w:rPr>
              <w:br/>
              <w:t>CÔNG NGHỆ</w:t>
            </w:r>
            <w:r w:rsidRPr="00EE092A">
              <w:rPr>
                <w:rFonts w:ascii="Arial" w:eastAsia="Times New Roman" w:hAnsi="Arial" w:cs="Arial"/>
                <w:b/>
                <w:bCs/>
                <w:color w:val="000000"/>
                <w:kern w:val="0"/>
                <w:sz w:val="18"/>
                <w:szCs w:val="18"/>
                <w:lang w:eastAsia="vi-VN" w:bidi="ar-SA"/>
                <w14:ligatures w14:val="none"/>
              </w:rPr>
              <w:br/>
              <w:t>-------</w:t>
            </w:r>
          </w:p>
        </w:tc>
        <w:tc>
          <w:tcPr>
            <w:tcW w:w="5642" w:type="dxa"/>
            <w:shd w:val="clear" w:color="auto" w:fill="FFFFFF"/>
            <w:tcMar>
              <w:top w:w="0" w:type="dxa"/>
              <w:left w:w="108" w:type="dxa"/>
              <w:bottom w:w="0" w:type="dxa"/>
              <w:right w:w="108" w:type="dxa"/>
            </w:tcMar>
            <w:hideMark/>
          </w:tcPr>
          <w:p w14:paraId="12E5C4E4"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CỘNG HÒA XÃ HỘI CHỦ NGHĨA VIỆT NAM</w:t>
            </w:r>
            <w:r w:rsidRPr="00EE092A">
              <w:rPr>
                <w:rFonts w:ascii="Arial" w:eastAsia="Times New Roman" w:hAnsi="Arial" w:cs="Arial"/>
                <w:b/>
                <w:bCs/>
                <w:color w:val="000000"/>
                <w:kern w:val="0"/>
                <w:sz w:val="18"/>
                <w:szCs w:val="18"/>
                <w:lang w:eastAsia="vi-VN" w:bidi="ar-SA"/>
                <w14:ligatures w14:val="none"/>
              </w:rPr>
              <w:br/>
              <w:t>Độc lập - Tự do - Hạnh phúc</w:t>
            </w:r>
            <w:r w:rsidRPr="00EE092A">
              <w:rPr>
                <w:rFonts w:ascii="Arial" w:eastAsia="Times New Roman" w:hAnsi="Arial" w:cs="Arial"/>
                <w:b/>
                <w:bCs/>
                <w:color w:val="000000"/>
                <w:kern w:val="0"/>
                <w:sz w:val="18"/>
                <w:szCs w:val="18"/>
                <w:lang w:eastAsia="vi-VN" w:bidi="ar-SA"/>
                <w14:ligatures w14:val="none"/>
              </w:rPr>
              <w:br/>
              <w:t>---------------</w:t>
            </w:r>
          </w:p>
        </w:tc>
      </w:tr>
      <w:tr w:rsidR="00EE092A" w:rsidRPr="00EE092A" w14:paraId="5F1AE10F" w14:textId="77777777">
        <w:trPr>
          <w:tblCellSpacing w:w="0" w:type="dxa"/>
        </w:trPr>
        <w:tc>
          <w:tcPr>
            <w:tcW w:w="3429" w:type="dxa"/>
            <w:shd w:val="clear" w:color="auto" w:fill="FFFFFF"/>
            <w:tcMar>
              <w:top w:w="0" w:type="dxa"/>
              <w:left w:w="108" w:type="dxa"/>
              <w:bottom w:w="0" w:type="dxa"/>
              <w:right w:w="108" w:type="dxa"/>
            </w:tcMar>
            <w:hideMark/>
          </w:tcPr>
          <w:p w14:paraId="24BAE5AC"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Số: 2540/QĐ-BKHCN</w:t>
            </w:r>
          </w:p>
        </w:tc>
        <w:tc>
          <w:tcPr>
            <w:tcW w:w="5642" w:type="dxa"/>
            <w:shd w:val="clear" w:color="auto" w:fill="FFFFFF"/>
            <w:tcMar>
              <w:top w:w="0" w:type="dxa"/>
              <w:left w:w="108" w:type="dxa"/>
              <w:bottom w:w="0" w:type="dxa"/>
              <w:right w:w="108" w:type="dxa"/>
            </w:tcMar>
            <w:hideMark/>
          </w:tcPr>
          <w:p w14:paraId="3109C6C2" w14:textId="77777777" w:rsidR="00EE092A" w:rsidRPr="00EE092A" w:rsidRDefault="00EE092A" w:rsidP="00EE092A">
            <w:pPr>
              <w:spacing w:before="120" w:after="120" w:line="234" w:lineRule="atLeast"/>
              <w:jc w:val="righ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Hà Nội, ngày 22 tháng 05 năm 2026</w:t>
            </w:r>
          </w:p>
        </w:tc>
      </w:tr>
    </w:tbl>
    <w:p w14:paraId="2538DB76"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p w14:paraId="1147FDA2" w14:textId="77777777" w:rsidR="00EE092A" w:rsidRPr="00EE092A" w:rsidRDefault="00EE092A" w:rsidP="00EE092A">
      <w:pPr>
        <w:shd w:val="clear" w:color="auto" w:fill="FFFFFF"/>
        <w:spacing w:after="0" w:line="234" w:lineRule="atLeast"/>
        <w:jc w:val="center"/>
        <w:rPr>
          <w:rFonts w:ascii="Arial" w:eastAsia="Times New Roman" w:hAnsi="Arial" w:cs="Arial"/>
          <w:color w:val="000000"/>
          <w:kern w:val="0"/>
          <w:sz w:val="18"/>
          <w:szCs w:val="18"/>
          <w:lang w:eastAsia="vi-VN" w:bidi="ar-SA"/>
          <w14:ligatures w14:val="none"/>
        </w:rPr>
      </w:pPr>
      <w:bookmarkStart w:id="0" w:name="loai_1"/>
      <w:r w:rsidRPr="00EE092A">
        <w:rPr>
          <w:rFonts w:ascii="Arial" w:eastAsia="Times New Roman" w:hAnsi="Arial" w:cs="Arial"/>
          <w:b/>
          <w:bCs/>
          <w:color w:val="000000"/>
          <w:kern w:val="0"/>
          <w:szCs w:val="24"/>
          <w:lang w:eastAsia="vi-VN" w:bidi="ar-SA"/>
          <w14:ligatures w14:val="none"/>
        </w:rPr>
        <w:t>QUYẾT ĐỊNH</w:t>
      </w:r>
      <w:bookmarkEnd w:id="0"/>
    </w:p>
    <w:p w14:paraId="11D9F96F" w14:textId="77777777" w:rsidR="00EE092A" w:rsidRPr="00EE092A" w:rsidRDefault="00EE092A" w:rsidP="00EE092A">
      <w:pPr>
        <w:shd w:val="clear" w:color="auto" w:fill="FFFFFF"/>
        <w:spacing w:after="0" w:line="234" w:lineRule="atLeast"/>
        <w:jc w:val="center"/>
        <w:rPr>
          <w:rFonts w:ascii="Arial" w:eastAsia="Times New Roman" w:hAnsi="Arial" w:cs="Arial"/>
          <w:color w:val="000000"/>
          <w:kern w:val="0"/>
          <w:sz w:val="18"/>
          <w:szCs w:val="18"/>
          <w:lang w:eastAsia="vi-VN" w:bidi="ar-SA"/>
          <w14:ligatures w14:val="none"/>
        </w:rPr>
      </w:pPr>
      <w:bookmarkStart w:id="1" w:name="loai_1_name"/>
      <w:r w:rsidRPr="00EE092A">
        <w:rPr>
          <w:rFonts w:ascii="Arial" w:eastAsia="Times New Roman" w:hAnsi="Arial" w:cs="Arial"/>
          <w:color w:val="000000"/>
          <w:kern w:val="0"/>
          <w:sz w:val="18"/>
          <w:szCs w:val="18"/>
          <w:lang w:eastAsia="vi-VN" w:bidi="ar-SA"/>
          <w14:ligatures w14:val="none"/>
        </w:rPr>
        <w:t>VỀ VIỆC CÔNG BỐ THỦ TỤC HÀNH CHÍNH SỬA ĐỔI, BỔ SUNG LĨNH VỰC HOẠT ĐỘNG KHOA HỌC VÀ CÔNG NGHỆ THUỘC PHẠM VI CHỨC NĂNG QUẢN LÝ CỦA BỘ KHOA HỌC VÀ CÔNG NGHỆ</w:t>
      </w:r>
      <w:bookmarkEnd w:id="1"/>
    </w:p>
    <w:p w14:paraId="7242D909"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Cs w:val="24"/>
          <w:lang w:eastAsia="vi-VN" w:bidi="ar-SA"/>
          <w14:ligatures w14:val="none"/>
        </w:rPr>
        <w:t>BỘ TRƯỞNG BỘ KHOA HỌC VÀ CÔNG NGHỆ</w:t>
      </w:r>
    </w:p>
    <w:p w14:paraId="098D1394"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Căn cứ Nghị định số </w:t>
      </w:r>
      <w:bookmarkStart w:id="2" w:name="tvpllink_juowzpmdyo"/>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"https://thuvienphapluat.vn/van-ban/Bo-may-hanh-chinh/Nghi-dinh-55-2025-ND-CP-chuc-nang-nhiem-vu-quyen-han-va-co-cau-to-chuc-Bo-Khoa-hoc-va-Cong-nghe-645212.aspx"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55/2025/NĐ-CP</w:t>
      </w:r>
      <w:r w:rsidRPr="00EE092A">
        <w:rPr>
          <w:rFonts w:ascii="Arial" w:eastAsia="Times New Roman" w:hAnsi="Arial" w:cs="Arial"/>
          <w:i/>
          <w:iCs/>
          <w:color w:val="000000"/>
          <w:kern w:val="0"/>
          <w:sz w:val="18"/>
          <w:szCs w:val="18"/>
          <w:lang w:eastAsia="vi-VN" w:bidi="ar-SA"/>
          <w14:ligatures w14:val="none"/>
        </w:rPr>
        <w:fldChar w:fldCharType="end"/>
      </w:r>
      <w:bookmarkEnd w:id="2"/>
      <w:r w:rsidRPr="00EE092A">
        <w:rPr>
          <w:rFonts w:ascii="Arial" w:eastAsia="Times New Roman" w:hAnsi="Arial" w:cs="Arial"/>
          <w:i/>
          <w:iCs/>
          <w:color w:val="000000"/>
          <w:kern w:val="0"/>
          <w:sz w:val="18"/>
          <w:szCs w:val="18"/>
          <w:lang w:eastAsia="vi-VN" w:bidi="ar-SA"/>
          <w14:ligatures w14:val="none"/>
        </w:rPr>
        <w:t> ngày 02 tháng 3 năm 2025 của Chính phủ quy định chức năng, nhiệm vụ, quyền hạn và cơ cấu tổ chức của Bộ Khoa học và Công nghệ;</w:t>
      </w:r>
    </w:p>
    <w:p w14:paraId="0434B810"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Căn cứ Nghị định số </w:t>
      </w:r>
      <w:bookmarkStart w:id="3" w:name="tvpllink_hzfkfgflcs"/>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"https://thuvienphapluat.vn/van-ban/Bo-may-hanh-chinh/Nghi-dinh-63-2010-ND-CP-kiem-soat-thu-tuc-hanh-chinh-106929.aspx"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63/2010/NĐ-CP</w:t>
      </w:r>
      <w:r w:rsidRPr="00EE092A">
        <w:rPr>
          <w:rFonts w:ascii="Arial" w:eastAsia="Times New Roman" w:hAnsi="Arial" w:cs="Arial"/>
          <w:i/>
          <w:iCs/>
          <w:color w:val="000000"/>
          <w:kern w:val="0"/>
          <w:sz w:val="18"/>
          <w:szCs w:val="18"/>
          <w:lang w:eastAsia="vi-VN" w:bidi="ar-SA"/>
          <w14:ligatures w14:val="none"/>
        </w:rPr>
        <w:fldChar w:fldCharType="end"/>
      </w:r>
      <w:bookmarkEnd w:id="3"/>
      <w:r w:rsidRPr="00EE092A">
        <w:rPr>
          <w:rFonts w:ascii="Arial" w:eastAsia="Times New Roman" w:hAnsi="Arial" w:cs="Arial"/>
          <w:i/>
          <w:iCs/>
          <w:color w:val="000000"/>
          <w:kern w:val="0"/>
          <w:sz w:val="18"/>
          <w:szCs w:val="18"/>
          <w:lang w:eastAsia="vi-VN" w:bidi="ar-SA"/>
          <w14:ligatures w14:val="none"/>
        </w:rPr>
        <w:t> ngày 08 tháng 6 năm 2010 của Chính phủ về kiểm soát thủ tục hành chính; Nghị định số </w:t>
      </w:r>
      <w:bookmarkStart w:id="4" w:name="tvpllink_gxwkwvkctd"/>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"https://thuvienphapluat.vn/van-ban/bo-may-hanh-chinh/nghi-dinh-48-2013-nd-cp-sua-doi-nghi-dinh-lien-quan-kiem-soat-thu-tuc-hanh-chinh-187386.aspx"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48/2013/NĐ-CP</w:t>
      </w:r>
      <w:r w:rsidRPr="00EE092A">
        <w:rPr>
          <w:rFonts w:ascii="Arial" w:eastAsia="Times New Roman" w:hAnsi="Arial" w:cs="Arial"/>
          <w:i/>
          <w:iCs/>
          <w:color w:val="000000"/>
          <w:kern w:val="0"/>
          <w:sz w:val="18"/>
          <w:szCs w:val="18"/>
          <w:lang w:eastAsia="vi-VN" w:bidi="ar-SA"/>
          <w14:ligatures w14:val="none"/>
        </w:rPr>
        <w:fldChar w:fldCharType="end"/>
      </w:r>
      <w:bookmarkEnd w:id="4"/>
      <w:r w:rsidRPr="00EE092A">
        <w:rPr>
          <w:rFonts w:ascii="Arial" w:eastAsia="Times New Roman" w:hAnsi="Arial" w:cs="Arial"/>
          <w:i/>
          <w:iCs/>
          <w:color w:val="000000"/>
          <w:kern w:val="0"/>
          <w:sz w:val="18"/>
          <w:szCs w:val="18"/>
          <w:lang w:eastAsia="vi-VN" w:bidi="ar-SA"/>
          <w14:ligatures w14:val="none"/>
        </w:rPr>
        <w:t> ngày 14 tháng 5 năm 2013 và Nghị định số </w:t>
      </w:r>
      <w:bookmarkStart w:id="5" w:name="tvpllink_ldrzgrhlon"/>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"https://thuvienphapluat.vn/van-ban/Bo-may-hanh-chinh/Nghi-dinh-92-2017-ND-CP-sua-doi-Nghi-dinh-lien-quan-den-kiem-soat-thu-tuc-hanh-chinh-348640.aspx"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92/2017/NĐ-CP</w:t>
      </w:r>
      <w:r w:rsidRPr="00EE092A">
        <w:rPr>
          <w:rFonts w:ascii="Arial" w:eastAsia="Times New Roman" w:hAnsi="Arial" w:cs="Arial"/>
          <w:i/>
          <w:iCs/>
          <w:color w:val="000000"/>
          <w:kern w:val="0"/>
          <w:sz w:val="18"/>
          <w:szCs w:val="18"/>
          <w:lang w:eastAsia="vi-VN" w:bidi="ar-SA"/>
          <w14:ligatures w14:val="none"/>
        </w:rPr>
        <w:fldChar w:fldCharType="end"/>
      </w:r>
      <w:bookmarkEnd w:id="5"/>
      <w:r w:rsidRPr="00EE092A">
        <w:rPr>
          <w:rFonts w:ascii="Arial" w:eastAsia="Times New Roman" w:hAnsi="Arial" w:cs="Arial"/>
          <w:i/>
          <w:iCs/>
          <w:color w:val="000000"/>
          <w:kern w:val="0"/>
          <w:sz w:val="18"/>
          <w:szCs w:val="18"/>
          <w:lang w:eastAsia="vi-VN" w:bidi="ar-SA"/>
          <w14:ligatures w14:val="none"/>
        </w:rPr>
        <w:t> ngày 07 tháng 8 năm 2017 của Chính phủ sửa đổi, bổ sung một số điều của các Nghị định liên quan đến kiểm soát thủ tục hành chính;</w:t>
      </w:r>
    </w:p>
    <w:p w14:paraId="7585E020"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Căn cứ Nghị quyết số </w:t>
      </w:r>
      <w:bookmarkStart w:id="6" w:name="tvpllink_ahqlduzhvw"/>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"https://thuvienphapluat.vn/van-ban/Bo-may-hanh-chinh/Nghi-quyet-20-2026-NQ-CP-cat-giam-don-gian-hoa-thu-tuc-hanh-chinh-thuoc-Bo-Khoa-hoc-704091.aspx"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20/2026/NQ-CP</w:t>
      </w:r>
      <w:r w:rsidRPr="00EE092A">
        <w:rPr>
          <w:rFonts w:ascii="Arial" w:eastAsia="Times New Roman" w:hAnsi="Arial" w:cs="Arial"/>
          <w:i/>
          <w:iCs/>
          <w:color w:val="000000"/>
          <w:kern w:val="0"/>
          <w:sz w:val="18"/>
          <w:szCs w:val="18"/>
          <w:lang w:eastAsia="vi-VN" w:bidi="ar-SA"/>
          <w14:ligatures w14:val="none"/>
        </w:rPr>
        <w:fldChar w:fldCharType="end"/>
      </w:r>
      <w:bookmarkEnd w:id="6"/>
      <w:r w:rsidRPr="00EE092A">
        <w:rPr>
          <w:rFonts w:ascii="Arial" w:eastAsia="Times New Roman" w:hAnsi="Arial" w:cs="Arial"/>
          <w:i/>
          <w:iCs/>
          <w:color w:val="000000"/>
          <w:kern w:val="0"/>
          <w:sz w:val="18"/>
          <w:szCs w:val="18"/>
          <w:lang w:eastAsia="vi-VN" w:bidi="ar-SA"/>
          <w14:ligatures w14:val="none"/>
        </w:rPr>
        <w:t> ngày 29 tháng 4 năm 2026 về phân cấp, cắt giảm, đơn giản hóa thủ tục hành chính, điều kiện kinh doanh thuộc phạm vi quản lý nhà nước của Bộ Khoa học và Công nghệ;</w:t>
      </w:r>
    </w:p>
    <w:p w14:paraId="2BF4332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Theo đề nghị của Vụ trưởng Vụ Tổ chức cán bộ và Chánh Văn phòng.</w:t>
      </w:r>
    </w:p>
    <w:p w14:paraId="525BE916"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Cs w:val="24"/>
          <w:lang w:eastAsia="vi-VN" w:bidi="ar-SA"/>
          <w14:ligatures w14:val="none"/>
        </w:rPr>
        <w:t>QUYẾT ĐỊNH:</w:t>
      </w:r>
    </w:p>
    <w:p w14:paraId="2B09E37C"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7" w:name="dieu_1"/>
      <w:r w:rsidRPr="00EE092A">
        <w:rPr>
          <w:rFonts w:ascii="Arial" w:eastAsia="Times New Roman" w:hAnsi="Arial" w:cs="Arial"/>
          <w:b/>
          <w:bCs/>
          <w:color w:val="000000"/>
          <w:kern w:val="0"/>
          <w:sz w:val="18"/>
          <w:szCs w:val="18"/>
          <w:lang w:eastAsia="vi-VN" w:bidi="ar-SA"/>
          <w14:ligatures w14:val="none"/>
        </w:rPr>
        <w:t>Điều 1. </w:t>
      </w:r>
      <w:r w:rsidRPr="00EE092A">
        <w:rPr>
          <w:rFonts w:ascii="Arial" w:eastAsia="Times New Roman" w:hAnsi="Arial" w:cs="Arial"/>
          <w:color w:val="000000"/>
          <w:kern w:val="0"/>
          <w:sz w:val="18"/>
          <w:szCs w:val="18"/>
          <w:lang w:eastAsia="vi-VN" w:bidi="ar-SA"/>
          <w14:ligatures w14:val="none"/>
        </w:rPr>
        <w:t>Công bố kèm theo Quyết định này các thủ tục hành chính được sửa đổi, bổ sung lĩnh vực hoạt động khoa học và công nghệ thuộc phạm vi chức năng quản lý của Bộ Khoa học và Công nghệ (Phụ lục kèm theo).</w:t>
      </w:r>
      <w:bookmarkEnd w:id="7"/>
    </w:p>
    <w:p w14:paraId="3568D481"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8" w:name="dieu_2"/>
      <w:r w:rsidRPr="00EE092A">
        <w:rPr>
          <w:rFonts w:ascii="Arial" w:eastAsia="Times New Roman" w:hAnsi="Arial" w:cs="Arial"/>
          <w:b/>
          <w:bCs/>
          <w:color w:val="000000"/>
          <w:kern w:val="0"/>
          <w:sz w:val="18"/>
          <w:szCs w:val="18"/>
          <w:lang w:eastAsia="vi-VN" w:bidi="ar-SA"/>
          <w14:ligatures w14:val="none"/>
        </w:rPr>
        <w:t>Điều 2. </w:t>
      </w:r>
      <w:r w:rsidRPr="00EE092A">
        <w:rPr>
          <w:rFonts w:ascii="Arial" w:eastAsia="Times New Roman" w:hAnsi="Arial" w:cs="Arial"/>
          <w:color w:val="000000"/>
          <w:kern w:val="0"/>
          <w:sz w:val="18"/>
          <w:szCs w:val="18"/>
          <w:lang w:eastAsia="vi-VN" w:bidi="ar-SA"/>
          <w14:ligatures w14:val="none"/>
        </w:rPr>
        <w:t>Quyết định này có hiệu lực thi hành kể từ ngày Nghị quyết số 20/2026/NQ-CP ngày 29 tháng 4 năm 2026 về phân cấp, cắt giảm, đơn giản hóa thủ tục hành chính, điều kiện kinh doanh thuộc phạm vi quản lý nhà nước của Bộ Khoa học và Công nghệ có hiệu lực.</w:t>
      </w:r>
      <w:bookmarkEnd w:id="8"/>
    </w:p>
    <w:p w14:paraId="11AD2525"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9" w:name="dieu_3"/>
      <w:r w:rsidRPr="00EE092A">
        <w:rPr>
          <w:rFonts w:ascii="Arial" w:eastAsia="Times New Roman" w:hAnsi="Arial" w:cs="Arial"/>
          <w:b/>
          <w:bCs/>
          <w:color w:val="000000"/>
          <w:kern w:val="0"/>
          <w:sz w:val="18"/>
          <w:szCs w:val="18"/>
          <w:lang w:eastAsia="vi-VN" w:bidi="ar-SA"/>
          <w14:ligatures w14:val="none"/>
        </w:rPr>
        <w:t>Điều 3. </w:t>
      </w:r>
      <w:r w:rsidRPr="00EE092A">
        <w:rPr>
          <w:rFonts w:ascii="Arial" w:eastAsia="Times New Roman" w:hAnsi="Arial" w:cs="Arial"/>
          <w:color w:val="000000"/>
          <w:kern w:val="0"/>
          <w:sz w:val="18"/>
          <w:szCs w:val="18"/>
          <w:lang w:eastAsia="vi-VN" w:bidi="ar-SA"/>
          <w14:ligatures w14:val="none"/>
        </w:rPr>
        <w:t>Chánh Văn phòng, Vụ trưởng Vụ Tổ chức cán bộ và Thủ trưởng các cơ quan, đơn vị có liên quan chịu trách nhiệm thi hành Quyết định này./.</w:t>
      </w:r>
      <w:bookmarkEnd w:id="9"/>
    </w:p>
    <w:p w14:paraId="3A76AC79"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E092A" w:rsidRPr="00EE092A" w14:paraId="1EE8D9F1" w14:textId="77777777">
        <w:trPr>
          <w:tblCellSpacing w:w="0" w:type="dxa"/>
        </w:trPr>
        <w:tc>
          <w:tcPr>
            <w:tcW w:w="2500" w:type="pct"/>
            <w:shd w:val="clear" w:color="auto" w:fill="FFFFFF"/>
            <w:tcMar>
              <w:top w:w="0" w:type="dxa"/>
              <w:left w:w="108" w:type="dxa"/>
              <w:bottom w:w="0" w:type="dxa"/>
              <w:right w:w="108" w:type="dxa"/>
            </w:tcMar>
            <w:hideMark/>
          </w:tcPr>
          <w:p w14:paraId="75C361FD"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i/>
                <w:iCs/>
                <w:color w:val="000000"/>
                <w:kern w:val="0"/>
                <w:sz w:val="18"/>
                <w:szCs w:val="18"/>
                <w:lang w:eastAsia="vi-VN" w:bidi="ar-SA"/>
                <w14:ligatures w14:val="none"/>
              </w:rPr>
              <w:br/>
              <w:t>Nơi nhận:</w:t>
            </w:r>
            <w:r w:rsidRPr="00EE092A">
              <w:rPr>
                <w:rFonts w:ascii="Arial" w:eastAsia="Times New Roman" w:hAnsi="Arial" w:cs="Arial"/>
                <w:b/>
                <w:bCs/>
                <w:i/>
                <w:iCs/>
                <w:color w:val="000000"/>
                <w:kern w:val="0"/>
                <w:sz w:val="18"/>
                <w:szCs w:val="18"/>
                <w:lang w:eastAsia="vi-VN" w:bidi="ar-SA"/>
                <w14:ligatures w14:val="none"/>
              </w:rPr>
              <w:br/>
            </w:r>
            <w:r w:rsidRPr="00EE092A">
              <w:rPr>
                <w:rFonts w:ascii="Arial" w:eastAsia="Times New Roman" w:hAnsi="Arial" w:cs="Arial"/>
                <w:color w:val="000000"/>
                <w:kern w:val="0"/>
                <w:sz w:val="16"/>
                <w:szCs w:val="16"/>
                <w:lang w:eastAsia="vi-VN" w:bidi="ar-SA"/>
                <w14:ligatures w14:val="none"/>
              </w:rPr>
              <w:t>- Như Điều 3;</w:t>
            </w:r>
            <w:r w:rsidRPr="00EE092A">
              <w:rPr>
                <w:rFonts w:ascii="Arial" w:eastAsia="Times New Roman" w:hAnsi="Arial" w:cs="Arial"/>
                <w:color w:val="000000"/>
                <w:kern w:val="0"/>
                <w:sz w:val="16"/>
                <w:szCs w:val="16"/>
                <w:lang w:eastAsia="vi-VN" w:bidi="ar-SA"/>
                <w14:ligatures w14:val="none"/>
              </w:rPr>
              <w:br/>
              <w:t>- Bộ trưởng (để b/c);</w:t>
            </w:r>
            <w:r w:rsidRPr="00EE092A">
              <w:rPr>
                <w:rFonts w:ascii="Arial" w:eastAsia="Times New Roman" w:hAnsi="Arial" w:cs="Arial"/>
                <w:color w:val="000000"/>
                <w:kern w:val="0"/>
                <w:sz w:val="16"/>
                <w:szCs w:val="16"/>
                <w:lang w:eastAsia="vi-VN" w:bidi="ar-SA"/>
                <w14:ligatures w14:val="none"/>
              </w:rPr>
              <w:br/>
              <w:t>- Các Thứ trưởng (để biết);</w:t>
            </w:r>
            <w:r w:rsidRPr="00EE092A">
              <w:rPr>
                <w:rFonts w:ascii="Arial" w:eastAsia="Times New Roman" w:hAnsi="Arial" w:cs="Arial"/>
                <w:color w:val="000000"/>
                <w:kern w:val="0"/>
                <w:sz w:val="16"/>
                <w:szCs w:val="16"/>
                <w:lang w:eastAsia="vi-VN" w:bidi="ar-SA"/>
                <w14:ligatures w14:val="none"/>
              </w:rPr>
              <w:br/>
              <w:t>- Bộ Tư pháp (Cục KSTTHC);</w:t>
            </w:r>
            <w:r w:rsidRPr="00EE092A">
              <w:rPr>
                <w:rFonts w:ascii="Arial" w:eastAsia="Times New Roman" w:hAnsi="Arial" w:cs="Arial"/>
                <w:color w:val="000000"/>
                <w:kern w:val="0"/>
                <w:sz w:val="16"/>
                <w:szCs w:val="16"/>
                <w:lang w:eastAsia="vi-VN" w:bidi="ar-SA"/>
                <w14:ligatures w14:val="none"/>
              </w:rPr>
              <w:br/>
              <w:t>- UBND các tỉnh, thành phố trực thuộc Trung ương;</w:t>
            </w:r>
            <w:r w:rsidRPr="00EE092A">
              <w:rPr>
                <w:rFonts w:ascii="Arial" w:eastAsia="Times New Roman" w:hAnsi="Arial" w:cs="Arial"/>
                <w:color w:val="000000"/>
                <w:kern w:val="0"/>
                <w:sz w:val="16"/>
                <w:szCs w:val="16"/>
                <w:lang w:eastAsia="vi-VN" w:bidi="ar-SA"/>
                <w14:ligatures w14:val="none"/>
              </w:rPr>
              <w:br/>
              <w:t>- Sở KHCN các tỉnh, thành phố trực thuộc Trung ương;</w:t>
            </w:r>
            <w:r w:rsidRPr="00EE092A">
              <w:rPr>
                <w:rFonts w:ascii="Arial" w:eastAsia="Times New Roman" w:hAnsi="Arial" w:cs="Arial"/>
                <w:color w:val="000000"/>
                <w:kern w:val="0"/>
                <w:sz w:val="16"/>
                <w:szCs w:val="16"/>
                <w:lang w:eastAsia="vi-VN" w:bidi="ar-SA"/>
                <w14:ligatures w14:val="none"/>
              </w:rPr>
              <w:br/>
              <w:t>- Trung tâm Truyền thông khoa học và công nghệ (để đưa tin trên Cổng thông tin điện tử của Bộ);</w:t>
            </w:r>
            <w:r w:rsidRPr="00EE092A">
              <w:rPr>
                <w:rFonts w:ascii="Arial" w:eastAsia="Times New Roman" w:hAnsi="Arial" w:cs="Arial"/>
                <w:color w:val="000000"/>
                <w:kern w:val="0"/>
                <w:sz w:val="16"/>
                <w:szCs w:val="16"/>
                <w:lang w:eastAsia="vi-VN" w:bidi="ar-SA"/>
                <w14:ligatures w14:val="none"/>
              </w:rPr>
              <w:br/>
              <w:t>- VPB (KSTT); Trung tâm CNTT (để phối hợp);</w:t>
            </w:r>
            <w:r w:rsidRPr="00EE092A">
              <w:rPr>
                <w:rFonts w:ascii="Arial" w:eastAsia="Times New Roman" w:hAnsi="Arial" w:cs="Arial"/>
                <w:color w:val="000000"/>
                <w:kern w:val="0"/>
                <w:sz w:val="16"/>
                <w:szCs w:val="16"/>
                <w:lang w:eastAsia="vi-VN" w:bidi="ar-SA"/>
                <w14:ligatures w14:val="none"/>
              </w:rPr>
              <w:br/>
              <w:t>- Lưu: VT, TCCB, HTPN.</w:t>
            </w:r>
          </w:p>
        </w:tc>
        <w:tc>
          <w:tcPr>
            <w:tcW w:w="2500" w:type="pct"/>
            <w:shd w:val="clear" w:color="auto" w:fill="FFFFFF"/>
            <w:tcMar>
              <w:top w:w="0" w:type="dxa"/>
              <w:left w:w="108" w:type="dxa"/>
              <w:bottom w:w="0" w:type="dxa"/>
              <w:right w:w="108" w:type="dxa"/>
            </w:tcMar>
            <w:hideMark/>
          </w:tcPr>
          <w:p w14:paraId="6393246A"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KT. BỘ TRƯỞNG</w:t>
            </w:r>
            <w:r w:rsidRPr="00EE092A">
              <w:rPr>
                <w:rFonts w:ascii="Arial" w:eastAsia="Times New Roman" w:hAnsi="Arial" w:cs="Arial"/>
                <w:b/>
                <w:bCs/>
                <w:color w:val="000000"/>
                <w:kern w:val="0"/>
                <w:sz w:val="18"/>
                <w:szCs w:val="18"/>
                <w:lang w:eastAsia="vi-VN" w:bidi="ar-SA"/>
                <w14:ligatures w14:val="none"/>
              </w:rPr>
              <w:br/>
              <w:t>THỨ TRƯỞNG</w:t>
            </w:r>
            <w:r w:rsidRPr="00EE092A">
              <w:rPr>
                <w:rFonts w:ascii="Arial" w:eastAsia="Times New Roman" w:hAnsi="Arial" w:cs="Arial"/>
                <w:b/>
                <w:bCs/>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br/>
            </w:r>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t>Bùi Hoàng Phương</w:t>
            </w:r>
          </w:p>
        </w:tc>
      </w:tr>
    </w:tbl>
    <w:p w14:paraId="65FDA77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p w14:paraId="4F0DC9C2" w14:textId="77777777" w:rsidR="00EE092A" w:rsidRPr="00EE092A" w:rsidRDefault="00EE092A" w:rsidP="00EE092A">
      <w:pPr>
        <w:shd w:val="clear" w:color="auto" w:fill="FFFFFF"/>
        <w:spacing w:after="0" w:line="234" w:lineRule="atLeast"/>
        <w:jc w:val="center"/>
        <w:rPr>
          <w:rFonts w:ascii="Arial" w:eastAsia="Times New Roman" w:hAnsi="Arial" w:cs="Arial"/>
          <w:color w:val="000000"/>
          <w:kern w:val="0"/>
          <w:sz w:val="18"/>
          <w:szCs w:val="18"/>
          <w:lang w:eastAsia="vi-VN" w:bidi="ar-SA"/>
          <w14:ligatures w14:val="none"/>
        </w:rPr>
      </w:pPr>
      <w:bookmarkStart w:id="10" w:name="chuong_pl"/>
      <w:r w:rsidRPr="00EE092A">
        <w:rPr>
          <w:rFonts w:ascii="Arial" w:eastAsia="Times New Roman" w:hAnsi="Arial" w:cs="Arial"/>
          <w:b/>
          <w:bCs/>
          <w:color w:val="000000"/>
          <w:kern w:val="0"/>
          <w:szCs w:val="24"/>
          <w:lang w:eastAsia="vi-VN" w:bidi="ar-SA"/>
          <w14:ligatures w14:val="none"/>
        </w:rPr>
        <w:t>PHỤ LỤC</w:t>
      </w:r>
      <w:bookmarkEnd w:id="10"/>
    </w:p>
    <w:p w14:paraId="5F01EF4A" w14:textId="77777777" w:rsidR="00EE092A" w:rsidRPr="00EE092A" w:rsidRDefault="00EE092A" w:rsidP="00EE092A">
      <w:pPr>
        <w:shd w:val="clear" w:color="auto" w:fill="FFFFFF"/>
        <w:spacing w:after="0" w:line="234" w:lineRule="atLeast"/>
        <w:jc w:val="center"/>
        <w:rPr>
          <w:rFonts w:ascii="Arial" w:eastAsia="Times New Roman" w:hAnsi="Arial" w:cs="Arial"/>
          <w:color w:val="000000"/>
          <w:kern w:val="0"/>
          <w:sz w:val="18"/>
          <w:szCs w:val="18"/>
          <w:lang w:eastAsia="vi-VN" w:bidi="ar-SA"/>
          <w14:ligatures w14:val="none"/>
        </w:rPr>
      </w:pPr>
      <w:bookmarkStart w:id="11" w:name="chuong_pl_name"/>
      <w:r w:rsidRPr="00EE092A">
        <w:rPr>
          <w:rFonts w:ascii="Arial" w:eastAsia="Times New Roman" w:hAnsi="Arial" w:cs="Arial"/>
          <w:color w:val="000000"/>
          <w:kern w:val="0"/>
          <w:sz w:val="18"/>
          <w:szCs w:val="18"/>
          <w:lang w:eastAsia="vi-VN" w:bidi="ar-SA"/>
          <w14:ligatures w14:val="none"/>
        </w:rPr>
        <w:t>THỦ TỤC HÀNH CHÍNH SỬA ĐỔI, BỔ SUNG LĨNH VỰC HOẠT ĐỘNG KHOA HỌC VÀ CÔNG NGHỆ THUỘC PHẠM VI CHỨC NĂNG QUẢN LÝ CỦA BỘ KHOA HỌC VÀ CÔNG NGHỆ</w:t>
      </w:r>
      <w:bookmarkEnd w:id="11"/>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i/>
          <w:iCs/>
          <w:color w:val="000000"/>
          <w:kern w:val="0"/>
          <w:sz w:val="18"/>
          <w:szCs w:val="18"/>
          <w:lang w:eastAsia="vi-VN" w:bidi="ar-SA"/>
          <w14:ligatures w14:val="none"/>
        </w:rPr>
        <w:t>(Ban hành kèm theo Quyết định số 2540/QĐ-BKHCN ngày 22 tháng 5 năm 2026 của Bộ trưởng Bộ Khoa học và Công nghệ)</w:t>
      </w:r>
    </w:p>
    <w:p w14:paraId="6845E596"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12" w:name="chuong_1"/>
      <w:r w:rsidRPr="00EE092A">
        <w:rPr>
          <w:rFonts w:ascii="Arial" w:eastAsia="Times New Roman" w:hAnsi="Arial" w:cs="Arial"/>
          <w:b/>
          <w:bCs/>
          <w:color w:val="000000"/>
          <w:kern w:val="0"/>
          <w:sz w:val="18"/>
          <w:szCs w:val="18"/>
          <w:lang w:eastAsia="vi-VN" w:bidi="ar-SA"/>
          <w14:ligatures w14:val="none"/>
        </w:rPr>
        <w:t>PHẦN I. DANH MỤC THỦ TỤC HÀNH CHÍNH</w:t>
      </w:r>
      <w:bookmarkEnd w:id="12"/>
    </w:p>
    <w:p w14:paraId="5C85A76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1. Danh mục thủ tục hành chính sửa đổi, bổ sung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27"/>
        <w:gridCol w:w="1000"/>
        <w:gridCol w:w="1729"/>
        <w:gridCol w:w="2275"/>
        <w:gridCol w:w="910"/>
        <w:gridCol w:w="1455"/>
        <w:gridCol w:w="910"/>
      </w:tblGrid>
      <w:tr w:rsidR="00EE092A" w:rsidRPr="00EE092A" w14:paraId="27760EBB" w14:textId="77777777">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E74C4B6"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lastRenderedPageBreak/>
              <w:t>STT</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30AB31DD"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Mã TTHC</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14:paraId="32A4CA85"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Tên thủ tục hành chính</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14:paraId="76FA24FB"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Tên VBQPPL quy định nội dung sửa đổi, bổ sung</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7569BB20"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Lĩnh vực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743CA3E5"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Cơ quan thực hiện</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55689056"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Ghi chú</w:t>
            </w:r>
          </w:p>
        </w:tc>
      </w:tr>
      <w:tr w:rsidR="00EE092A" w:rsidRPr="00EE092A" w14:paraId="6291C98B" w14:textId="77777777">
        <w:trPr>
          <w:tblCellSpacing w:w="0" w:type="dxa"/>
        </w:trPr>
        <w:tc>
          <w:tcPr>
            <w:tcW w:w="4450" w:type="pct"/>
            <w:gridSpan w:val="6"/>
            <w:tcBorders>
              <w:top w:val="nil"/>
              <w:left w:val="single" w:sz="8" w:space="0" w:color="auto"/>
              <w:bottom w:val="single" w:sz="8" w:space="0" w:color="auto"/>
              <w:right w:val="single" w:sz="8" w:space="0" w:color="auto"/>
            </w:tcBorders>
            <w:shd w:val="clear" w:color="auto" w:fill="FFFFFF"/>
            <w:vAlign w:val="center"/>
            <w:hideMark/>
          </w:tcPr>
          <w:p w14:paraId="771FED7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Thủ tục hành chính cấp tỉnh</w:t>
            </w:r>
          </w:p>
        </w:tc>
        <w:tc>
          <w:tcPr>
            <w:tcW w:w="500" w:type="pct"/>
            <w:tcBorders>
              <w:top w:val="nil"/>
              <w:left w:val="nil"/>
              <w:bottom w:val="single" w:sz="8" w:space="0" w:color="auto"/>
              <w:right w:val="single" w:sz="8" w:space="0" w:color="auto"/>
            </w:tcBorders>
            <w:shd w:val="clear" w:color="auto" w:fill="FFFFFF"/>
            <w:vAlign w:val="center"/>
            <w:hideMark/>
          </w:tcPr>
          <w:p w14:paraId="1EE56CF6"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c>
      </w:tr>
      <w:tr w:rsidR="00EE092A" w:rsidRPr="00EE092A" w14:paraId="1FB3592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DEDD1D6"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w:t>
            </w:r>
          </w:p>
        </w:tc>
        <w:tc>
          <w:tcPr>
            <w:tcW w:w="550" w:type="pct"/>
            <w:tcBorders>
              <w:top w:val="nil"/>
              <w:left w:val="nil"/>
              <w:bottom w:val="single" w:sz="8" w:space="0" w:color="auto"/>
              <w:right w:val="single" w:sz="8" w:space="0" w:color="auto"/>
            </w:tcBorders>
            <w:shd w:val="clear" w:color="auto" w:fill="FFFFFF"/>
            <w:vAlign w:val="center"/>
            <w:hideMark/>
          </w:tcPr>
          <w:p w14:paraId="7797A746"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1.014382</w:t>
            </w:r>
          </w:p>
        </w:tc>
        <w:tc>
          <w:tcPr>
            <w:tcW w:w="950" w:type="pct"/>
            <w:tcBorders>
              <w:top w:val="nil"/>
              <w:left w:val="nil"/>
              <w:bottom w:val="single" w:sz="8" w:space="0" w:color="auto"/>
              <w:right w:val="single" w:sz="8" w:space="0" w:color="auto"/>
            </w:tcBorders>
            <w:shd w:val="clear" w:color="auto" w:fill="FFFFFF"/>
            <w:vAlign w:val="center"/>
            <w:hideMark/>
          </w:tcPr>
          <w:p w14:paraId="0FF932E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Thủ tục đặt và tổ chức xét tặng giải thưởng của tổ chức, cá nhân không cư trú, không hoạt động tại Việt Nam</w:t>
            </w:r>
          </w:p>
        </w:tc>
        <w:tc>
          <w:tcPr>
            <w:tcW w:w="1250" w:type="pct"/>
            <w:tcBorders>
              <w:top w:val="nil"/>
              <w:left w:val="nil"/>
              <w:bottom w:val="single" w:sz="8" w:space="0" w:color="auto"/>
              <w:right w:val="single" w:sz="8" w:space="0" w:color="auto"/>
            </w:tcBorders>
            <w:shd w:val="clear" w:color="auto" w:fill="FFFFFF"/>
            <w:vAlign w:val="center"/>
            <w:hideMark/>
          </w:tcPr>
          <w:p w14:paraId="66226ECE"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Nghị quyết </w:t>
            </w:r>
            <w:bookmarkStart w:id="13" w:name="tvpllink_ahqlduzhvw_1"/>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"https://thuvienphapluat.vn/van-ban/Bo-may-hanh-chinh/Nghi-quyet-20-2026-NQ-CP-cat-giam-don-gian-hoa-thu-tuc-hanh-chinh-thuoc-Bo-Khoa-hoc-704091.aspx"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20/2026</w:t>
            </w:r>
            <w:r w:rsidRPr="00EE092A">
              <w:rPr>
                <w:rFonts w:ascii="Arial" w:eastAsia="Times New Roman" w:hAnsi="Arial" w:cs="Arial"/>
                <w:i/>
                <w:iCs/>
                <w:color w:val="000000"/>
                <w:kern w:val="0"/>
                <w:sz w:val="18"/>
                <w:szCs w:val="18"/>
                <w:lang w:eastAsia="vi-VN" w:bidi="ar-SA"/>
                <w14:ligatures w14:val="none"/>
              </w:rPr>
              <w:fldChar w:fldCharType="end"/>
            </w:r>
            <w:bookmarkEnd w:id="13"/>
            <w:r w:rsidRPr="00EE092A">
              <w:rPr>
                <w:rFonts w:ascii="Arial" w:eastAsia="Times New Roman" w:hAnsi="Arial" w:cs="Arial"/>
                <w:i/>
                <w:iCs/>
                <w:color w:val="000000"/>
                <w:kern w:val="0"/>
                <w:sz w:val="18"/>
                <w:szCs w:val="18"/>
                <w:lang w:eastAsia="vi-VN" w:bidi="ar-SA"/>
                <w14:ligatures w14:val="none"/>
              </w:rPr>
              <w:t> ngày 29/4/2026 về phân cấp, cắt giảm, đơn giản hóa thủ tục hành chính, điều kiện kinh doanh thuộc phạm vi quản lý nhà nước của Bộ Khoa học và Công nghệ</w:t>
            </w:r>
          </w:p>
        </w:tc>
        <w:tc>
          <w:tcPr>
            <w:tcW w:w="500" w:type="pct"/>
            <w:tcBorders>
              <w:top w:val="nil"/>
              <w:left w:val="nil"/>
              <w:bottom w:val="single" w:sz="8" w:space="0" w:color="auto"/>
              <w:right w:val="single" w:sz="8" w:space="0" w:color="auto"/>
            </w:tcBorders>
            <w:shd w:val="clear" w:color="auto" w:fill="FFFFFF"/>
            <w:vAlign w:val="center"/>
            <w:hideMark/>
          </w:tcPr>
          <w:p w14:paraId="5201B917"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Hoạt động khoa học và công nghệ</w:t>
            </w:r>
          </w:p>
        </w:tc>
        <w:tc>
          <w:tcPr>
            <w:tcW w:w="700" w:type="pct"/>
            <w:tcBorders>
              <w:top w:val="nil"/>
              <w:left w:val="nil"/>
              <w:bottom w:val="single" w:sz="8" w:space="0" w:color="auto"/>
              <w:right w:val="single" w:sz="8" w:space="0" w:color="auto"/>
            </w:tcBorders>
            <w:shd w:val="clear" w:color="auto" w:fill="FFFFFF"/>
            <w:vAlign w:val="center"/>
            <w:hideMark/>
          </w:tcPr>
          <w:p w14:paraId="2726828C"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Ủy ban nhân dân cấp tỉnh</w:t>
            </w:r>
          </w:p>
        </w:tc>
        <w:tc>
          <w:tcPr>
            <w:tcW w:w="500" w:type="pct"/>
            <w:tcBorders>
              <w:top w:val="nil"/>
              <w:left w:val="nil"/>
              <w:bottom w:val="single" w:sz="8" w:space="0" w:color="auto"/>
              <w:right w:val="single" w:sz="8" w:space="0" w:color="auto"/>
            </w:tcBorders>
            <w:shd w:val="clear" w:color="auto" w:fill="FFFFFF"/>
            <w:vAlign w:val="center"/>
            <w:hideMark/>
          </w:tcPr>
          <w:p w14:paraId="0B6AEA83"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Phân cấp</w:t>
            </w:r>
          </w:p>
        </w:tc>
      </w:tr>
      <w:tr w:rsidR="00EE092A" w:rsidRPr="00EE092A" w14:paraId="30A950A9"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E70753A"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w:t>
            </w:r>
          </w:p>
        </w:tc>
        <w:tc>
          <w:tcPr>
            <w:tcW w:w="550" w:type="pct"/>
            <w:tcBorders>
              <w:top w:val="nil"/>
              <w:left w:val="nil"/>
              <w:bottom w:val="single" w:sz="8" w:space="0" w:color="auto"/>
              <w:right w:val="single" w:sz="8" w:space="0" w:color="auto"/>
            </w:tcBorders>
            <w:shd w:val="clear" w:color="auto" w:fill="FFFFFF"/>
            <w:vAlign w:val="center"/>
            <w:hideMark/>
          </w:tcPr>
          <w:p w14:paraId="7B4E0B28"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1.014383</w:t>
            </w:r>
          </w:p>
        </w:tc>
        <w:tc>
          <w:tcPr>
            <w:tcW w:w="950" w:type="pct"/>
            <w:tcBorders>
              <w:top w:val="nil"/>
              <w:left w:val="nil"/>
              <w:bottom w:val="single" w:sz="8" w:space="0" w:color="auto"/>
              <w:right w:val="single" w:sz="8" w:space="0" w:color="auto"/>
            </w:tcBorders>
            <w:shd w:val="clear" w:color="auto" w:fill="FFFFFF"/>
            <w:vAlign w:val="center"/>
            <w:hideMark/>
          </w:tcPr>
          <w:p w14:paraId="7C0EFC9B"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Thủ tục đặt và tổ chức xét tặng giải thưởng của tổ chức, cá nhân cư trú hoặc hoạt động hợp pháp tại Việt Nam</w:t>
            </w:r>
          </w:p>
        </w:tc>
        <w:tc>
          <w:tcPr>
            <w:tcW w:w="1250" w:type="pct"/>
            <w:tcBorders>
              <w:top w:val="nil"/>
              <w:left w:val="nil"/>
              <w:bottom w:val="single" w:sz="8" w:space="0" w:color="auto"/>
              <w:right w:val="single" w:sz="8" w:space="0" w:color="auto"/>
            </w:tcBorders>
            <w:shd w:val="clear" w:color="auto" w:fill="FFFFFF"/>
            <w:vAlign w:val="center"/>
            <w:hideMark/>
          </w:tcPr>
          <w:p w14:paraId="65FDC8E8"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Nghị quyết </w:t>
            </w:r>
            <w:bookmarkStart w:id="14" w:name="tvpllink_ahqlduzhvw_2"/>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"https://thuvienphapluat.vn/van-ban/Bo-may-hanh-chinh/Nghi-quyet-20-2026-NQ-CP-cat-giam-don-gian-hoa-thu-tuc-hanh-chinh-thuoc-Bo-Khoa-hoc-704091.aspx"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20/2026</w:t>
            </w:r>
            <w:r w:rsidRPr="00EE092A">
              <w:rPr>
                <w:rFonts w:ascii="Arial" w:eastAsia="Times New Roman" w:hAnsi="Arial" w:cs="Arial"/>
                <w:i/>
                <w:iCs/>
                <w:color w:val="000000"/>
                <w:kern w:val="0"/>
                <w:sz w:val="18"/>
                <w:szCs w:val="18"/>
                <w:lang w:eastAsia="vi-VN" w:bidi="ar-SA"/>
                <w14:ligatures w14:val="none"/>
              </w:rPr>
              <w:fldChar w:fldCharType="end"/>
            </w:r>
            <w:bookmarkEnd w:id="14"/>
            <w:r w:rsidRPr="00EE092A">
              <w:rPr>
                <w:rFonts w:ascii="Arial" w:eastAsia="Times New Roman" w:hAnsi="Arial" w:cs="Arial"/>
                <w:i/>
                <w:iCs/>
                <w:color w:val="000000"/>
                <w:kern w:val="0"/>
                <w:sz w:val="18"/>
                <w:szCs w:val="18"/>
                <w:lang w:eastAsia="vi-VN" w:bidi="ar-SA"/>
                <w14:ligatures w14:val="none"/>
              </w:rPr>
              <w:t> ngày 29/4/2026 về phân cấp, cắt giảm, đơn giản hóa thủ tục hành chính, điều kiện kinh doanh thuộc phạm vi quản lý nhà nước của Bộ Khoa học và Công nghệ</w:t>
            </w:r>
          </w:p>
        </w:tc>
        <w:tc>
          <w:tcPr>
            <w:tcW w:w="500" w:type="pct"/>
            <w:tcBorders>
              <w:top w:val="nil"/>
              <w:left w:val="nil"/>
              <w:bottom w:val="single" w:sz="8" w:space="0" w:color="auto"/>
              <w:right w:val="single" w:sz="8" w:space="0" w:color="auto"/>
            </w:tcBorders>
            <w:shd w:val="clear" w:color="auto" w:fill="FFFFFF"/>
            <w:vAlign w:val="center"/>
            <w:hideMark/>
          </w:tcPr>
          <w:p w14:paraId="54115D33"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Hoạt động khoa học và công nghệ</w:t>
            </w:r>
          </w:p>
        </w:tc>
        <w:tc>
          <w:tcPr>
            <w:tcW w:w="700" w:type="pct"/>
            <w:tcBorders>
              <w:top w:val="nil"/>
              <w:left w:val="nil"/>
              <w:bottom w:val="single" w:sz="8" w:space="0" w:color="auto"/>
              <w:right w:val="single" w:sz="8" w:space="0" w:color="auto"/>
            </w:tcBorders>
            <w:shd w:val="clear" w:color="auto" w:fill="FFFFFF"/>
            <w:vAlign w:val="center"/>
            <w:hideMark/>
          </w:tcPr>
          <w:p w14:paraId="39313D1A"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Ủy ban nhân dân cấp tỉnh</w:t>
            </w:r>
          </w:p>
        </w:tc>
        <w:tc>
          <w:tcPr>
            <w:tcW w:w="500" w:type="pct"/>
            <w:tcBorders>
              <w:top w:val="nil"/>
              <w:left w:val="nil"/>
              <w:bottom w:val="single" w:sz="8" w:space="0" w:color="auto"/>
              <w:right w:val="single" w:sz="8" w:space="0" w:color="auto"/>
            </w:tcBorders>
            <w:shd w:val="clear" w:color="auto" w:fill="FFFFFF"/>
            <w:vAlign w:val="center"/>
            <w:hideMark/>
          </w:tcPr>
          <w:p w14:paraId="3101E48A"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Cắt giảm, thời gian giải quyết</w:t>
            </w:r>
          </w:p>
        </w:tc>
      </w:tr>
    </w:tbl>
    <w:p w14:paraId="6A8824A8"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 </w:t>
      </w:r>
    </w:p>
    <w:p w14:paraId="03F322E4"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15" w:name="chuong_2"/>
      <w:r w:rsidRPr="00EE092A">
        <w:rPr>
          <w:rFonts w:ascii="Arial" w:eastAsia="Times New Roman" w:hAnsi="Arial" w:cs="Arial"/>
          <w:b/>
          <w:bCs/>
          <w:color w:val="000000"/>
          <w:kern w:val="0"/>
          <w:sz w:val="18"/>
          <w:szCs w:val="18"/>
          <w:lang w:eastAsia="vi-VN" w:bidi="ar-SA"/>
          <w14:ligatures w14:val="none"/>
        </w:rPr>
        <w:t>PHẦN II. NỘI DUNG CỤ THỂ CỦA TỪNG THỦ TỤC HÀNH CHÍNH SỬA ĐỔI, BỔ SUNG THUỘC PHẠM VI CHỨC NĂNG QUẢN LÝ CỦA BỘ KHOA HỌC VÀ CÔNG NGHỆ</w:t>
      </w:r>
      <w:bookmarkEnd w:id="15"/>
    </w:p>
    <w:p w14:paraId="218E40D9"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16" w:name="muc_1"/>
      <w:r w:rsidRPr="00EE092A">
        <w:rPr>
          <w:rFonts w:ascii="Arial" w:eastAsia="Times New Roman" w:hAnsi="Arial" w:cs="Arial"/>
          <w:b/>
          <w:bCs/>
          <w:color w:val="000000"/>
          <w:kern w:val="0"/>
          <w:sz w:val="18"/>
          <w:szCs w:val="18"/>
          <w:lang w:eastAsia="vi-VN" w:bidi="ar-SA"/>
          <w14:ligatures w14:val="none"/>
        </w:rPr>
        <w:t>Thủ tục hành chính sửa đổi, bổ sung cấp tỉnh</w:t>
      </w:r>
      <w:bookmarkEnd w:id="16"/>
    </w:p>
    <w:p w14:paraId="695A8B43"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17" w:name="dieu_1_1"/>
      <w:r w:rsidRPr="00EE092A">
        <w:rPr>
          <w:rFonts w:ascii="Arial" w:eastAsia="Times New Roman" w:hAnsi="Arial" w:cs="Arial"/>
          <w:b/>
          <w:bCs/>
          <w:color w:val="000000"/>
          <w:kern w:val="0"/>
          <w:sz w:val="18"/>
          <w:szCs w:val="18"/>
          <w:lang w:eastAsia="vi-VN" w:bidi="ar-SA"/>
          <w14:ligatures w14:val="none"/>
        </w:rPr>
        <w:t>1. Thủ tục đặt và tổ chức xét tặng giải thưởng của tổ chức, cá nhân không cư trú, không hoạt động tại Việt Nam (Mã TTHC: 1.014382)</w:t>
      </w:r>
      <w:bookmarkEnd w:id="1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
        <w:gridCol w:w="6913"/>
      </w:tblGrid>
      <w:tr w:rsidR="00EE092A" w:rsidRPr="00EE092A" w14:paraId="0FF5DF0B" w14:textId="77777777">
        <w:trPr>
          <w:tblCellSpacing w:w="0" w:type="dxa"/>
        </w:trPr>
        <w:tc>
          <w:tcPr>
            <w:tcW w:w="11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19D7FA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Trình tự thực hiện</w:t>
            </w:r>
          </w:p>
        </w:tc>
        <w:tc>
          <w:tcPr>
            <w:tcW w:w="3800" w:type="pct"/>
            <w:tcBorders>
              <w:top w:val="single" w:sz="8" w:space="0" w:color="auto"/>
              <w:left w:val="nil"/>
              <w:bottom w:val="single" w:sz="8" w:space="0" w:color="auto"/>
              <w:right w:val="single" w:sz="8" w:space="0" w:color="auto"/>
            </w:tcBorders>
            <w:shd w:val="clear" w:color="auto" w:fill="FFFFFF"/>
            <w:vAlign w:val="center"/>
            <w:hideMark/>
          </w:tcPr>
          <w:p w14:paraId="2236FC3E"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 Tổ chức, cá nhân nộp 01 bộ hồ sơ đăng ký đặt và xét tặng giải thưởng theo quy định tại khoản 2 Điều 51 Nghị định số </w:t>
            </w:r>
            <w:bookmarkStart w:id="18" w:name="tvpllink_eisnbnvizz"/>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18"/>
            <w:r w:rsidRPr="00EE092A">
              <w:rPr>
                <w:rFonts w:ascii="Arial" w:eastAsia="Times New Roman" w:hAnsi="Arial" w:cs="Arial"/>
                <w:color w:val="000000"/>
                <w:kern w:val="0"/>
                <w:sz w:val="18"/>
                <w:szCs w:val="18"/>
                <w:lang w:eastAsia="vi-VN" w:bidi="ar-SA"/>
                <w14:ligatures w14:val="none"/>
              </w:rPr>
              <w:t> trực tiếp hoặc qua đường bưu chính đến </w:t>
            </w:r>
            <w:r w:rsidRPr="00EE092A">
              <w:rPr>
                <w:rFonts w:ascii="Arial" w:eastAsia="Times New Roman" w:hAnsi="Arial" w:cs="Arial"/>
                <w:i/>
                <w:iCs/>
                <w:color w:val="000000"/>
                <w:kern w:val="0"/>
                <w:sz w:val="18"/>
                <w:szCs w:val="18"/>
                <w:lang w:eastAsia="vi-VN" w:bidi="ar-SA"/>
                <w14:ligatures w14:val="none"/>
              </w:rPr>
              <w:t>Ủy ban nhân dân cấp tỉnh </w:t>
            </w:r>
            <w:r w:rsidRPr="00EE092A">
              <w:rPr>
                <w:rFonts w:ascii="Arial" w:eastAsia="Times New Roman" w:hAnsi="Arial" w:cs="Arial"/>
                <w:color w:val="000000"/>
                <w:kern w:val="0"/>
                <w:sz w:val="18"/>
                <w:szCs w:val="18"/>
                <w:lang w:eastAsia="vi-VN" w:bidi="ar-SA"/>
                <w14:ligatures w14:val="none"/>
              </w:rPr>
              <w:t>hoặc nộp trực tuyến qua Cổng Dịch vụ công Quốc gia nơi tổ chức, cá nhân lựa chọn.</w:t>
            </w:r>
          </w:p>
          <w:p w14:paraId="32779072"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 Trong thời hạn </w:t>
            </w:r>
            <w:r w:rsidRPr="00EE092A">
              <w:rPr>
                <w:rFonts w:ascii="Arial" w:eastAsia="Times New Roman" w:hAnsi="Arial" w:cs="Arial"/>
                <w:i/>
                <w:iCs/>
                <w:color w:val="000000"/>
                <w:kern w:val="0"/>
                <w:sz w:val="18"/>
                <w:szCs w:val="18"/>
                <w:lang w:eastAsia="vi-VN" w:bidi="ar-SA"/>
                <w14:ligatures w14:val="none"/>
              </w:rPr>
              <w:t>10 ngày làm việc </w:t>
            </w:r>
            <w:r w:rsidRPr="00EE092A">
              <w:rPr>
                <w:rFonts w:ascii="Arial" w:eastAsia="Times New Roman" w:hAnsi="Arial" w:cs="Arial"/>
                <w:color w:val="000000"/>
                <w:kern w:val="0"/>
                <w:sz w:val="18"/>
                <w:szCs w:val="18"/>
                <w:lang w:eastAsia="vi-VN" w:bidi="ar-SA"/>
                <w14:ligatures w14:val="none"/>
              </w:rPr>
              <w:t>kể từ ngày nhận đủ hồ sơ hợp lệ, </w:t>
            </w:r>
            <w:r w:rsidRPr="00EE092A">
              <w:rPr>
                <w:rFonts w:ascii="Arial" w:eastAsia="Times New Roman" w:hAnsi="Arial" w:cs="Arial"/>
                <w:i/>
                <w:iCs/>
                <w:color w:val="000000"/>
                <w:kern w:val="0"/>
                <w:sz w:val="18"/>
                <w:szCs w:val="18"/>
                <w:lang w:eastAsia="vi-VN" w:bidi="ar-SA"/>
                <w14:ligatures w14:val="none"/>
              </w:rPr>
              <w:t>Ủy ban nhân dân cấp tỉnh </w:t>
            </w:r>
            <w:r w:rsidRPr="00EE092A">
              <w:rPr>
                <w:rFonts w:ascii="Arial" w:eastAsia="Times New Roman" w:hAnsi="Arial" w:cs="Arial"/>
                <w:color w:val="000000"/>
                <w:kern w:val="0"/>
                <w:sz w:val="18"/>
                <w:szCs w:val="18"/>
                <w:lang w:eastAsia="vi-VN" w:bidi="ar-SA"/>
                <w14:ligatures w14:val="none"/>
              </w:rPr>
              <w:t>có trách nhiệm xem xét, ban hành văn bản chấp thuận hoặc không chấp thuận việc đặt và tổ chức xét tặng giải thưởng. Trường hợp không chấp thuận, phải nêu rõ lý do bằng văn bản.</w:t>
            </w:r>
          </w:p>
          <w:p w14:paraId="2FED288D"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3. Trường hợp cần thiết, </w:t>
            </w:r>
            <w:r w:rsidRPr="00EE092A">
              <w:rPr>
                <w:rFonts w:ascii="Arial" w:eastAsia="Times New Roman" w:hAnsi="Arial" w:cs="Arial"/>
                <w:i/>
                <w:iCs/>
                <w:color w:val="000000"/>
                <w:kern w:val="0"/>
                <w:sz w:val="18"/>
                <w:szCs w:val="18"/>
                <w:lang w:eastAsia="vi-VN" w:bidi="ar-SA"/>
                <w14:ligatures w14:val="none"/>
              </w:rPr>
              <w:t>Ủy ban nhân dân cấp tỉnh </w:t>
            </w:r>
            <w:r w:rsidRPr="00EE092A">
              <w:rPr>
                <w:rFonts w:ascii="Arial" w:eastAsia="Times New Roman" w:hAnsi="Arial" w:cs="Arial"/>
                <w:color w:val="000000"/>
                <w:kern w:val="0"/>
                <w:sz w:val="18"/>
                <w:szCs w:val="18"/>
                <w:lang w:eastAsia="vi-VN" w:bidi="ar-SA"/>
                <w14:ligatures w14:val="none"/>
              </w:rPr>
              <w:t>nơi tổ chức, cá nhân nộp hồ sơ gửi văn bản lấy ý kiến của các cơ quan liên quan. Các cơ quan được lấy ý kiến có trách nhiệm trả lời bằng văn bản trong thời hạn </w:t>
            </w:r>
            <w:r w:rsidRPr="00EE092A">
              <w:rPr>
                <w:rFonts w:ascii="Arial" w:eastAsia="Times New Roman" w:hAnsi="Arial" w:cs="Arial"/>
                <w:i/>
                <w:iCs/>
                <w:color w:val="000000"/>
                <w:kern w:val="0"/>
                <w:sz w:val="18"/>
                <w:szCs w:val="18"/>
                <w:lang w:eastAsia="vi-VN" w:bidi="ar-SA"/>
                <w14:ligatures w14:val="none"/>
              </w:rPr>
              <w:t>04 ngày làm việc.</w:t>
            </w:r>
          </w:p>
          <w:p w14:paraId="38397979"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4. Trong thời hạn 04 ngày làm việc kể từ ngày nhận được đầy đủ ý kiến thống nhất hoặc đồng ý của cơ quan chức năng, Ủy ban nhân dân cấp tỉnh tiến hành xử lý hồ sơ theo quy định.</w:t>
            </w:r>
          </w:p>
        </w:tc>
      </w:tr>
      <w:tr w:rsidR="00EE092A" w:rsidRPr="00EE092A" w14:paraId="30E0A0E9"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667A526E"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Cách thức thực hiện</w:t>
            </w:r>
          </w:p>
        </w:tc>
        <w:tc>
          <w:tcPr>
            <w:tcW w:w="3800" w:type="pct"/>
            <w:tcBorders>
              <w:top w:val="nil"/>
              <w:left w:val="nil"/>
              <w:bottom w:val="single" w:sz="8" w:space="0" w:color="auto"/>
              <w:right w:val="single" w:sz="8" w:space="0" w:color="auto"/>
            </w:tcBorders>
            <w:shd w:val="clear" w:color="auto" w:fill="FFFFFF"/>
            <w:vAlign w:val="center"/>
            <w:hideMark/>
          </w:tcPr>
          <w:p w14:paraId="7DB930F5"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Thực hiện thông qua một trong các cách thức sau:</w:t>
            </w:r>
          </w:p>
          <w:p w14:paraId="44980F8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Nộp trực tuyến tại Cổng dịch vụ công quốc gia (https://dichvucong.gov.vn) hoặc ứng dụng định danh quốc gia.</w:t>
            </w:r>
          </w:p>
          <w:p w14:paraId="189896DF"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Nộp trực tiếp; nộp qua dịch vụ bưu chính đến </w:t>
            </w:r>
            <w:r w:rsidRPr="00EE092A">
              <w:rPr>
                <w:rFonts w:ascii="Arial" w:eastAsia="Times New Roman" w:hAnsi="Arial" w:cs="Arial"/>
                <w:i/>
                <w:iCs/>
                <w:color w:val="000000"/>
                <w:kern w:val="0"/>
                <w:sz w:val="18"/>
                <w:szCs w:val="18"/>
                <w:lang w:eastAsia="vi-VN" w:bidi="ar-SA"/>
                <w14:ligatures w14:val="none"/>
              </w:rPr>
              <w:t>Trung tâm phục vụ hành chính công cấp tỉnh (Ủy ban nhân dân cấp tỉnh).</w:t>
            </w:r>
          </w:p>
        </w:tc>
      </w:tr>
      <w:tr w:rsidR="00EE092A" w:rsidRPr="00EE092A" w14:paraId="3CC750FE"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3489D17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Thành phần, số lượng hồ sơ</w:t>
            </w:r>
          </w:p>
        </w:tc>
        <w:tc>
          <w:tcPr>
            <w:tcW w:w="3800" w:type="pct"/>
            <w:tcBorders>
              <w:top w:val="nil"/>
              <w:left w:val="nil"/>
              <w:bottom w:val="single" w:sz="8" w:space="0" w:color="auto"/>
              <w:right w:val="single" w:sz="8" w:space="0" w:color="auto"/>
            </w:tcBorders>
            <w:shd w:val="clear" w:color="auto" w:fill="FFFFFF"/>
            <w:vAlign w:val="center"/>
            <w:hideMark/>
          </w:tcPr>
          <w:p w14:paraId="26351B92"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 Thành phần hồ sơ gồm:</w:t>
            </w:r>
          </w:p>
          <w:p w14:paraId="5E6F6E01"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Đơn đăng ký (bản chính) theo </w:t>
            </w:r>
            <w:bookmarkStart w:id="19" w:name="bieumau_ms_2_nd_263_2025"/>
            <w:r w:rsidRPr="00EE092A">
              <w:rPr>
                <w:rFonts w:ascii="Arial" w:eastAsia="Times New Roman" w:hAnsi="Arial" w:cs="Arial"/>
                <w:color w:val="000000"/>
                <w:kern w:val="0"/>
                <w:sz w:val="18"/>
                <w:szCs w:val="18"/>
                <w:lang w:eastAsia="vi-VN" w:bidi="ar-SA"/>
                <w14:ligatures w14:val="none"/>
              </w:rPr>
              <w:t>Mẫu số 02</w:t>
            </w:r>
            <w:bookmarkEnd w:id="19"/>
            <w:r w:rsidRPr="00EE092A">
              <w:rPr>
                <w:rFonts w:ascii="Arial" w:eastAsia="Times New Roman" w:hAnsi="Arial" w:cs="Arial"/>
                <w:color w:val="000000"/>
                <w:kern w:val="0"/>
                <w:sz w:val="18"/>
                <w:szCs w:val="18"/>
                <w:lang w:eastAsia="vi-VN" w:bidi="ar-SA"/>
                <w14:ligatures w14:val="none"/>
              </w:rPr>
              <w:t> tại Phụ lục ban hành kèm theo Nghị định số </w:t>
            </w:r>
            <w:bookmarkStart w:id="20" w:name="tvpllink_eisnbnvizz_1"/>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20"/>
            <w:r w:rsidRPr="00EE092A">
              <w:rPr>
                <w:rFonts w:ascii="Arial" w:eastAsia="Times New Roman" w:hAnsi="Arial" w:cs="Arial"/>
                <w:color w:val="000000"/>
                <w:kern w:val="0"/>
                <w:sz w:val="18"/>
                <w:szCs w:val="18"/>
                <w:lang w:eastAsia="vi-VN" w:bidi="ar-SA"/>
                <w14:ligatures w14:val="none"/>
              </w:rPr>
              <w:t>;</w:t>
            </w:r>
          </w:p>
          <w:p w14:paraId="73DBFE8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Dự thảo Quy chế xét tặng giải thưởng, bao gồm các nội dung: tên giải thưởng, đối tượng được xét tặng, nguyên tắc, điều kiện, tiêu chuẩn, trình tự, thủ tục xét tặng, quyền lợi của tổ chức, cá nhân được tặng giải thưởng, thời gian tổ chức xét tặng;</w:t>
            </w:r>
          </w:p>
          <w:p w14:paraId="59C00C35"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lastRenderedPageBreak/>
              <w:t>- Trường hợp tài liệu trong hồ sơ sử dụng ngôn ngữ nước ngoài thì phải kèm theo bản dịch sang tiếng Việt có công chứng theo quy định của pháp luật.</w:t>
            </w:r>
          </w:p>
          <w:p w14:paraId="37A129A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 Số lượng hồ sơ: 01 bộ.</w:t>
            </w:r>
          </w:p>
        </w:tc>
      </w:tr>
      <w:tr w:rsidR="00EE092A" w:rsidRPr="00EE092A" w14:paraId="71FC7BD6"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457B0700"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lastRenderedPageBreak/>
              <w:t>Thời hạn giải quyết</w:t>
            </w:r>
          </w:p>
        </w:tc>
        <w:tc>
          <w:tcPr>
            <w:tcW w:w="3800" w:type="pct"/>
            <w:tcBorders>
              <w:top w:val="nil"/>
              <w:left w:val="nil"/>
              <w:bottom w:val="single" w:sz="8" w:space="0" w:color="auto"/>
              <w:right w:val="single" w:sz="8" w:space="0" w:color="auto"/>
            </w:tcBorders>
            <w:shd w:val="clear" w:color="auto" w:fill="FFFFFF"/>
            <w:vAlign w:val="center"/>
            <w:hideMark/>
          </w:tcPr>
          <w:p w14:paraId="1BC865F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10 ngày làm việc kể từ ngày nhận được hồ sơ hợp lệ</w:t>
            </w:r>
          </w:p>
        </w:tc>
      </w:tr>
      <w:tr w:rsidR="00EE092A" w:rsidRPr="00EE092A" w14:paraId="014DC1D7"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7E27A90A"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Đối tượng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528CDED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Người Việt Nam định cư ở nước ngoài, tổ chức, cá nhân nước ngoài không cư trú, không hoạt động tại Việt Nam.</w:t>
            </w:r>
          </w:p>
        </w:tc>
      </w:tr>
      <w:tr w:rsidR="00EE092A" w:rsidRPr="00EE092A" w14:paraId="3C364998"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1F11FF8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Cơ quan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10843D7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Ủy ban nhân dân cấp tỉnh</w:t>
            </w:r>
          </w:p>
        </w:tc>
      </w:tr>
      <w:tr w:rsidR="00EE092A" w:rsidRPr="00EE092A" w14:paraId="0B8F3A55"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09B22221"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Kết quả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11D3F5F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Văn bản chấp thuận việc đặt và tổ chức giải thưởng.</w:t>
            </w:r>
          </w:p>
        </w:tc>
      </w:tr>
      <w:tr w:rsidR="00EE092A" w:rsidRPr="00EE092A" w14:paraId="02C5E7FE"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10BD7432"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Phí, lệ phí (nếu có)</w:t>
            </w:r>
          </w:p>
        </w:tc>
        <w:tc>
          <w:tcPr>
            <w:tcW w:w="3800" w:type="pct"/>
            <w:tcBorders>
              <w:top w:val="nil"/>
              <w:left w:val="nil"/>
              <w:bottom w:val="single" w:sz="8" w:space="0" w:color="auto"/>
              <w:right w:val="single" w:sz="8" w:space="0" w:color="auto"/>
            </w:tcBorders>
            <w:shd w:val="clear" w:color="auto" w:fill="FFFFFF"/>
            <w:vAlign w:val="center"/>
            <w:hideMark/>
          </w:tcPr>
          <w:p w14:paraId="4F1F672C"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Không</w:t>
            </w:r>
          </w:p>
        </w:tc>
      </w:tr>
      <w:tr w:rsidR="00EE092A" w:rsidRPr="00EE092A" w14:paraId="49E32903"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7D61A90D"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Tên mẫu đơn, mẫu tờ khai (nếu có và đính kèm)</w:t>
            </w:r>
          </w:p>
        </w:tc>
        <w:tc>
          <w:tcPr>
            <w:tcW w:w="3800" w:type="pct"/>
            <w:tcBorders>
              <w:top w:val="nil"/>
              <w:left w:val="nil"/>
              <w:bottom w:val="single" w:sz="8" w:space="0" w:color="auto"/>
              <w:right w:val="single" w:sz="8" w:space="0" w:color="auto"/>
            </w:tcBorders>
            <w:shd w:val="clear" w:color="auto" w:fill="FFFFFF"/>
            <w:vAlign w:val="center"/>
            <w:hideMark/>
          </w:tcPr>
          <w:p w14:paraId="269F5741"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Đơn đăng ký </w:t>
            </w:r>
            <w:bookmarkStart w:id="21" w:name="bieumau_ms_2_nd_263_2025_1"/>
            <w:r w:rsidRPr="00EE092A">
              <w:rPr>
                <w:rFonts w:ascii="Arial" w:eastAsia="Times New Roman" w:hAnsi="Arial" w:cs="Arial"/>
                <w:color w:val="000000"/>
                <w:kern w:val="0"/>
                <w:sz w:val="18"/>
                <w:szCs w:val="18"/>
                <w:lang w:eastAsia="vi-VN" w:bidi="ar-SA"/>
                <w14:ligatures w14:val="none"/>
              </w:rPr>
              <w:t>Mẫu số 02</w:t>
            </w:r>
            <w:bookmarkEnd w:id="21"/>
            <w:r w:rsidRPr="00EE092A">
              <w:rPr>
                <w:rFonts w:ascii="Arial" w:eastAsia="Times New Roman" w:hAnsi="Arial" w:cs="Arial"/>
                <w:color w:val="000000"/>
                <w:kern w:val="0"/>
                <w:sz w:val="18"/>
                <w:szCs w:val="18"/>
                <w:lang w:eastAsia="vi-VN" w:bidi="ar-SA"/>
                <w14:ligatures w14:val="none"/>
              </w:rPr>
              <w:t> Nghị định số </w:t>
            </w:r>
            <w:bookmarkStart w:id="22" w:name="tvpllink_eisnbnvizz_2"/>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22"/>
          </w:p>
        </w:tc>
      </w:tr>
      <w:tr w:rsidR="00EE092A" w:rsidRPr="00EE092A" w14:paraId="2D145E52"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2AA92E1C"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Yêu cầu, điều kiện thực hiện thủ tục hành chính (nếu có)</w:t>
            </w:r>
          </w:p>
        </w:tc>
        <w:tc>
          <w:tcPr>
            <w:tcW w:w="3800" w:type="pct"/>
            <w:tcBorders>
              <w:top w:val="nil"/>
              <w:left w:val="nil"/>
              <w:bottom w:val="single" w:sz="8" w:space="0" w:color="auto"/>
              <w:right w:val="single" w:sz="8" w:space="0" w:color="auto"/>
            </w:tcBorders>
            <w:shd w:val="clear" w:color="auto" w:fill="FFFFFF"/>
            <w:vAlign w:val="center"/>
            <w:hideMark/>
          </w:tcPr>
          <w:p w14:paraId="375AAFBB"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Không.</w:t>
            </w:r>
          </w:p>
        </w:tc>
      </w:tr>
      <w:tr w:rsidR="00EE092A" w:rsidRPr="00EE092A" w14:paraId="32D21111"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01732AE9"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Căn cứ pháp lý của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3A41EC2F"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bookmarkStart w:id="23" w:name="tvpllink_gftnlsauya"/>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"https://thuvienphapluat.vn/van-ban/Linh-vuc-khac/Luat-Khoa-hoc-Cong-nghe-va-Doi-moi-sang-tao-2025-so-93-2025-QH15-581164.aspx"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Luật Khoa học, công nghệ và đổi mới sáng tạo năm 2025</w:t>
            </w:r>
            <w:r w:rsidRPr="00EE092A">
              <w:rPr>
                <w:rFonts w:ascii="Arial" w:eastAsia="Times New Roman" w:hAnsi="Arial" w:cs="Arial"/>
                <w:color w:val="000000"/>
                <w:kern w:val="0"/>
                <w:sz w:val="18"/>
                <w:szCs w:val="18"/>
                <w:lang w:eastAsia="vi-VN" w:bidi="ar-SA"/>
                <w14:ligatures w14:val="none"/>
              </w:rPr>
              <w:fldChar w:fldCharType="end"/>
            </w:r>
            <w:bookmarkEnd w:id="23"/>
            <w:r w:rsidRPr="00EE092A">
              <w:rPr>
                <w:rFonts w:ascii="Arial" w:eastAsia="Times New Roman" w:hAnsi="Arial" w:cs="Arial"/>
                <w:color w:val="000000"/>
                <w:kern w:val="0"/>
                <w:sz w:val="18"/>
                <w:szCs w:val="18"/>
                <w:lang w:eastAsia="vi-VN" w:bidi="ar-SA"/>
                <w14:ligatures w14:val="none"/>
              </w:rPr>
              <w:t>;</w:t>
            </w:r>
          </w:p>
          <w:p w14:paraId="0E0EA21E"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Nghị định số </w:t>
            </w:r>
            <w:bookmarkStart w:id="24" w:name="tvpllink_eisnbnvizz_3"/>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24"/>
            <w:r w:rsidRPr="00EE092A">
              <w:rPr>
                <w:rFonts w:ascii="Arial" w:eastAsia="Times New Roman" w:hAnsi="Arial" w:cs="Arial"/>
                <w:color w:val="000000"/>
                <w:kern w:val="0"/>
                <w:sz w:val="18"/>
                <w:szCs w:val="18"/>
                <w:lang w:eastAsia="vi-VN" w:bidi="ar-SA"/>
                <w14:ligatures w14:val="none"/>
              </w:rPr>
              <w:t> ngày 14/10/2025 của Chính phủ quy định chi tiết và hướng dẫn một số điều của </w:t>
            </w:r>
            <w:bookmarkStart w:id="25" w:name="tvpllink_gftnlsauya_1"/>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"https://thuvienphapluat.vn/van-ban/Linh-vuc-khac/Luat-Khoa-hoc-Cong-nghe-va-Doi-moi-sang-tao-2025-so-93-2025-QH15-581164.aspx"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Luật Khoa học, công nghệ và đổi mới sáng tạo</w:t>
            </w:r>
            <w:r w:rsidRPr="00EE092A">
              <w:rPr>
                <w:rFonts w:ascii="Arial" w:eastAsia="Times New Roman" w:hAnsi="Arial" w:cs="Arial"/>
                <w:color w:val="000000"/>
                <w:kern w:val="0"/>
                <w:sz w:val="18"/>
                <w:szCs w:val="18"/>
                <w:lang w:eastAsia="vi-VN" w:bidi="ar-SA"/>
                <w14:ligatures w14:val="none"/>
              </w:rPr>
              <w:fldChar w:fldCharType="end"/>
            </w:r>
            <w:bookmarkEnd w:id="25"/>
            <w:r w:rsidRPr="00EE092A">
              <w:rPr>
                <w:rFonts w:ascii="Arial" w:eastAsia="Times New Roman" w:hAnsi="Arial" w:cs="Arial"/>
                <w:color w:val="000000"/>
                <w:kern w:val="0"/>
                <w:sz w:val="18"/>
                <w:szCs w:val="18"/>
                <w:lang w:eastAsia="vi-VN" w:bidi="ar-SA"/>
                <w14:ligatures w14:val="none"/>
              </w:rPr>
              <w:t> về cơ chế tự chủ, tự chịu trách nhiệm của tổ chức khoa học và công nghệ công lập, nhân lực, nhân tài và giải thưởng trong lĩnh vực khoa học, công nghệ và đổi mới sáng tạo.</w:t>
            </w:r>
          </w:p>
          <w:p w14:paraId="626E0C13"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 Nghị quyết </w:t>
            </w:r>
            <w:bookmarkStart w:id="26" w:name="tvpllink_ahqlduzhvw_3"/>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"https://thuvienphapluat.vn/van-ban/Bo-may-hanh-chinh/Nghi-quyet-20-2026-NQ-CP-cat-giam-don-gian-hoa-thu-tuc-hanh-chinh-thuoc-Bo-Khoa-hoc-704091.aspx"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20/2026</w:t>
            </w:r>
            <w:r w:rsidRPr="00EE092A">
              <w:rPr>
                <w:rFonts w:ascii="Arial" w:eastAsia="Times New Roman" w:hAnsi="Arial" w:cs="Arial"/>
                <w:i/>
                <w:iCs/>
                <w:color w:val="000000"/>
                <w:kern w:val="0"/>
                <w:sz w:val="18"/>
                <w:szCs w:val="18"/>
                <w:lang w:eastAsia="vi-VN" w:bidi="ar-SA"/>
                <w14:ligatures w14:val="none"/>
              </w:rPr>
              <w:fldChar w:fldCharType="end"/>
            </w:r>
            <w:bookmarkEnd w:id="26"/>
            <w:r w:rsidRPr="00EE092A">
              <w:rPr>
                <w:rFonts w:ascii="Arial" w:eastAsia="Times New Roman" w:hAnsi="Arial" w:cs="Arial"/>
                <w:i/>
                <w:iCs/>
                <w:color w:val="000000"/>
                <w:kern w:val="0"/>
                <w:sz w:val="18"/>
                <w:szCs w:val="18"/>
                <w:lang w:eastAsia="vi-VN" w:bidi="ar-SA"/>
                <w14:ligatures w14:val="none"/>
              </w:rPr>
              <w:t> ngày 29/4/2026 về phân cấp, cắt giảm, đơn giản hóa thủ tục hành chính, điều kiện kinh doanh thuộc phạm vi quản lý nhà nước của Bộ Khoa học và Công nghệ</w:t>
            </w:r>
          </w:p>
        </w:tc>
      </w:tr>
    </w:tbl>
    <w:p w14:paraId="3FE57CB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E092A" w:rsidRPr="00EE092A" w14:paraId="75FADE40" w14:textId="77777777">
        <w:trPr>
          <w:tblCellSpacing w:w="0" w:type="dxa"/>
        </w:trPr>
        <w:tc>
          <w:tcPr>
            <w:tcW w:w="2500" w:type="pct"/>
            <w:shd w:val="clear" w:color="auto" w:fill="FFFFFF"/>
            <w:tcMar>
              <w:top w:w="0" w:type="dxa"/>
              <w:left w:w="108" w:type="dxa"/>
              <w:bottom w:w="0" w:type="dxa"/>
              <w:right w:w="108" w:type="dxa"/>
            </w:tcMar>
            <w:hideMark/>
          </w:tcPr>
          <w:p w14:paraId="61ED38AA"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c>
        <w:tc>
          <w:tcPr>
            <w:tcW w:w="2500" w:type="pct"/>
            <w:shd w:val="clear" w:color="auto" w:fill="FFFFFF"/>
            <w:tcMar>
              <w:top w:w="0" w:type="dxa"/>
              <w:left w:w="108" w:type="dxa"/>
              <w:bottom w:w="0" w:type="dxa"/>
              <w:right w:w="108" w:type="dxa"/>
            </w:tcMar>
            <w:hideMark/>
          </w:tcPr>
          <w:p w14:paraId="64A3AB98" w14:textId="77777777" w:rsidR="00EE092A" w:rsidRPr="00EE092A" w:rsidRDefault="00EE092A" w:rsidP="00EE092A">
            <w:pPr>
              <w:spacing w:after="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Mẫu số 02/KHCN</w:t>
            </w:r>
            <w:r w:rsidRPr="00EE092A">
              <w:rPr>
                <w:rFonts w:ascii="Arial" w:eastAsia="Times New Roman" w:hAnsi="Arial" w:cs="Arial"/>
                <w:color w:val="000000"/>
                <w:kern w:val="0"/>
                <w:sz w:val="18"/>
                <w:szCs w:val="18"/>
                <w:lang w:eastAsia="vi-VN" w:bidi="ar-SA"/>
                <w14:ligatures w14:val="none"/>
              </w:rPr>
              <w:br/>
              <w:t>(NĐ số </w:t>
            </w:r>
            <w:bookmarkStart w:id="27" w:name="tvpllink_eisnbnvizz_4"/>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27"/>
            <w:r w:rsidRPr="00EE092A">
              <w:rPr>
                <w:rFonts w:ascii="Arial" w:eastAsia="Times New Roman" w:hAnsi="Arial" w:cs="Arial"/>
                <w:color w:val="000000"/>
                <w:kern w:val="0"/>
                <w:sz w:val="18"/>
                <w:szCs w:val="18"/>
                <w:lang w:eastAsia="vi-VN" w:bidi="ar-SA"/>
                <w14:ligatures w14:val="none"/>
              </w:rPr>
              <w:t>)</w:t>
            </w:r>
          </w:p>
        </w:tc>
      </w:tr>
    </w:tbl>
    <w:p w14:paraId="342D3D01"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CỘNG HÒA XÃ HỘI CHỦ NGHĨA VIỆT NAM</w:t>
      </w:r>
      <w:r w:rsidRPr="00EE092A">
        <w:rPr>
          <w:rFonts w:ascii="Arial" w:eastAsia="Times New Roman" w:hAnsi="Arial" w:cs="Arial"/>
          <w:b/>
          <w:bCs/>
          <w:color w:val="000000"/>
          <w:kern w:val="0"/>
          <w:sz w:val="18"/>
          <w:szCs w:val="18"/>
          <w:lang w:eastAsia="vi-VN" w:bidi="ar-SA"/>
          <w14:ligatures w14:val="none"/>
        </w:rPr>
        <w:br/>
        <w:t>Độc lập - Tự do - Hạnh phúc</w:t>
      </w:r>
      <w:r w:rsidRPr="00EE092A">
        <w:rPr>
          <w:rFonts w:ascii="Arial" w:eastAsia="Times New Roman" w:hAnsi="Arial" w:cs="Arial"/>
          <w:b/>
          <w:bCs/>
          <w:color w:val="000000"/>
          <w:kern w:val="0"/>
          <w:sz w:val="18"/>
          <w:szCs w:val="18"/>
          <w:lang w:eastAsia="vi-VN" w:bidi="ar-SA"/>
          <w14:ligatures w14:val="none"/>
        </w:rPr>
        <w:br/>
        <w:t>---------------</w:t>
      </w:r>
    </w:p>
    <w:p w14:paraId="468A1DAA"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 ngày …. tháng …. năm ….</w:t>
      </w:r>
    </w:p>
    <w:p w14:paraId="3BA0D57B"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ĐƠN ĐĂNG KÝ ĐẶT VÀ TẶNG GIẢI THƯỞNG</w:t>
      </w:r>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t>VỀ KHOA HỌC, CÔNG NGHỆ VÀ ĐỔI MỚI SÁNG TẠO</w:t>
      </w:r>
    </w:p>
    <w:p w14:paraId="242A978B"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Kính gửi: ……………………………..</w:t>
      </w:r>
    </w:p>
    <w:p w14:paraId="11046A65"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1. Thông tin tổ chức/cá nhân đăng ký giải thưởng:</w:t>
      </w:r>
    </w:p>
    <w:p w14:paraId="71724F5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Đối với tổ chức</w:t>
      </w:r>
    </w:p>
    <w:p w14:paraId="495A0A8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Tên tổ chức: …………………..……………………………………………..</w:t>
      </w:r>
    </w:p>
    <w:p w14:paraId="1E53B68A"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Địa chỉ liên hệ: ………………..…………………………………………….</w:t>
      </w:r>
    </w:p>
    <w:p w14:paraId="0C8E948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Điện thoại: ………………………….. E-mail: …………………………….</w:t>
      </w:r>
    </w:p>
    <w:p w14:paraId="54E4514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Số Quyết định thành lập: ………………………………..………………….</w:t>
      </w:r>
    </w:p>
    <w:p w14:paraId="560E51DA"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Lĩnh vực đăng ký hoạt động chính (đăng ký kinh doanh): …………………</w:t>
      </w:r>
    </w:p>
    <w:p w14:paraId="7E670237"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50CCF90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lastRenderedPageBreak/>
        <w:t>Họ và tên người đứng đầu tổ chức: …………………………..…………….</w:t>
      </w:r>
    </w:p>
    <w:p w14:paraId="62799379"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Đối với cá nhân</w:t>
      </w:r>
    </w:p>
    <w:p w14:paraId="6D1B695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Họ và tên: ………………………….. Quốc tịch: …………………………..</w:t>
      </w:r>
    </w:p>
    <w:p w14:paraId="4FA41287"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Ngày, tháng, năm sinh: ……………………………………………………..</w:t>
      </w:r>
    </w:p>
    <w:p w14:paraId="6467B79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Số CCCD/Hộ chiếu: ………… Ngày cấp: …………Nơi cấp: …………….</w:t>
      </w:r>
    </w:p>
    <w:p w14:paraId="79FBAB18"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Nơi ở hiện nay: ……………………………………………………………..</w:t>
      </w:r>
    </w:p>
    <w:p w14:paraId="46DFA63D"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Địa chỉ liên hệ: …………………………..………………………………….</w:t>
      </w:r>
    </w:p>
    <w:p w14:paraId="0CF94901"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Điện thoại: ………………………….. E-mail:……………………………..</w:t>
      </w:r>
    </w:p>
    <w:p w14:paraId="527272D8"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2. Đăng ký giải thưởng:</w:t>
      </w:r>
    </w:p>
    <w:p w14:paraId="0BACAD4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2.1. Tên giải thưởng: ………………………………………………………</w:t>
      </w:r>
    </w:p>
    <w:p w14:paraId="7A7F2F7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(Trường hợp đăng ký giải thưởng sử dụng tên của tổ chức, cá nhân, hồ sơ đăng ký phải kèm theo văn bản đồng ý của tổ chức, cá nhân đó hoặc đại diện hợp pháp của tổ chức, cá nhân đó hoặc cơ quan có thẩm quyền.)</w:t>
      </w:r>
    </w:p>
    <w:p w14:paraId="7C4DB3E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2.2. Ý nghĩa của giải thưởng: ………………………………………………</w:t>
      </w:r>
    </w:p>
    <w:p w14:paraId="4BFCDCD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3EB04E0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2.3. Lĩnh vực đăng ký giải thưởng: ……………………..………………….</w:t>
      </w:r>
    </w:p>
    <w:p w14:paraId="0CADAE3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2.4. Mục đích đặt và tặng giải thưởng: ……………………..………………</w:t>
      </w:r>
    </w:p>
    <w:p w14:paraId="7E02629A"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2.5. Quy mô giải thưởng: ……………………..…………………………….</w:t>
      </w:r>
    </w:p>
    <w:p w14:paraId="3C8DA53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2.6. Nguồn kinh phí: ………………………………………………………..</w:t>
      </w:r>
    </w:p>
    <w:p w14:paraId="2108A8D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2.7. Đối tượng áp dụng cho giải thưởng: ………………….………………..</w:t>
      </w:r>
    </w:p>
    <w:p w14:paraId="64431DB8"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2.8. Tóm tắt nguyên tắc, điều kiện xét tặng, tiêu chuẩn xét tặng giải thưởng:</w:t>
      </w:r>
    </w:p>
    <w:p w14:paraId="7DD80A36"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640CA8C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54B4FC51"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3E40979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4F03CEA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601C8861"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41A8E0A8"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06BF6AB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(Kèm theo dự thảo Quy chế xét tặng giải thưởng)</w:t>
      </w:r>
    </w:p>
    <w:p w14:paraId="786CE416"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Tôi/Chúng tôi cam kết:</w:t>
      </w:r>
    </w:p>
    <w:p w14:paraId="04770D6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Tên giải thưởng mới không trùng hoặc tương tự gây nhầm lẫn với tên giải thưởng về khoa học, công nghệ và đổi mới sáng tạo đã được đặt, tặng;</w:t>
      </w:r>
    </w:p>
    <w:p w14:paraId="6649704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Tổ chức, cá nhân (hoặc người đại diện hợp pháp) hoặc cơ quan có thẩm quyền đã đồng ý cho tôi/chúng tôi sử dụng tên của tổ chức, cá nhân đó để đặt tên giải thưởng về khoa học, công nghệ và đổi mới sáng tạo (trường hợp đăng ký giải thưởng sử dụng tên của tổ chức, cá nhân);</w:t>
      </w:r>
    </w:p>
    <w:p w14:paraId="2A65EB9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Không xâm phạm lợi ích của nhà nước, quyền, lợi ích hợp pháp của tổ chức, cá nhân; không trái với đạo đức, thuần phong mỹ tục của dân tộc.</w:t>
      </w:r>
    </w:p>
    <w:p w14:paraId="230B49A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E092A" w:rsidRPr="00EE092A" w14:paraId="4A3F665D" w14:textId="77777777">
        <w:trPr>
          <w:tblCellSpacing w:w="0" w:type="dxa"/>
        </w:trPr>
        <w:tc>
          <w:tcPr>
            <w:tcW w:w="2500" w:type="pct"/>
            <w:shd w:val="clear" w:color="auto" w:fill="FFFFFF"/>
            <w:tcMar>
              <w:top w:w="0" w:type="dxa"/>
              <w:left w:w="108" w:type="dxa"/>
              <w:bottom w:w="0" w:type="dxa"/>
              <w:right w:w="108" w:type="dxa"/>
            </w:tcMar>
            <w:hideMark/>
          </w:tcPr>
          <w:p w14:paraId="03168BE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c>
        <w:tc>
          <w:tcPr>
            <w:tcW w:w="2500" w:type="pct"/>
            <w:shd w:val="clear" w:color="auto" w:fill="FFFFFF"/>
            <w:tcMar>
              <w:top w:w="0" w:type="dxa"/>
              <w:left w:w="108" w:type="dxa"/>
              <w:bottom w:w="0" w:type="dxa"/>
              <w:right w:w="108" w:type="dxa"/>
            </w:tcMar>
            <w:hideMark/>
          </w:tcPr>
          <w:p w14:paraId="1301E1C8"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TỔ CHỨC/CÁ NHÂN</w:t>
            </w:r>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i/>
                <w:iCs/>
                <w:color w:val="000000"/>
                <w:kern w:val="0"/>
                <w:sz w:val="18"/>
                <w:szCs w:val="18"/>
                <w:lang w:eastAsia="vi-VN" w:bidi="ar-SA"/>
                <w14:ligatures w14:val="none"/>
              </w:rPr>
              <w:t>(Ký, ghi rõ họ tên)</w:t>
            </w:r>
          </w:p>
        </w:tc>
      </w:tr>
    </w:tbl>
    <w:p w14:paraId="7D46CAC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p w14:paraId="1FDF5CEA" w14:textId="77777777" w:rsidR="00EE092A" w:rsidRPr="00EE092A" w:rsidRDefault="00EE092A" w:rsidP="00EE092A">
      <w:pPr>
        <w:shd w:val="clear" w:color="auto" w:fill="FFFFFF"/>
        <w:spacing w:after="0" w:line="234" w:lineRule="atLeast"/>
        <w:rPr>
          <w:rFonts w:ascii="Arial" w:eastAsia="Times New Roman" w:hAnsi="Arial" w:cs="Arial"/>
          <w:color w:val="000000"/>
          <w:kern w:val="0"/>
          <w:sz w:val="18"/>
          <w:szCs w:val="18"/>
          <w:lang w:eastAsia="vi-VN" w:bidi="ar-SA"/>
          <w14:ligatures w14:val="none"/>
        </w:rPr>
      </w:pPr>
      <w:bookmarkStart w:id="28" w:name="dieu_2_1"/>
      <w:r w:rsidRPr="00EE092A">
        <w:rPr>
          <w:rFonts w:ascii="Arial" w:eastAsia="Times New Roman" w:hAnsi="Arial" w:cs="Arial"/>
          <w:b/>
          <w:bCs/>
          <w:color w:val="000000"/>
          <w:kern w:val="0"/>
          <w:sz w:val="18"/>
          <w:szCs w:val="18"/>
          <w:lang w:eastAsia="vi-VN" w:bidi="ar-SA"/>
          <w14:ligatures w14:val="none"/>
        </w:rPr>
        <w:lastRenderedPageBreak/>
        <w:t>2. Thủ tục đặt và tổ chức xét tặng giải thưởng của tổ chức, cá nhân cư trú hoặc hoạt động hợp pháp tại Việt Nam (Mã TTHC: 1.014383)</w:t>
      </w:r>
      <w:bookmarkEnd w:id="2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
        <w:gridCol w:w="6913"/>
      </w:tblGrid>
      <w:tr w:rsidR="00EE092A" w:rsidRPr="00EE092A" w14:paraId="3408B355" w14:textId="77777777">
        <w:trPr>
          <w:tblCellSpacing w:w="0" w:type="dxa"/>
        </w:trPr>
        <w:tc>
          <w:tcPr>
            <w:tcW w:w="11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6FC3E45"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Trình tự thực hiện</w:t>
            </w:r>
          </w:p>
        </w:tc>
        <w:tc>
          <w:tcPr>
            <w:tcW w:w="3800" w:type="pct"/>
            <w:tcBorders>
              <w:top w:val="single" w:sz="8" w:space="0" w:color="auto"/>
              <w:left w:val="nil"/>
              <w:bottom w:val="single" w:sz="8" w:space="0" w:color="auto"/>
              <w:right w:val="single" w:sz="8" w:space="0" w:color="auto"/>
            </w:tcBorders>
            <w:shd w:val="clear" w:color="auto" w:fill="FFFFFF"/>
            <w:vAlign w:val="center"/>
            <w:hideMark/>
          </w:tcPr>
          <w:p w14:paraId="25EDBEED"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 Tổ chức, cá nhân nộp 01 bộ hồ sơ đăng ký đặt và tổ chức xét tặng giải thưởng theo quy định tại Khoản 2 Điều 50 Nghị định số </w:t>
            </w:r>
            <w:bookmarkStart w:id="29" w:name="tvpllink_eisnbnvizz_5"/>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29"/>
            <w:r w:rsidRPr="00EE092A">
              <w:rPr>
                <w:rFonts w:ascii="Arial" w:eastAsia="Times New Roman" w:hAnsi="Arial" w:cs="Arial"/>
                <w:color w:val="000000"/>
                <w:kern w:val="0"/>
                <w:sz w:val="18"/>
                <w:szCs w:val="18"/>
                <w:lang w:eastAsia="vi-VN" w:bidi="ar-SA"/>
                <w14:ligatures w14:val="none"/>
              </w:rPr>
              <w:t> trực tiếp hoặc qua đường bưu chính đến Ủy ban nhân dân cấp tỉnh nơi đặt trụ sở chính của tổ chức hoặc nơi cá nhân cư trú hoặc nộp trực tuyến đến Ủy ban nhân dân cấp tỉnh qua Cổng dịch vụ công Quốc gia.</w:t>
            </w:r>
          </w:p>
          <w:p w14:paraId="2CC2461E"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 Trong thời hạn </w:t>
            </w:r>
            <w:r w:rsidRPr="00EE092A">
              <w:rPr>
                <w:rFonts w:ascii="Arial" w:eastAsia="Times New Roman" w:hAnsi="Arial" w:cs="Arial"/>
                <w:i/>
                <w:iCs/>
                <w:color w:val="000000"/>
                <w:kern w:val="0"/>
                <w:sz w:val="18"/>
                <w:szCs w:val="18"/>
                <w:lang w:eastAsia="vi-VN" w:bidi="ar-SA"/>
                <w14:ligatures w14:val="none"/>
              </w:rPr>
              <w:t>12 ngày làm việc </w:t>
            </w:r>
            <w:r w:rsidRPr="00EE092A">
              <w:rPr>
                <w:rFonts w:ascii="Arial" w:eastAsia="Times New Roman" w:hAnsi="Arial" w:cs="Arial"/>
                <w:color w:val="000000"/>
                <w:kern w:val="0"/>
                <w:sz w:val="18"/>
                <w:szCs w:val="18"/>
                <w:lang w:eastAsia="vi-VN" w:bidi="ar-SA"/>
                <w14:ligatures w14:val="none"/>
              </w:rPr>
              <w:t>kể từ ngày nhận được đầy đủ hồ sơ hợp lệ, Ủy ban nhân dân cấp tỉnh có trách nhiệm xem xét, ban hành văn bản chấp thuận hoặc không chấp thuận việc đặt và tổ chức xét tặng giải thưởng. Trường hợp không chấp thuận, phải nêu rõ lý do bằng văn bản.</w:t>
            </w:r>
          </w:p>
        </w:tc>
      </w:tr>
      <w:tr w:rsidR="00EE092A" w:rsidRPr="00EE092A" w14:paraId="4D6F0D35"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4CD493D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Cách thức thực hiện</w:t>
            </w:r>
          </w:p>
        </w:tc>
        <w:tc>
          <w:tcPr>
            <w:tcW w:w="3800" w:type="pct"/>
            <w:tcBorders>
              <w:top w:val="nil"/>
              <w:left w:val="nil"/>
              <w:bottom w:val="single" w:sz="8" w:space="0" w:color="auto"/>
              <w:right w:val="single" w:sz="8" w:space="0" w:color="auto"/>
            </w:tcBorders>
            <w:shd w:val="clear" w:color="auto" w:fill="FFFFFF"/>
            <w:vAlign w:val="center"/>
            <w:hideMark/>
          </w:tcPr>
          <w:p w14:paraId="1237FE9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Thực hiện thông qua một trong các cách thức sau:</w:t>
            </w:r>
          </w:p>
          <w:p w14:paraId="092EA0C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Nộp trực tuyến tại Cổng dịch vụ công quốc gia (https://dichvucong.gov.vn) hoặc ứng dụng định danh quốc gia.</w:t>
            </w:r>
          </w:p>
          <w:p w14:paraId="5CDAB56D"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Nộp trực tiếp; nộp qua dịch vụ bưu chính đến Trung tâm phục vụ hành chính công cấp tỉnh (Ủy ban nhân dân cấp tỉnh).</w:t>
            </w:r>
          </w:p>
        </w:tc>
      </w:tr>
      <w:tr w:rsidR="00EE092A" w:rsidRPr="00EE092A" w14:paraId="2853BE7F"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385A98B3"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Thành phần, số lượng hồ sơ</w:t>
            </w:r>
          </w:p>
        </w:tc>
        <w:tc>
          <w:tcPr>
            <w:tcW w:w="3800" w:type="pct"/>
            <w:tcBorders>
              <w:top w:val="nil"/>
              <w:left w:val="nil"/>
              <w:bottom w:val="single" w:sz="8" w:space="0" w:color="auto"/>
              <w:right w:val="single" w:sz="8" w:space="0" w:color="auto"/>
            </w:tcBorders>
            <w:shd w:val="clear" w:color="auto" w:fill="FFFFFF"/>
            <w:vAlign w:val="center"/>
            <w:hideMark/>
          </w:tcPr>
          <w:p w14:paraId="06A0DAD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1. Thành phần hồ sơ gồm:</w:t>
            </w:r>
          </w:p>
          <w:p w14:paraId="63F7BBA6"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a) Đơn đăng ký (bản chính) theo </w:t>
            </w:r>
            <w:bookmarkStart w:id="30" w:name="bieumau_ms_2_nd_263_2025_2"/>
            <w:r w:rsidRPr="00EE092A">
              <w:rPr>
                <w:rFonts w:ascii="Arial" w:eastAsia="Times New Roman" w:hAnsi="Arial" w:cs="Arial"/>
                <w:color w:val="000000"/>
                <w:kern w:val="0"/>
                <w:sz w:val="18"/>
                <w:szCs w:val="18"/>
                <w:lang w:eastAsia="vi-VN" w:bidi="ar-SA"/>
                <w14:ligatures w14:val="none"/>
              </w:rPr>
              <w:t>Mẫu số 02</w:t>
            </w:r>
            <w:bookmarkEnd w:id="30"/>
            <w:r w:rsidRPr="00EE092A">
              <w:rPr>
                <w:rFonts w:ascii="Arial" w:eastAsia="Times New Roman" w:hAnsi="Arial" w:cs="Arial"/>
                <w:color w:val="000000"/>
                <w:kern w:val="0"/>
                <w:sz w:val="18"/>
                <w:szCs w:val="18"/>
                <w:lang w:eastAsia="vi-VN" w:bidi="ar-SA"/>
                <w14:ligatures w14:val="none"/>
              </w:rPr>
              <w:t> tại Phụ lục ban hành kèm theo Nghị định số </w:t>
            </w:r>
            <w:bookmarkStart w:id="31" w:name="tvpllink_eisnbnvizz_6"/>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31"/>
            <w:r w:rsidRPr="00EE092A">
              <w:rPr>
                <w:rFonts w:ascii="Arial" w:eastAsia="Times New Roman" w:hAnsi="Arial" w:cs="Arial"/>
                <w:color w:val="000000"/>
                <w:kern w:val="0"/>
                <w:sz w:val="18"/>
                <w:szCs w:val="18"/>
                <w:lang w:eastAsia="vi-VN" w:bidi="ar-SA"/>
                <w14:ligatures w14:val="none"/>
              </w:rPr>
              <w:t>;</w:t>
            </w:r>
          </w:p>
          <w:p w14:paraId="31E6B7D5"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b) Dự thảo Quy chế xét tặng giải thưởng, bao gồm các nội dung: tên giải thưởng, 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w:t>
            </w:r>
          </w:p>
          <w:p w14:paraId="7B2728C3"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 Số lượng hồ sơ: 01 bộ.</w:t>
            </w:r>
          </w:p>
        </w:tc>
      </w:tr>
      <w:tr w:rsidR="00EE092A" w:rsidRPr="00EE092A" w14:paraId="2CD55BD0"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2FBFD92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Thời hạn giải quyết</w:t>
            </w:r>
          </w:p>
        </w:tc>
        <w:tc>
          <w:tcPr>
            <w:tcW w:w="3800" w:type="pct"/>
            <w:tcBorders>
              <w:top w:val="nil"/>
              <w:left w:val="nil"/>
              <w:bottom w:val="single" w:sz="8" w:space="0" w:color="auto"/>
              <w:right w:val="single" w:sz="8" w:space="0" w:color="auto"/>
            </w:tcBorders>
            <w:shd w:val="clear" w:color="auto" w:fill="FFFFFF"/>
            <w:vAlign w:val="center"/>
            <w:hideMark/>
          </w:tcPr>
          <w:p w14:paraId="6DFA0D19"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12 ngày làm việc </w:t>
            </w:r>
            <w:r w:rsidRPr="00EE092A">
              <w:rPr>
                <w:rFonts w:ascii="Arial" w:eastAsia="Times New Roman" w:hAnsi="Arial" w:cs="Arial"/>
                <w:color w:val="000000"/>
                <w:kern w:val="0"/>
                <w:sz w:val="18"/>
                <w:szCs w:val="18"/>
                <w:lang w:eastAsia="vi-VN" w:bidi="ar-SA"/>
                <w14:ligatures w14:val="none"/>
              </w:rPr>
              <w:t>kể từ ngày nhận được hồ sơ hợp lệ</w:t>
            </w:r>
          </w:p>
        </w:tc>
      </w:tr>
      <w:tr w:rsidR="00EE092A" w:rsidRPr="00EE092A" w14:paraId="157BF9DE"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10300B6A"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Đối tượng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1E32949C"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Tổ chức, cá nhân cư trú hoặc hoạt động hợp pháp tại Việt Nam</w:t>
            </w:r>
          </w:p>
        </w:tc>
      </w:tr>
      <w:tr w:rsidR="00EE092A" w:rsidRPr="00EE092A" w14:paraId="3DED1F96"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502D8147"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Cơ quan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7CC57381"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Ủy ban nhân dân cấp tỉnh</w:t>
            </w:r>
          </w:p>
        </w:tc>
      </w:tr>
      <w:tr w:rsidR="00EE092A" w:rsidRPr="00EE092A" w14:paraId="2F4E9D3F"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4CE1A3EB"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Kết quả thực hiện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075A53D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Văn bản chấp thuận việc đặt và tổ chức giải thưởng.</w:t>
            </w:r>
          </w:p>
        </w:tc>
      </w:tr>
      <w:tr w:rsidR="00EE092A" w:rsidRPr="00EE092A" w14:paraId="2939630E"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75F33A52"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Phí, lệ phí (nếu có)</w:t>
            </w:r>
          </w:p>
        </w:tc>
        <w:tc>
          <w:tcPr>
            <w:tcW w:w="3800" w:type="pct"/>
            <w:tcBorders>
              <w:top w:val="nil"/>
              <w:left w:val="nil"/>
              <w:bottom w:val="single" w:sz="8" w:space="0" w:color="auto"/>
              <w:right w:val="single" w:sz="8" w:space="0" w:color="auto"/>
            </w:tcBorders>
            <w:shd w:val="clear" w:color="auto" w:fill="FFFFFF"/>
            <w:vAlign w:val="center"/>
            <w:hideMark/>
          </w:tcPr>
          <w:p w14:paraId="0F116416"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Không</w:t>
            </w:r>
          </w:p>
        </w:tc>
      </w:tr>
      <w:tr w:rsidR="00EE092A" w:rsidRPr="00EE092A" w14:paraId="076AC720"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1999D95E"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Tên mẫu đơn, mẫu tờ khai (nếu có và đính kèm)</w:t>
            </w:r>
          </w:p>
        </w:tc>
        <w:tc>
          <w:tcPr>
            <w:tcW w:w="3800" w:type="pct"/>
            <w:tcBorders>
              <w:top w:val="nil"/>
              <w:left w:val="nil"/>
              <w:bottom w:val="single" w:sz="8" w:space="0" w:color="auto"/>
              <w:right w:val="single" w:sz="8" w:space="0" w:color="auto"/>
            </w:tcBorders>
            <w:shd w:val="clear" w:color="auto" w:fill="FFFFFF"/>
            <w:vAlign w:val="center"/>
            <w:hideMark/>
          </w:tcPr>
          <w:p w14:paraId="3E34B75A"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Đơn đăng ký </w:t>
            </w:r>
            <w:bookmarkStart w:id="32" w:name="bieumau_ms_2_nd_263_2025_3"/>
            <w:r w:rsidRPr="00EE092A">
              <w:rPr>
                <w:rFonts w:ascii="Arial" w:eastAsia="Times New Roman" w:hAnsi="Arial" w:cs="Arial"/>
                <w:color w:val="000000"/>
                <w:kern w:val="0"/>
                <w:sz w:val="18"/>
                <w:szCs w:val="18"/>
                <w:lang w:eastAsia="vi-VN" w:bidi="ar-SA"/>
                <w14:ligatures w14:val="none"/>
              </w:rPr>
              <w:t>Mẫu số 02</w:t>
            </w:r>
            <w:bookmarkEnd w:id="32"/>
            <w:r w:rsidRPr="00EE092A">
              <w:rPr>
                <w:rFonts w:ascii="Arial" w:eastAsia="Times New Roman" w:hAnsi="Arial" w:cs="Arial"/>
                <w:color w:val="000000"/>
                <w:kern w:val="0"/>
                <w:sz w:val="18"/>
                <w:szCs w:val="18"/>
                <w:lang w:eastAsia="vi-VN" w:bidi="ar-SA"/>
                <w14:ligatures w14:val="none"/>
              </w:rPr>
              <w:t> Nghị định số </w:t>
            </w:r>
            <w:bookmarkStart w:id="33" w:name="tvpllink_eisnbnvizz_7"/>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33"/>
          </w:p>
        </w:tc>
      </w:tr>
      <w:tr w:rsidR="00EE092A" w:rsidRPr="00EE092A" w14:paraId="4471CF17"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2665B86B"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Yêu cầu, điều kiện thực hiện thủ tục hành chính (nếu có)</w:t>
            </w:r>
          </w:p>
        </w:tc>
        <w:tc>
          <w:tcPr>
            <w:tcW w:w="3800" w:type="pct"/>
            <w:tcBorders>
              <w:top w:val="nil"/>
              <w:left w:val="nil"/>
              <w:bottom w:val="single" w:sz="8" w:space="0" w:color="auto"/>
              <w:right w:val="single" w:sz="8" w:space="0" w:color="auto"/>
            </w:tcBorders>
            <w:shd w:val="clear" w:color="auto" w:fill="FFFFFF"/>
            <w:vAlign w:val="center"/>
            <w:hideMark/>
          </w:tcPr>
          <w:p w14:paraId="2760B7A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Không.</w:t>
            </w:r>
          </w:p>
        </w:tc>
      </w:tr>
      <w:tr w:rsidR="00EE092A" w:rsidRPr="00EE092A" w14:paraId="6E345DAF" w14:textId="77777777">
        <w:trPr>
          <w:tblCellSpacing w:w="0" w:type="dxa"/>
        </w:trPr>
        <w:tc>
          <w:tcPr>
            <w:tcW w:w="1150" w:type="pct"/>
            <w:tcBorders>
              <w:top w:val="nil"/>
              <w:left w:val="single" w:sz="8" w:space="0" w:color="auto"/>
              <w:bottom w:val="single" w:sz="8" w:space="0" w:color="auto"/>
              <w:right w:val="single" w:sz="8" w:space="0" w:color="auto"/>
            </w:tcBorders>
            <w:shd w:val="clear" w:color="auto" w:fill="FFFFFF"/>
            <w:vAlign w:val="center"/>
            <w:hideMark/>
          </w:tcPr>
          <w:p w14:paraId="5D228E41"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Căn cứ pháp lý của thủ tục hành chính</w:t>
            </w:r>
          </w:p>
        </w:tc>
        <w:tc>
          <w:tcPr>
            <w:tcW w:w="3800" w:type="pct"/>
            <w:tcBorders>
              <w:top w:val="nil"/>
              <w:left w:val="nil"/>
              <w:bottom w:val="single" w:sz="8" w:space="0" w:color="auto"/>
              <w:right w:val="single" w:sz="8" w:space="0" w:color="auto"/>
            </w:tcBorders>
            <w:shd w:val="clear" w:color="auto" w:fill="FFFFFF"/>
            <w:vAlign w:val="center"/>
            <w:hideMark/>
          </w:tcPr>
          <w:p w14:paraId="11B838D8"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bookmarkStart w:id="34" w:name="tvpllink_gftnlsauya_2"/>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"https://thuvienphapluat.vn/van-ban/Linh-vuc-khac/Luat-Khoa-hoc-Cong-nghe-va-Doi-moi-sang-tao-2025-so-93-2025-QH15-581164.aspx"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Luật Khoa học, công nghệ và đổi mới sáng tạo năm 2025</w:t>
            </w:r>
            <w:r w:rsidRPr="00EE092A">
              <w:rPr>
                <w:rFonts w:ascii="Arial" w:eastAsia="Times New Roman" w:hAnsi="Arial" w:cs="Arial"/>
                <w:color w:val="000000"/>
                <w:kern w:val="0"/>
                <w:sz w:val="18"/>
                <w:szCs w:val="18"/>
                <w:lang w:eastAsia="vi-VN" w:bidi="ar-SA"/>
                <w14:ligatures w14:val="none"/>
              </w:rPr>
              <w:fldChar w:fldCharType="end"/>
            </w:r>
            <w:bookmarkEnd w:id="34"/>
            <w:r w:rsidRPr="00EE092A">
              <w:rPr>
                <w:rFonts w:ascii="Arial" w:eastAsia="Times New Roman" w:hAnsi="Arial" w:cs="Arial"/>
                <w:color w:val="000000"/>
                <w:kern w:val="0"/>
                <w:sz w:val="18"/>
                <w:szCs w:val="18"/>
                <w:lang w:eastAsia="vi-VN" w:bidi="ar-SA"/>
                <w14:ligatures w14:val="none"/>
              </w:rPr>
              <w:t>;</w:t>
            </w:r>
          </w:p>
          <w:p w14:paraId="63697927"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Nghị định số </w:t>
            </w:r>
            <w:bookmarkStart w:id="35" w:name="tvpllink_eisnbnvizz_8"/>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35"/>
            <w:r w:rsidRPr="00EE092A">
              <w:rPr>
                <w:rFonts w:ascii="Arial" w:eastAsia="Times New Roman" w:hAnsi="Arial" w:cs="Arial"/>
                <w:color w:val="000000"/>
                <w:kern w:val="0"/>
                <w:sz w:val="18"/>
                <w:szCs w:val="18"/>
                <w:lang w:eastAsia="vi-VN" w:bidi="ar-SA"/>
                <w14:ligatures w14:val="none"/>
              </w:rPr>
              <w:t> ngày 14/10/2025 của Chính phủ quy định chi tiết và hướng dẫn một số điều của </w:t>
            </w:r>
            <w:bookmarkStart w:id="36" w:name="tvpllink_gftnlsauya_3"/>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"https://thuvienphapluat.vn/van-ban/Linh-vuc-khac/Luat-Khoa-hoc-Cong-nghe-va-Doi-moi-sang-tao-2025-so-93-2025-QH15-581164.aspx"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Luật Khoa học, công nghệ và đổi mới sáng tạo</w:t>
            </w:r>
            <w:r w:rsidRPr="00EE092A">
              <w:rPr>
                <w:rFonts w:ascii="Arial" w:eastAsia="Times New Roman" w:hAnsi="Arial" w:cs="Arial"/>
                <w:color w:val="000000"/>
                <w:kern w:val="0"/>
                <w:sz w:val="18"/>
                <w:szCs w:val="18"/>
                <w:lang w:eastAsia="vi-VN" w:bidi="ar-SA"/>
                <w14:ligatures w14:val="none"/>
              </w:rPr>
              <w:fldChar w:fldCharType="end"/>
            </w:r>
            <w:bookmarkEnd w:id="36"/>
            <w:r w:rsidRPr="00EE092A">
              <w:rPr>
                <w:rFonts w:ascii="Arial" w:eastAsia="Times New Roman" w:hAnsi="Arial" w:cs="Arial"/>
                <w:color w:val="000000"/>
                <w:kern w:val="0"/>
                <w:sz w:val="18"/>
                <w:szCs w:val="18"/>
                <w:lang w:eastAsia="vi-VN" w:bidi="ar-SA"/>
                <w14:ligatures w14:val="none"/>
              </w:rPr>
              <w:t> về cơ chế tự chủ, tự chịu trách nhiệm của tổ chức khoa học và công nghệ công lập, nhân lực, nhân tài và giải thưởng trong lĩnh vực khoa học, công nghệ và đổi mới sáng tạo.</w:t>
            </w:r>
          </w:p>
          <w:p w14:paraId="6059C055" w14:textId="77777777" w:rsidR="00EE092A" w:rsidRPr="00EE092A" w:rsidRDefault="00EE092A" w:rsidP="00EE092A">
            <w:pPr>
              <w:spacing w:after="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lastRenderedPageBreak/>
              <w:t>- Nghị quyết </w:t>
            </w:r>
            <w:bookmarkStart w:id="37" w:name="tvpllink_ahqlduzhvw_4"/>
            <w:r w:rsidRPr="00EE092A">
              <w:rPr>
                <w:rFonts w:ascii="Arial" w:eastAsia="Times New Roman" w:hAnsi="Arial" w:cs="Arial"/>
                <w:i/>
                <w:iCs/>
                <w:color w:val="000000"/>
                <w:kern w:val="0"/>
                <w:sz w:val="18"/>
                <w:szCs w:val="18"/>
                <w:lang w:eastAsia="vi-VN" w:bidi="ar-SA"/>
                <w14:ligatures w14:val="none"/>
              </w:rPr>
              <w:fldChar w:fldCharType="begin"/>
            </w:r>
            <w:r w:rsidRPr="00EE092A">
              <w:rPr>
                <w:rFonts w:ascii="Arial" w:eastAsia="Times New Roman" w:hAnsi="Arial" w:cs="Arial"/>
                <w:i/>
                <w:iCs/>
                <w:color w:val="000000"/>
                <w:kern w:val="0"/>
                <w:sz w:val="18"/>
                <w:szCs w:val="18"/>
                <w:lang w:eastAsia="vi-VN" w:bidi="ar-SA"/>
                <w14:ligatures w14:val="none"/>
              </w:rPr>
              <w:instrText>HYPERLINK "https://thuvienphapluat.vn/van-ban/Bo-may-hanh-chinh/Nghi-quyet-20-2026-NQ-CP-cat-giam-don-gian-hoa-thu-tuc-hanh-chinh-thuoc-Bo-Khoa-hoc-704091.aspx" \t "_blank"</w:instrText>
            </w:r>
            <w:r w:rsidRPr="00EE092A">
              <w:rPr>
                <w:rFonts w:ascii="Arial" w:eastAsia="Times New Roman" w:hAnsi="Arial" w:cs="Arial"/>
                <w:i/>
                <w:iCs/>
                <w:color w:val="000000"/>
                <w:kern w:val="0"/>
                <w:sz w:val="18"/>
                <w:szCs w:val="18"/>
                <w:lang w:eastAsia="vi-VN" w:bidi="ar-SA"/>
                <w14:ligatures w14:val="none"/>
              </w:rPr>
            </w:r>
            <w:r w:rsidRPr="00EE092A">
              <w:rPr>
                <w:rFonts w:ascii="Arial" w:eastAsia="Times New Roman" w:hAnsi="Arial" w:cs="Arial"/>
                <w:i/>
                <w:iCs/>
                <w:color w:val="000000"/>
                <w:kern w:val="0"/>
                <w:sz w:val="18"/>
                <w:szCs w:val="18"/>
                <w:lang w:eastAsia="vi-VN" w:bidi="ar-SA"/>
                <w14:ligatures w14:val="none"/>
              </w:rPr>
              <w:fldChar w:fldCharType="separate"/>
            </w:r>
            <w:r w:rsidRPr="00EE092A">
              <w:rPr>
                <w:rFonts w:ascii="Arial" w:eastAsia="Times New Roman" w:hAnsi="Arial" w:cs="Arial"/>
                <w:i/>
                <w:iCs/>
                <w:color w:val="0E70C3"/>
                <w:kern w:val="0"/>
                <w:sz w:val="18"/>
                <w:szCs w:val="18"/>
                <w:lang w:eastAsia="vi-VN" w:bidi="ar-SA"/>
                <w14:ligatures w14:val="none"/>
              </w:rPr>
              <w:t>20/2026</w:t>
            </w:r>
            <w:r w:rsidRPr="00EE092A">
              <w:rPr>
                <w:rFonts w:ascii="Arial" w:eastAsia="Times New Roman" w:hAnsi="Arial" w:cs="Arial"/>
                <w:i/>
                <w:iCs/>
                <w:color w:val="000000"/>
                <w:kern w:val="0"/>
                <w:sz w:val="18"/>
                <w:szCs w:val="18"/>
                <w:lang w:eastAsia="vi-VN" w:bidi="ar-SA"/>
                <w14:ligatures w14:val="none"/>
              </w:rPr>
              <w:fldChar w:fldCharType="end"/>
            </w:r>
            <w:bookmarkEnd w:id="37"/>
            <w:r w:rsidRPr="00EE092A">
              <w:rPr>
                <w:rFonts w:ascii="Arial" w:eastAsia="Times New Roman" w:hAnsi="Arial" w:cs="Arial"/>
                <w:i/>
                <w:iCs/>
                <w:color w:val="000000"/>
                <w:kern w:val="0"/>
                <w:sz w:val="18"/>
                <w:szCs w:val="18"/>
                <w:lang w:eastAsia="vi-VN" w:bidi="ar-SA"/>
                <w14:ligatures w14:val="none"/>
              </w:rPr>
              <w:t> ngày 29/4/2026 về phân cấp, cắt giảm, đơn giản hóa thủ tục hành chính, điều kiện kinh doanh thuộc phạm vi quản lý nhà nước của Bộ Khoa học và Công nghệ.</w:t>
            </w:r>
          </w:p>
        </w:tc>
      </w:tr>
    </w:tbl>
    <w:p w14:paraId="69FAF67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lastRenderedPageBreak/>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E092A" w:rsidRPr="00EE092A" w14:paraId="71A7CA1F" w14:textId="77777777">
        <w:trPr>
          <w:tblCellSpacing w:w="0" w:type="dxa"/>
        </w:trPr>
        <w:tc>
          <w:tcPr>
            <w:tcW w:w="2500" w:type="pct"/>
            <w:shd w:val="clear" w:color="auto" w:fill="FFFFFF"/>
            <w:tcMar>
              <w:top w:w="0" w:type="dxa"/>
              <w:left w:w="108" w:type="dxa"/>
              <w:bottom w:w="0" w:type="dxa"/>
              <w:right w:w="108" w:type="dxa"/>
            </w:tcMar>
            <w:hideMark/>
          </w:tcPr>
          <w:p w14:paraId="5BCEF33F"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c>
        <w:tc>
          <w:tcPr>
            <w:tcW w:w="2500" w:type="pct"/>
            <w:shd w:val="clear" w:color="auto" w:fill="FFFFFF"/>
            <w:tcMar>
              <w:top w:w="0" w:type="dxa"/>
              <w:left w:w="108" w:type="dxa"/>
              <w:bottom w:w="0" w:type="dxa"/>
              <w:right w:w="108" w:type="dxa"/>
            </w:tcMar>
            <w:hideMark/>
          </w:tcPr>
          <w:p w14:paraId="2D56AFEC" w14:textId="77777777" w:rsidR="00EE092A" w:rsidRPr="00EE092A" w:rsidRDefault="00EE092A" w:rsidP="00EE092A">
            <w:pPr>
              <w:spacing w:after="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Mẫu số 02/KHCN</w:t>
            </w:r>
            <w:r w:rsidRPr="00EE092A">
              <w:rPr>
                <w:rFonts w:ascii="Arial" w:eastAsia="Times New Roman" w:hAnsi="Arial" w:cs="Arial"/>
                <w:color w:val="000000"/>
                <w:kern w:val="0"/>
                <w:sz w:val="18"/>
                <w:szCs w:val="18"/>
                <w:lang w:eastAsia="vi-VN" w:bidi="ar-SA"/>
                <w14:ligatures w14:val="none"/>
              </w:rPr>
              <w:br/>
              <w:t>(NĐ số </w:t>
            </w:r>
            <w:bookmarkStart w:id="38" w:name="tvpllink_eisnbnvizz_9"/>
            <w:r w:rsidRPr="00EE092A">
              <w:rPr>
                <w:rFonts w:ascii="Arial" w:eastAsia="Times New Roman" w:hAnsi="Arial" w:cs="Arial"/>
                <w:color w:val="000000"/>
                <w:kern w:val="0"/>
                <w:sz w:val="18"/>
                <w:szCs w:val="18"/>
                <w:lang w:eastAsia="vi-VN" w:bidi="ar-SA"/>
                <w14:ligatures w14:val="none"/>
              </w:rPr>
              <w:fldChar w:fldCharType="begin"/>
            </w:r>
            <w:r w:rsidRPr="00EE092A">
              <w:rPr>
                <w:rFonts w:ascii="Arial" w:eastAsia="Times New Roman" w:hAnsi="Arial" w:cs="Arial"/>
                <w:color w:val="000000"/>
                <w:kern w:val="0"/>
                <w:sz w:val="18"/>
                <w:szCs w:val="18"/>
                <w:lang w:eastAsia="vi-VN" w:bidi="ar-SA"/>
                <w14:ligatures w14:val="none"/>
              </w:rPr>
              <w:instrText>HYPERLINK "https://thuvienphapluat.vn/van-ban/Lao-dong-Tien-luong/Nghi-dinh-263-2025-ND-CP-huong-dan-Luat-Khoa-hoc-cong-nghe-va-doi-moi-sang-tao-677347.aspx" \t "_blank"</w:instrText>
            </w:r>
            <w:r w:rsidRPr="00EE092A">
              <w:rPr>
                <w:rFonts w:ascii="Arial" w:eastAsia="Times New Roman" w:hAnsi="Arial" w:cs="Arial"/>
                <w:color w:val="000000"/>
                <w:kern w:val="0"/>
                <w:sz w:val="18"/>
                <w:szCs w:val="18"/>
                <w:lang w:eastAsia="vi-VN" w:bidi="ar-SA"/>
                <w14:ligatures w14:val="none"/>
              </w:rPr>
            </w:r>
            <w:r w:rsidRPr="00EE092A">
              <w:rPr>
                <w:rFonts w:ascii="Arial" w:eastAsia="Times New Roman" w:hAnsi="Arial" w:cs="Arial"/>
                <w:color w:val="000000"/>
                <w:kern w:val="0"/>
                <w:sz w:val="18"/>
                <w:szCs w:val="18"/>
                <w:lang w:eastAsia="vi-VN" w:bidi="ar-SA"/>
                <w14:ligatures w14:val="none"/>
              </w:rPr>
              <w:fldChar w:fldCharType="separate"/>
            </w:r>
            <w:r w:rsidRPr="00EE092A">
              <w:rPr>
                <w:rFonts w:ascii="Arial" w:eastAsia="Times New Roman" w:hAnsi="Arial" w:cs="Arial"/>
                <w:color w:val="0E70C3"/>
                <w:kern w:val="0"/>
                <w:sz w:val="18"/>
                <w:szCs w:val="18"/>
                <w:lang w:eastAsia="vi-VN" w:bidi="ar-SA"/>
                <w14:ligatures w14:val="none"/>
              </w:rPr>
              <w:t>263/2025/NĐ-CP</w:t>
            </w:r>
            <w:r w:rsidRPr="00EE092A">
              <w:rPr>
                <w:rFonts w:ascii="Arial" w:eastAsia="Times New Roman" w:hAnsi="Arial" w:cs="Arial"/>
                <w:color w:val="000000"/>
                <w:kern w:val="0"/>
                <w:sz w:val="18"/>
                <w:szCs w:val="18"/>
                <w:lang w:eastAsia="vi-VN" w:bidi="ar-SA"/>
                <w14:ligatures w14:val="none"/>
              </w:rPr>
              <w:fldChar w:fldCharType="end"/>
            </w:r>
            <w:bookmarkEnd w:id="38"/>
            <w:r w:rsidRPr="00EE092A">
              <w:rPr>
                <w:rFonts w:ascii="Arial" w:eastAsia="Times New Roman" w:hAnsi="Arial" w:cs="Arial"/>
                <w:color w:val="000000"/>
                <w:kern w:val="0"/>
                <w:sz w:val="18"/>
                <w:szCs w:val="18"/>
                <w:lang w:eastAsia="vi-VN" w:bidi="ar-SA"/>
                <w14:ligatures w14:val="none"/>
              </w:rPr>
              <w:t>)</w:t>
            </w:r>
          </w:p>
        </w:tc>
      </w:tr>
    </w:tbl>
    <w:p w14:paraId="4D01FBDA"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CỘNG HÒA XÃ HỘI CHỦ NGHĨA VIỆT NAM</w:t>
      </w:r>
      <w:r w:rsidRPr="00EE092A">
        <w:rPr>
          <w:rFonts w:ascii="Arial" w:eastAsia="Times New Roman" w:hAnsi="Arial" w:cs="Arial"/>
          <w:b/>
          <w:bCs/>
          <w:color w:val="000000"/>
          <w:kern w:val="0"/>
          <w:sz w:val="18"/>
          <w:szCs w:val="18"/>
          <w:lang w:eastAsia="vi-VN" w:bidi="ar-SA"/>
          <w14:ligatures w14:val="none"/>
        </w:rPr>
        <w:br/>
        <w:t>Độc lập - Tự do - Hạnh phúc</w:t>
      </w:r>
      <w:r w:rsidRPr="00EE092A">
        <w:rPr>
          <w:rFonts w:ascii="Arial" w:eastAsia="Times New Roman" w:hAnsi="Arial" w:cs="Arial"/>
          <w:b/>
          <w:bCs/>
          <w:color w:val="000000"/>
          <w:kern w:val="0"/>
          <w:sz w:val="18"/>
          <w:szCs w:val="18"/>
          <w:lang w:eastAsia="vi-VN" w:bidi="ar-SA"/>
          <w14:ligatures w14:val="none"/>
        </w:rPr>
        <w:br/>
        <w:t>---------------</w:t>
      </w:r>
    </w:p>
    <w:p w14:paraId="6027A5F2"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 ngày …. tháng …. năm ….</w:t>
      </w:r>
    </w:p>
    <w:p w14:paraId="6C162741"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ĐƠN ĐĂNG KÝ ĐẶT VÀ TẶNG GIẢI THƯỞNG</w:t>
      </w:r>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b/>
          <w:bCs/>
          <w:color w:val="000000"/>
          <w:kern w:val="0"/>
          <w:sz w:val="18"/>
          <w:szCs w:val="18"/>
          <w:lang w:eastAsia="vi-VN" w:bidi="ar-SA"/>
          <w14:ligatures w14:val="none"/>
        </w:rPr>
        <w:t>VỀ KHOA HỌC, CÔNG NGHỆ VÀ ĐỔI MỚI SÁNG TẠO</w:t>
      </w:r>
    </w:p>
    <w:p w14:paraId="28ECC97F" w14:textId="77777777" w:rsidR="00EE092A" w:rsidRPr="00EE092A" w:rsidRDefault="00EE092A" w:rsidP="00EE092A">
      <w:pPr>
        <w:shd w:val="clear" w:color="auto" w:fill="FFFFFF"/>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Kính gửi: ……………………………..</w:t>
      </w:r>
    </w:p>
    <w:p w14:paraId="1EFAE1B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1. Thông tin tổ chức/cá nhân đăng ký giải thưởng:</w:t>
      </w:r>
    </w:p>
    <w:p w14:paraId="19B29F8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Đối với tổ chức</w:t>
      </w:r>
    </w:p>
    <w:p w14:paraId="749F84D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Tên tổ chức: …………………..……………………………………………..</w:t>
      </w:r>
    </w:p>
    <w:p w14:paraId="26B7204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Địa chỉ liên hệ: ………………..…………………………………………….</w:t>
      </w:r>
    </w:p>
    <w:p w14:paraId="5A5E931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Điện thoại: ………………………….. E-mail: …………………………….</w:t>
      </w:r>
    </w:p>
    <w:p w14:paraId="793ED6BD"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Số Quyết định thành lập: ………………………………..………………….</w:t>
      </w:r>
    </w:p>
    <w:p w14:paraId="7AC0FFA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Lĩnh vực đăng ký hoạt động chính (đăng ký kinh doanh): …………………</w:t>
      </w:r>
    </w:p>
    <w:p w14:paraId="591B9DC7"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1380B07D"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Họ và tên người đứng đầu tổ chức: …………………………..…………….</w:t>
      </w:r>
    </w:p>
    <w:p w14:paraId="4AFF730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Đối với cá nhân</w:t>
      </w:r>
    </w:p>
    <w:p w14:paraId="44ED3959"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Họ và tên: ………………………….. Quốc tịch: …………………………..</w:t>
      </w:r>
    </w:p>
    <w:p w14:paraId="5BBDE8B1"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Ngày, tháng, năm sinh: ……………………………………………………..</w:t>
      </w:r>
    </w:p>
    <w:p w14:paraId="1F94B495"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Số CCCD/Hộ chiếu: ………… Ngày cấp: …………Nơi cấp: …………….</w:t>
      </w:r>
    </w:p>
    <w:p w14:paraId="26E06949"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Nơi ở hiện nay: ……………………………………………………………..</w:t>
      </w:r>
    </w:p>
    <w:p w14:paraId="0A33CEF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Địa chỉ liên hệ: …………………………..………………………………….</w:t>
      </w:r>
    </w:p>
    <w:p w14:paraId="0098A5F7"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Điện thoại: ………………………….. E-mail:……………………………..</w:t>
      </w:r>
    </w:p>
    <w:p w14:paraId="7B23B757"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2. Đăng ký giải thưởng:</w:t>
      </w:r>
    </w:p>
    <w:p w14:paraId="243D70C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2.1. Tên giải thưởng: ………………………………………………………</w:t>
      </w:r>
    </w:p>
    <w:p w14:paraId="641D58F0"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(Trường hợp đăng ký giải thưởng sử dụng tên của tổ chức, cá nhân, hồ sơ đăng ký phải kèm theo văn bản đồng ý của tổ chức, cá nhân đó hoặc đại diện hợp pháp của tổ chức, cá nhân đó hoặc cơ quan có thẩm quyền.)</w:t>
      </w:r>
    </w:p>
    <w:p w14:paraId="54E9E1AD"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2.2. Ý nghĩa của giải thưởng: ………………………………………………</w:t>
      </w:r>
    </w:p>
    <w:p w14:paraId="2B8398A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7284A465"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2.3. Lĩnh vực đăng ký giải thưởng: ……………………..………………….</w:t>
      </w:r>
    </w:p>
    <w:p w14:paraId="65A3B37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2.4. Mục đích đặt và tặng giải thưởng: ……………………..………………</w:t>
      </w:r>
    </w:p>
    <w:p w14:paraId="542806E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2.5. Quy mô giải thưởng: ……………………..…………………………….</w:t>
      </w:r>
    </w:p>
    <w:p w14:paraId="1E9D109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2.6. Nguồn kinh phí: ………………………………………………………..</w:t>
      </w:r>
    </w:p>
    <w:p w14:paraId="0A91B6A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2.7. Đối tượng áp dụng cho giải thưởng: ………………….………………..</w:t>
      </w:r>
    </w:p>
    <w:p w14:paraId="13185FE3"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2.8. Tóm tắt nguyên tắc, điều kiện xét tặng, tiêu chuẩn xét tặng giải thưởng:</w:t>
      </w:r>
    </w:p>
    <w:p w14:paraId="292344AF"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490EB069"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lastRenderedPageBreak/>
        <w:t>………………………..………………………………………..……………</w:t>
      </w:r>
    </w:p>
    <w:p w14:paraId="539286E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374D64A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2F1BC26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56FE7BF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7BE62DDB"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w:t>
      </w:r>
    </w:p>
    <w:p w14:paraId="487A322E"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i/>
          <w:iCs/>
          <w:color w:val="000000"/>
          <w:kern w:val="0"/>
          <w:sz w:val="18"/>
          <w:szCs w:val="18"/>
          <w:lang w:eastAsia="vi-VN" w:bidi="ar-SA"/>
          <w14:ligatures w14:val="none"/>
        </w:rPr>
        <w:t>(Kèm theo dự thảo Quy chế xét tặng giải thưởng)</w:t>
      </w:r>
    </w:p>
    <w:p w14:paraId="12E3DFDD"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Tôi/Chúng tôi cam kết:</w:t>
      </w:r>
    </w:p>
    <w:p w14:paraId="4B0FC9E5"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Tên giải thưởng mới không trùng hoặc tương tự gây nhầm lẫn với tên giải thưởng về khoa học, công nghệ và đổi mới sáng tạo đã được đặt, tặng;</w:t>
      </w:r>
    </w:p>
    <w:p w14:paraId="37C14144"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Tổ chức, cá nhân (hoặc người đại diện hợp pháp) hoặc cơ quan có thẩm quyền đã đồng ý cho tôi/chúng tôi sử dụng tên của tổ chức, cá nhân đó để đặt tên giải thưởng về khoa học, công nghệ và đổi mới sáng tạo (trường hợp đăng ký giải thưởng sử dụng tên của tổ chức, cá nhân);</w:t>
      </w:r>
    </w:p>
    <w:p w14:paraId="0BF196D6"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Không xâm phạm lợi ích của nhà nước, quyền, lợi ích hợp pháp của tổ chức, cá nhân; không trái với đạo đức, thuần phong mỹ tục của dân tộc.</w:t>
      </w:r>
    </w:p>
    <w:p w14:paraId="4E344E02"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E092A" w:rsidRPr="00EE092A" w14:paraId="13CB68E5" w14:textId="77777777">
        <w:trPr>
          <w:tblCellSpacing w:w="0" w:type="dxa"/>
        </w:trPr>
        <w:tc>
          <w:tcPr>
            <w:tcW w:w="2500" w:type="pct"/>
            <w:shd w:val="clear" w:color="auto" w:fill="FFFFFF"/>
            <w:tcMar>
              <w:top w:w="0" w:type="dxa"/>
              <w:left w:w="108" w:type="dxa"/>
              <w:bottom w:w="0" w:type="dxa"/>
              <w:right w:w="108" w:type="dxa"/>
            </w:tcMar>
            <w:hideMark/>
          </w:tcPr>
          <w:p w14:paraId="47A17A64" w14:textId="77777777" w:rsidR="00EE092A" w:rsidRPr="00EE092A" w:rsidRDefault="00EE092A" w:rsidP="00EE092A">
            <w:pPr>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tc>
        <w:tc>
          <w:tcPr>
            <w:tcW w:w="2500" w:type="pct"/>
            <w:shd w:val="clear" w:color="auto" w:fill="FFFFFF"/>
            <w:tcMar>
              <w:top w:w="0" w:type="dxa"/>
              <w:left w:w="108" w:type="dxa"/>
              <w:bottom w:w="0" w:type="dxa"/>
              <w:right w:w="108" w:type="dxa"/>
            </w:tcMar>
            <w:hideMark/>
          </w:tcPr>
          <w:p w14:paraId="18E13C1A" w14:textId="77777777" w:rsidR="00EE092A" w:rsidRPr="00EE092A" w:rsidRDefault="00EE092A" w:rsidP="00EE092A">
            <w:pPr>
              <w:spacing w:before="120" w:after="120" w:line="234" w:lineRule="atLeast"/>
              <w:jc w:val="center"/>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b/>
                <w:bCs/>
                <w:color w:val="000000"/>
                <w:kern w:val="0"/>
                <w:sz w:val="18"/>
                <w:szCs w:val="18"/>
                <w:lang w:eastAsia="vi-VN" w:bidi="ar-SA"/>
                <w14:ligatures w14:val="none"/>
              </w:rPr>
              <w:t>TỔ CHỨC/CÁ NHÂN</w:t>
            </w:r>
            <w:r w:rsidRPr="00EE092A">
              <w:rPr>
                <w:rFonts w:ascii="Arial" w:eastAsia="Times New Roman" w:hAnsi="Arial" w:cs="Arial"/>
                <w:color w:val="000000"/>
                <w:kern w:val="0"/>
                <w:sz w:val="18"/>
                <w:szCs w:val="18"/>
                <w:lang w:eastAsia="vi-VN" w:bidi="ar-SA"/>
                <w14:ligatures w14:val="none"/>
              </w:rPr>
              <w:br/>
            </w:r>
            <w:r w:rsidRPr="00EE092A">
              <w:rPr>
                <w:rFonts w:ascii="Arial" w:eastAsia="Times New Roman" w:hAnsi="Arial" w:cs="Arial"/>
                <w:i/>
                <w:iCs/>
                <w:color w:val="000000"/>
                <w:kern w:val="0"/>
                <w:sz w:val="18"/>
                <w:szCs w:val="18"/>
                <w:lang w:eastAsia="vi-VN" w:bidi="ar-SA"/>
                <w14:ligatures w14:val="none"/>
              </w:rPr>
              <w:t>(Ký, ghi rõ họ tên)</w:t>
            </w:r>
          </w:p>
        </w:tc>
      </w:tr>
    </w:tbl>
    <w:p w14:paraId="7D83DC8C" w14:textId="77777777" w:rsidR="00EE092A" w:rsidRPr="00EE092A" w:rsidRDefault="00EE092A" w:rsidP="00EE092A">
      <w:pPr>
        <w:shd w:val="clear" w:color="auto" w:fill="FFFFFF"/>
        <w:spacing w:before="120" w:after="120" w:line="234" w:lineRule="atLeast"/>
        <w:rPr>
          <w:rFonts w:ascii="Arial" w:eastAsia="Times New Roman" w:hAnsi="Arial" w:cs="Arial"/>
          <w:color w:val="000000"/>
          <w:kern w:val="0"/>
          <w:sz w:val="18"/>
          <w:szCs w:val="18"/>
          <w:lang w:eastAsia="vi-VN" w:bidi="ar-SA"/>
          <w14:ligatures w14:val="none"/>
        </w:rPr>
      </w:pPr>
      <w:r w:rsidRPr="00EE092A">
        <w:rPr>
          <w:rFonts w:ascii="Arial" w:eastAsia="Times New Roman" w:hAnsi="Arial" w:cs="Arial"/>
          <w:color w:val="000000"/>
          <w:kern w:val="0"/>
          <w:sz w:val="18"/>
          <w:szCs w:val="18"/>
          <w:lang w:eastAsia="vi-VN" w:bidi="ar-SA"/>
          <w14:ligatures w14:val="none"/>
        </w:rPr>
        <w:t> </w:t>
      </w:r>
    </w:p>
    <w:p w14:paraId="49BB288E" w14:textId="77777777" w:rsidR="005F1890" w:rsidRDefault="005F1890"/>
    <w:sectPr w:rsidR="005F18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2A"/>
    <w:rsid w:val="005F1890"/>
    <w:rsid w:val="0074086A"/>
    <w:rsid w:val="00E91D45"/>
    <w:rsid w:val="00E963B3"/>
    <w:rsid w:val="00EE092A"/>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C307"/>
  <w15:chartTrackingRefBased/>
  <w15:docId w15:val="{24A3C7F8-C549-46DB-B94B-553FD48B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vi-VN"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EE092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u2">
    <w:name w:val="heading 2"/>
    <w:basedOn w:val="Binhthng"/>
    <w:next w:val="Binhthng"/>
    <w:link w:val="u2Char"/>
    <w:uiPriority w:val="9"/>
    <w:semiHidden/>
    <w:unhideWhenUsed/>
    <w:qFormat/>
    <w:rsid w:val="00EE092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u3">
    <w:name w:val="heading 3"/>
    <w:basedOn w:val="Binhthng"/>
    <w:next w:val="Binhthng"/>
    <w:link w:val="u3Char"/>
    <w:uiPriority w:val="9"/>
    <w:semiHidden/>
    <w:unhideWhenUsed/>
    <w:qFormat/>
    <w:rsid w:val="00EE092A"/>
    <w:pPr>
      <w:keepNext/>
      <w:keepLines/>
      <w:spacing w:before="160" w:after="80"/>
      <w:outlineLvl w:val="2"/>
    </w:pPr>
    <w:rPr>
      <w:rFonts w:eastAsiaTheme="majorEastAsia" w:cstheme="majorBidi"/>
      <w:color w:val="0F4761" w:themeColor="accent1" w:themeShade="BF"/>
      <w:sz w:val="28"/>
      <w:szCs w:val="35"/>
    </w:rPr>
  </w:style>
  <w:style w:type="paragraph" w:styleId="u4">
    <w:name w:val="heading 4"/>
    <w:basedOn w:val="Binhthng"/>
    <w:next w:val="Binhthng"/>
    <w:link w:val="u4Char"/>
    <w:uiPriority w:val="9"/>
    <w:semiHidden/>
    <w:unhideWhenUsed/>
    <w:qFormat/>
    <w:rsid w:val="00EE092A"/>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EE092A"/>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EE092A"/>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EE092A"/>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EE092A"/>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EE092A"/>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EE092A"/>
    <w:rPr>
      <w:rFonts w:asciiTheme="majorHAnsi" w:eastAsiaTheme="majorEastAsia" w:hAnsiTheme="majorHAnsi" w:cstheme="majorBidi"/>
      <w:color w:val="0F4761" w:themeColor="accent1" w:themeShade="BF"/>
      <w:sz w:val="40"/>
      <w:szCs w:val="50"/>
    </w:rPr>
  </w:style>
  <w:style w:type="character" w:customStyle="1" w:styleId="u2Char">
    <w:name w:val="Đầu đề 2 Char"/>
    <w:basedOn w:val="Phngmcinhcuaoanvn"/>
    <w:link w:val="u2"/>
    <w:uiPriority w:val="9"/>
    <w:semiHidden/>
    <w:rsid w:val="00EE092A"/>
    <w:rPr>
      <w:rFonts w:asciiTheme="majorHAnsi" w:eastAsiaTheme="majorEastAsia" w:hAnsiTheme="majorHAnsi" w:cstheme="majorBidi"/>
      <w:color w:val="0F4761" w:themeColor="accent1" w:themeShade="BF"/>
      <w:sz w:val="32"/>
      <w:szCs w:val="40"/>
    </w:rPr>
  </w:style>
  <w:style w:type="character" w:customStyle="1" w:styleId="u3Char">
    <w:name w:val="Đầu đề 3 Char"/>
    <w:basedOn w:val="Phngmcinhcuaoanvn"/>
    <w:link w:val="u3"/>
    <w:uiPriority w:val="9"/>
    <w:semiHidden/>
    <w:rsid w:val="00EE092A"/>
    <w:rPr>
      <w:rFonts w:eastAsiaTheme="majorEastAsia" w:cstheme="majorBidi"/>
      <w:color w:val="0F4761" w:themeColor="accent1" w:themeShade="BF"/>
      <w:sz w:val="28"/>
      <w:szCs w:val="35"/>
    </w:rPr>
  </w:style>
  <w:style w:type="character" w:customStyle="1" w:styleId="u4Char">
    <w:name w:val="Đầu đề 4 Char"/>
    <w:basedOn w:val="Phngmcinhcuaoanvn"/>
    <w:link w:val="u4"/>
    <w:uiPriority w:val="9"/>
    <w:semiHidden/>
    <w:rsid w:val="00EE092A"/>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EE092A"/>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EE092A"/>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EE092A"/>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EE092A"/>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EE092A"/>
    <w:rPr>
      <w:rFonts w:eastAsiaTheme="majorEastAsia" w:cstheme="majorBidi"/>
      <w:color w:val="272727" w:themeColor="text1" w:themeTint="D8"/>
    </w:rPr>
  </w:style>
  <w:style w:type="paragraph" w:styleId="Tiu">
    <w:name w:val="Title"/>
    <w:basedOn w:val="Binhthng"/>
    <w:next w:val="Binhthng"/>
    <w:link w:val="TiuChar"/>
    <w:uiPriority w:val="10"/>
    <w:qFormat/>
    <w:rsid w:val="00EE092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uChar">
    <w:name w:val="Tiêu đề Char"/>
    <w:basedOn w:val="Phngmcinhcuaoanvn"/>
    <w:link w:val="Tiu"/>
    <w:uiPriority w:val="10"/>
    <w:rsid w:val="00EE092A"/>
    <w:rPr>
      <w:rFonts w:asciiTheme="majorHAnsi" w:eastAsiaTheme="majorEastAsia" w:hAnsiTheme="majorHAnsi" w:cstheme="majorBidi"/>
      <w:spacing w:val="-10"/>
      <w:kern w:val="28"/>
      <w:sz w:val="56"/>
      <w:szCs w:val="71"/>
    </w:rPr>
  </w:style>
  <w:style w:type="paragraph" w:styleId="Tiuphu">
    <w:name w:val="Subtitle"/>
    <w:basedOn w:val="Binhthng"/>
    <w:next w:val="Binhthng"/>
    <w:link w:val="TiuphuChar"/>
    <w:uiPriority w:val="11"/>
    <w:qFormat/>
    <w:rsid w:val="00EE092A"/>
    <w:pPr>
      <w:numPr>
        <w:ilvl w:val="1"/>
      </w:numPr>
    </w:pPr>
    <w:rPr>
      <w:rFonts w:eastAsiaTheme="majorEastAsia" w:cstheme="majorBidi"/>
      <w:color w:val="595959" w:themeColor="text1" w:themeTint="A6"/>
      <w:spacing w:val="15"/>
      <w:sz w:val="28"/>
      <w:szCs w:val="35"/>
    </w:rPr>
  </w:style>
  <w:style w:type="character" w:customStyle="1" w:styleId="TiuphuChar">
    <w:name w:val="Tiêu đề phụ Char"/>
    <w:basedOn w:val="Phngmcinhcuaoanvn"/>
    <w:link w:val="Tiuphu"/>
    <w:uiPriority w:val="11"/>
    <w:rsid w:val="00EE092A"/>
    <w:rPr>
      <w:rFonts w:eastAsiaTheme="majorEastAsia" w:cstheme="majorBidi"/>
      <w:color w:val="595959" w:themeColor="text1" w:themeTint="A6"/>
      <w:spacing w:val="15"/>
      <w:sz w:val="28"/>
      <w:szCs w:val="35"/>
    </w:rPr>
  </w:style>
  <w:style w:type="paragraph" w:styleId="Litrichdn">
    <w:name w:val="Quote"/>
    <w:basedOn w:val="Binhthng"/>
    <w:next w:val="Binhthng"/>
    <w:link w:val="LitrichdnChar"/>
    <w:uiPriority w:val="29"/>
    <w:qFormat/>
    <w:rsid w:val="00EE092A"/>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EE092A"/>
    <w:rPr>
      <w:i/>
      <w:iCs/>
      <w:color w:val="404040" w:themeColor="text1" w:themeTint="BF"/>
    </w:rPr>
  </w:style>
  <w:style w:type="paragraph" w:styleId="oancuaDanhsach">
    <w:name w:val="List Paragraph"/>
    <w:basedOn w:val="Binhthng"/>
    <w:uiPriority w:val="34"/>
    <w:qFormat/>
    <w:rsid w:val="00EE092A"/>
    <w:pPr>
      <w:ind w:left="720"/>
      <w:contextualSpacing/>
    </w:pPr>
  </w:style>
  <w:style w:type="character" w:styleId="NhnmnhThm">
    <w:name w:val="Intense Emphasis"/>
    <w:basedOn w:val="Phngmcinhcuaoanvn"/>
    <w:uiPriority w:val="21"/>
    <w:qFormat/>
    <w:rsid w:val="00EE092A"/>
    <w:rPr>
      <w:i/>
      <w:iCs/>
      <w:color w:val="0F4761" w:themeColor="accent1" w:themeShade="BF"/>
    </w:rPr>
  </w:style>
  <w:style w:type="paragraph" w:styleId="Nhaykepm">
    <w:name w:val="Intense Quote"/>
    <w:basedOn w:val="Binhthng"/>
    <w:next w:val="Binhthng"/>
    <w:link w:val="NhaykepmChar"/>
    <w:uiPriority w:val="30"/>
    <w:qFormat/>
    <w:rsid w:val="00EE0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EE092A"/>
    <w:rPr>
      <w:i/>
      <w:iCs/>
      <w:color w:val="0F4761" w:themeColor="accent1" w:themeShade="BF"/>
    </w:rPr>
  </w:style>
  <w:style w:type="character" w:styleId="ThamchiuNhnmnh">
    <w:name w:val="Intense Reference"/>
    <w:basedOn w:val="Phngmcinhcuaoanvn"/>
    <w:uiPriority w:val="32"/>
    <w:qFormat/>
    <w:rsid w:val="00EE09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2747</Words>
  <Characters>15659</Characters>
  <Application>Microsoft Office Word</Application>
  <DocSecurity>0</DocSecurity>
  <Lines>130</Lines>
  <Paragraphs>36</Paragraphs>
  <ScaleCrop>false</ScaleCrop>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TÂM PVHCC</dc:creator>
  <cp:keywords/>
  <dc:description/>
  <cp:lastModifiedBy>TRUNG TÂM PVHCC</cp:lastModifiedBy>
  <cp:revision>1</cp:revision>
  <dcterms:created xsi:type="dcterms:W3CDTF">2026-07-30T08:12:00Z</dcterms:created>
  <dcterms:modified xsi:type="dcterms:W3CDTF">2026-07-30T08:12:00Z</dcterms:modified>
</cp:coreProperties>
</file>