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3A4CD4" w:rsidRPr="003A4CD4" w14:paraId="2B29E2DE" w14:textId="77777777" w:rsidTr="00684136">
        <w:trPr>
          <w:trHeight w:val="1560"/>
        </w:trPr>
        <w:tc>
          <w:tcPr>
            <w:tcW w:w="3256" w:type="dxa"/>
          </w:tcPr>
          <w:p w14:paraId="5A8FB35B" w14:textId="2FD0B4A2" w:rsidR="00A35670" w:rsidRPr="003A4CD4" w:rsidRDefault="00050305" w:rsidP="00684136">
            <w:pPr>
              <w:jc w:val="center"/>
              <w:rPr>
                <w:rFonts w:ascii="Times New Roman" w:hAnsi="Times New Roman" w:cs="Times New Roman"/>
                <w:b/>
                <w:color w:val="000000" w:themeColor="text1"/>
              </w:rPr>
            </w:pPr>
            <w:r>
              <w:rPr>
                <w:rFonts w:ascii="Times New Roman" w:hAnsi="Times New Roman" w:cs="Times New Roman"/>
                <w:b/>
                <w:color w:val="000000" w:themeColor="text1"/>
              </w:rPr>
              <w:t>HỘI ĐỒNG NHÂN DÂN</w:t>
            </w:r>
          </w:p>
          <w:p w14:paraId="55E08DCA"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TỈNH TUYÊN QUANG</w:t>
            </w:r>
          </w:p>
          <w:p w14:paraId="22AC4F28" w14:textId="77777777" w:rsidR="00A35670" w:rsidRPr="003A4CD4" w:rsidRDefault="00A35670" w:rsidP="00684136">
            <w:pPr>
              <w:jc w:val="center"/>
              <w:rPr>
                <w:rFonts w:ascii="Times New Roman" w:hAnsi="Times New Roman" w:cs="Times New Roman"/>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465B65A" wp14:editId="4D1146E7">
                      <wp:simplePos x="0" y="0"/>
                      <wp:positionH relativeFrom="column">
                        <wp:posOffset>419735</wp:posOffset>
                      </wp:positionH>
                      <wp:positionV relativeFrom="paragraph">
                        <wp:posOffset>26670</wp:posOffset>
                      </wp:positionV>
                      <wp:extent cx="10382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3A215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2.1pt" to="114.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" strokecolor="black [3200]" strokeweight=".5pt">
                      <v:stroke joinstyle="miter"/>
                    </v:line>
                  </w:pict>
                </mc:Fallback>
              </mc:AlternateContent>
            </w:r>
          </w:p>
          <w:p w14:paraId="47658407" w14:textId="5FDC41A2" w:rsidR="00A35670" w:rsidRPr="003A4CD4" w:rsidRDefault="00A35670" w:rsidP="00684136">
            <w:pPr>
              <w:jc w:val="center"/>
              <w:rPr>
                <w:rFonts w:ascii="Times New Roman" w:hAnsi="Times New Roman" w:cs="Times New Roman"/>
                <w:color w:val="000000" w:themeColor="text1"/>
              </w:rPr>
            </w:pPr>
            <w:r w:rsidRPr="003A4CD4">
              <w:rPr>
                <w:rFonts w:ascii="Times New Roman" w:hAnsi="Times New Roman" w:cs="Times New Roman"/>
                <w:color w:val="000000" w:themeColor="text1"/>
              </w:rPr>
              <w:t xml:space="preserve">Số:   </w:t>
            </w:r>
            <w:r w:rsidR="00C73AAF">
              <w:rPr>
                <w:rFonts w:ascii="Times New Roman" w:hAnsi="Times New Roman" w:cs="Times New Roman"/>
                <w:color w:val="000000" w:themeColor="text1"/>
              </w:rPr>
              <w:t xml:space="preserve">   </w:t>
            </w:r>
            <w:r w:rsidR="00050305">
              <w:rPr>
                <w:rFonts w:ascii="Times New Roman" w:hAnsi="Times New Roman" w:cs="Times New Roman"/>
                <w:color w:val="000000" w:themeColor="text1"/>
              </w:rPr>
              <w:t xml:space="preserve"> </w:t>
            </w:r>
            <w:r w:rsidRPr="003A4CD4">
              <w:rPr>
                <w:rFonts w:ascii="Times New Roman" w:hAnsi="Times New Roman" w:cs="Times New Roman"/>
                <w:color w:val="000000" w:themeColor="text1"/>
              </w:rPr>
              <w:t xml:space="preserve">   /</w:t>
            </w:r>
            <w:r w:rsidR="00050305">
              <w:rPr>
                <w:rFonts w:ascii="Times New Roman" w:hAnsi="Times New Roman" w:cs="Times New Roman"/>
                <w:color w:val="000000" w:themeColor="text1"/>
              </w:rPr>
              <w:t>NQ</w:t>
            </w:r>
            <w:r w:rsidRPr="003A4CD4">
              <w:rPr>
                <w:rFonts w:ascii="Times New Roman" w:hAnsi="Times New Roman" w:cs="Times New Roman"/>
                <w:color w:val="000000" w:themeColor="text1"/>
              </w:rPr>
              <w:t>-</w:t>
            </w:r>
            <w:r w:rsidR="00050305">
              <w:rPr>
                <w:rFonts w:ascii="Times New Roman" w:hAnsi="Times New Roman" w:cs="Times New Roman"/>
                <w:color w:val="000000" w:themeColor="text1"/>
              </w:rPr>
              <w:t>HĐND</w:t>
            </w:r>
          </w:p>
        </w:tc>
        <w:tc>
          <w:tcPr>
            <w:tcW w:w="6237" w:type="dxa"/>
          </w:tcPr>
          <w:p w14:paraId="1C86D9DC"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CỘNG HÒA XÃ HỘI CHỦ NGHĨA VIỆT NAM</w:t>
            </w:r>
          </w:p>
          <w:p w14:paraId="7C60942D"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Độc lập – Tự do – Hạnh phúc</w:t>
            </w:r>
          </w:p>
          <w:p w14:paraId="20217896" w14:textId="77777777" w:rsidR="00A35670" w:rsidRPr="003A4CD4" w:rsidRDefault="00A35670" w:rsidP="00684136">
            <w:pPr>
              <w:jc w:val="center"/>
              <w:rPr>
                <w:rFonts w:ascii="Times New Roman" w:hAnsi="Times New Roman" w:cs="Times New Roman"/>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2AD9EC34" wp14:editId="05474A08">
                      <wp:simplePos x="0" y="0"/>
                      <wp:positionH relativeFrom="column">
                        <wp:posOffset>885825</wp:posOffset>
                      </wp:positionH>
                      <wp:positionV relativeFrom="paragraph">
                        <wp:posOffset>55245</wp:posOffset>
                      </wp:positionV>
                      <wp:extent cx="20669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F7FFE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4.35pt" to="23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" strokecolor="black [3200]" strokeweight=".5pt">
                      <v:stroke joinstyle="miter"/>
                    </v:line>
                  </w:pict>
                </mc:Fallback>
              </mc:AlternateContent>
            </w:r>
          </w:p>
          <w:p w14:paraId="3F1BDE3F" w14:textId="3FB01746" w:rsidR="00A35670" w:rsidRPr="003A4CD4" w:rsidRDefault="00A35670" w:rsidP="00684136">
            <w:pPr>
              <w:jc w:val="center"/>
              <w:rPr>
                <w:rFonts w:ascii="Times New Roman" w:hAnsi="Times New Roman" w:cs="Times New Roman"/>
                <w:i/>
                <w:color w:val="000000" w:themeColor="text1"/>
              </w:rPr>
            </w:pPr>
            <w:r w:rsidRPr="003A4CD4">
              <w:rPr>
                <w:rFonts w:ascii="Times New Roman" w:hAnsi="Times New Roman" w:cs="Times New Roman"/>
                <w:i/>
                <w:color w:val="000000" w:themeColor="text1"/>
              </w:rPr>
              <w:t xml:space="preserve">Tuyên Quang, ngày  </w:t>
            </w:r>
            <w:r w:rsidR="00C73AAF">
              <w:rPr>
                <w:rFonts w:ascii="Times New Roman" w:hAnsi="Times New Roman" w:cs="Times New Roman"/>
                <w:i/>
                <w:color w:val="000000" w:themeColor="text1"/>
              </w:rPr>
              <w:t xml:space="preserve">  </w:t>
            </w:r>
            <w:r w:rsidRPr="003A4CD4">
              <w:rPr>
                <w:rFonts w:ascii="Times New Roman" w:hAnsi="Times New Roman" w:cs="Times New Roman"/>
                <w:i/>
                <w:color w:val="000000" w:themeColor="text1"/>
              </w:rPr>
              <w:t xml:space="preserve">   tháng</w:t>
            </w:r>
            <w:r w:rsidR="00C73AAF">
              <w:rPr>
                <w:rFonts w:ascii="Times New Roman" w:hAnsi="Times New Roman" w:cs="Times New Roman"/>
                <w:i/>
                <w:color w:val="000000" w:themeColor="text1"/>
              </w:rPr>
              <w:t xml:space="preserve">   </w:t>
            </w:r>
            <w:r w:rsidRPr="003A4CD4">
              <w:rPr>
                <w:rFonts w:ascii="Times New Roman" w:hAnsi="Times New Roman" w:cs="Times New Roman"/>
                <w:i/>
                <w:color w:val="000000" w:themeColor="text1"/>
              </w:rPr>
              <w:t xml:space="preserve"> </w:t>
            </w:r>
            <w:r w:rsidR="009C1D24">
              <w:rPr>
                <w:rFonts w:ascii="Times New Roman" w:hAnsi="Times New Roman" w:cs="Times New Roman"/>
                <w:i/>
                <w:color w:val="000000" w:themeColor="text1"/>
              </w:rPr>
              <w:t xml:space="preserve"> </w:t>
            </w:r>
            <w:r w:rsidR="00871FA4" w:rsidRPr="003A4CD4">
              <w:rPr>
                <w:rFonts w:ascii="Times New Roman" w:hAnsi="Times New Roman" w:cs="Times New Roman"/>
                <w:i/>
                <w:color w:val="000000" w:themeColor="text1"/>
              </w:rPr>
              <w:t xml:space="preserve"> </w:t>
            </w:r>
            <w:r w:rsidRPr="003A4CD4">
              <w:rPr>
                <w:rFonts w:ascii="Times New Roman" w:hAnsi="Times New Roman" w:cs="Times New Roman"/>
                <w:i/>
                <w:color w:val="000000" w:themeColor="text1"/>
              </w:rPr>
              <w:t>năm 202</w:t>
            </w:r>
            <w:r w:rsidR="009C1D24">
              <w:rPr>
                <w:rFonts w:ascii="Times New Roman" w:hAnsi="Times New Roman" w:cs="Times New Roman"/>
                <w:i/>
                <w:color w:val="000000" w:themeColor="text1"/>
              </w:rPr>
              <w:t>6</w:t>
            </w:r>
          </w:p>
        </w:tc>
      </w:tr>
    </w:tbl>
    <w:p w14:paraId="3C03A6B9" w14:textId="6C7D7737" w:rsidR="00730924" w:rsidRDefault="00201E00" w:rsidP="00D10B71">
      <w:pPr>
        <w:rPr>
          <w:rFonts w:ascii="Times New Roman" w:hAnsi="Times New Roman" w:cs="Times New Roman"/>
          <w:b/>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1AEFBECB" wp14:editId="3BB7E062">
                <wp:simplePos x="0" y="0"/>
                <wp:positionH relativeFrom="column">
                  <wp:posOffset>410210</wp:posOffset>
                </wp:positionH>
                <wp:positionV relativeFrom="paragraph">
                  <wp:posOffset>10196</wp:posOffset>
                </wp:positionV>
                <wp:extent cx="1105232" cy="314325"/>
                <wp:effectExtent l="0" t="0" r="19050" b="28575"/>
                <wp:wrapNone/>
                <wp:docPr id="1110068466" name="Rectangle 1"/>
                <wp:cNvGraphicFramePr/>
                <a:graphic xmlns:a="http://schemas.openxmlformats.org/drawingml/2006/main">
                  <a:graphicData uri="http://schemas.microsoft.com/office/word/2010/wordprocessingShape">
                    <wps:wsp>
                      <wps:cNvSpPr/>
                      <wps:spPr>
                        <a:xfrm>
                          <a:off x="0" y="0"/>
                          <a:ext cx="1105232" cy="3143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1082BB1" w14:textId="77777777" w:rsidR="00A35670" w:rsidRPr="00C32DFF" w:rsidRDefault="00A35670" w:rsidP="00A35670">
                            <w:pPr>
                              <w:jc w:val="center"/>
                              <w:rPr>
                                <w:rFonts w:ascii="Times New Roman" w:hAnsi="Times New Roman" w:cs="Times New Roman"/>
                                <w:b/>
                                <w:bCs/>
                                <w:color w:val="000000" w:themeColor="text1"/>
                              </w:rPr>
                            </w:pPr>
                            <w:r w:rsidRPr="00C32DFF">
                              <w:rPr>
                                <w:rFonts w:ascii="Times New Roman" w:hAnsi="Times New Roman" w:cs="Times New Roman"/>
                                <w:b/>
                                <w:bCs/>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FBECB" id="Rectangle 1" o:spid="_x0000_s1026" style="position:absolute;left:0;text-align:left;margin-left:32.3pt;margin-top:.8pt;width:87.0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" fillcolor="white [3201]" strokecolor="black [3200]">
                <v:textbox>
                  <w:txbxContent>
                    <w:p w14:paraId="21082BB1" w14:textId="77777777" w:rsidR="00A35670" w:rsidRPr="00C32DFF" w:rsidRDefault="00A35670" w:rsidP="00A35670">
                      <w:pPr>
                        <w:jc w:val="center"/>
                        <w:rPr>
                          <w:rFonts w:ascii="Times New Roman" w:hAnsi="Times New Roman" w:cs="Times New Roman"/>
                          <w:b/>
                          <w:bCs/>
                          <w:color w:val="000000" w:themeColor="text1"/>
                        </w:rPr>
                      </w:pPr>
                      <w:r w:rsidRPr="00C32DFF">
                        <w:rPr>
                          <w:rFonts w:ascii="Times New Roman" w:hAnsi="Times New Roman" w:cs="Times New Roman"/>
                          <w:b/>
                          <w:bCs/>
                          <w:color w:val="000000" w:themeColor="text1"/>
                        </w:rPr>
                        <w:t>DỰ THẢO</w:t>
                      </w:r>
                    </w:p>
                  </w:txbxContent>
                </v:textbox>
              </v:rect>
            </w:pict>
          </mc:Fallback>
        </mc:AlternateContent>
      </w:r>
    </w:p>
    <w:p w14:paraId="3C5F5B24" w14:textId="0B0D62A8" w:rsidR="00A35670" w:rsidRPr="003A4CD4" w:rsidRDefault="00050305" w:rsidP="00730924">
      <w:pPr>
        <w:jc w:val="center"/>
        <w:rPr>
          <w:rFonts w:ascii="Times New Roman" w:hAnsi="Times New Roman" w:cs="Times New Roman"/>
          <w:b/>
          <w:color w:val="000000" w:themeColor="text1"/>
        </w:rPr>
      </w:pPr>
      <w:r>
        <w:rPr>
          <w:rFonts w:ascii="Times New Roman" w:hAnsi="Times New Roman" w:cs="Times New Roman"/>
          <w:b/>
          <w:color w:val="000000" w:themeColor="text1"/>
        </w:rPr>
        <w:t>NGHỊ QUYẾT</w:t>
      </w:r>
    </w:p>
    <w:p w14:paraId="1A4EC29A" w14:textId="7BA1F0BD" w:rsidR="009C1D24" w:rsidRPr="002873B1" w:rsidRDefault="00A35670" w:rsidP="00730924">
      <w:pPr>
        <w:spacing w:line="360" w:lineRule="exact"/>
        <w:jc w:val="center"/>
        <w:rPr>
          <w:rFonts w:ascii="Times New Roman" w:hAnsi="Times New Roman" w:cs="Times New Roman"/>
          <w:b/>
          <w:color w:val="000000" w:themeColor="text1"/>
        </w:rPr>
      </w:pPr>
      <w:bookmarkStart w:id="0" w:name="_Hlk220587261"/>
      <w:r w:rsidRPr="002873B1">
        <w:rPr>
          <w:rFonts w:ascii="Times New Roman" w:hAnsi="Times New Roman" w:cs="Times New Roman"/>
          <w:b/>
          <w:color w:val="000000" w:themeColor="text1"/>
        </w:rPr>
        <w:t xml:space="preserve">Bãi bỏ </w:t>
      </w:r>
      <w:r w:rsidR="004E3B2C" w:rsidRPr="002873B1">
        <w:rPr>
          <w:rFonts w:ascii="Times New Roman" w:hAnsi="Times New Roman" w:cs="Times New Roman"/>
          <w:b/>
          <w:color w:val="000000" w:themeColor="text1"/>
        </w:rPr>
        <w:t>02</w:t>
      </w:r>
      <w:r w:rsidRPr="002873B1">
        <w:rPr>
          <w:rFonts w:ascii="Times New Roman" w:hAnsi="Times New Roman" w:cs="Times New Roman"/>
          <w:b/>
          <w:color w:val="000000" w:themeColor="text1"/>
        </w:rPr>
        <w:t xml:space="preserve"> </w:t>
      </w:r>
      <w:r w:rsidR="00050305" w:rsidRPr="002873B1">
        <w:rPr>
          <w:rFonts w:ascii="Times New Roman" w:hAnsi="Times New Roman" w:cs="Times New Roman"/>
          <w:b/>
          <w:color w:val="000000" w:themeColor="text1"/>
        </w:rPr>
        <w:t>Nghị quyết</w:t>
      </w:r>
      <w:r w:rsidRPr="002873B1">
        <w:rPr>
          <w:rFonts w:ascii="Times New Roman" w:hAnsi="Times New Roman" w:cs="Times New Roman"/>
          <w:b/>
          <w:color w:val="000000" w:themeColor="text1"/>
        </w:rPr>
        <w:t xml:space="preserve"> quy phạm pháp luật của </w:t>
      </w:r>
      <w:r w:rsidR="00050305" w:rsidRPr="002873B1">
        <w:rPr>
          <w:rFonts w:ascii="Times New Roman" w:hAnsi="Times New Roman" w:cs="Times New Roman"/>
          <w:b/>
          <w:color w:val="000000" w:themeColor="text1"/>
        </w:rPr>
        <w:t>Hội đồng nhân dân</w:t>
      </w:r>
    </w:p>
    <w:p w14:paraId="5FF5BDAE" w14:textId="6F99BD32" w:rsidR="002873B1" w:rsidRPr="00F81664" w:rsidRDefault="00A35670" w:rsidP="002873B1">
      <w:pPr>
        <w:spacing w:line="351" w:lineRule="exact"/>
        <w:jc w:val="center"/>
        <w:rPr>
          <w:rFonts w:ascii="Times New Roman" w:hAnsi="Times New Roman" w:cs="Times New Roman"/>
          <w:b/>
        </w:rPr>
      </w:pPr>
      <w:r w:rsidRPr="002873B1">
        <w:rPr>
          <w:rFonts w:ascii="Times New Roman" w:hAnsi="Times New Roman" w:cs="Times New Roman"/>
          <w:b/>
          <w:color w:val="000000" w:themeColor="text1"/>
        </w:rPr>
        <w:t xml:space="preserve">tỉnh Tuyên </w:t>
      </w:r>
      <w:r w:rsidRPr="00F81664">
        <w:rPr>
          <w:rFonts w:ascii="Times New Roman" w:hAnsi="Times New Roman" w:cs="Times New Roman"/>
          <w:b/>
        </w:rPr>
        <w:t xml:space="preserve">Quang </w:t>
      </w:r>
      <w:r w:rsidR="002873B1" w:rsidRPr="00F81664">
        <w:rPr>
          <w:rFonts w:ascii="Times New Roman" w:hAnsi="Times New Roman" w:cs="Times New Roman"/>
          <w:b/>
          <w:spacing w:val="4"/>
        </w:rPr>
        <w:t xml:space="preserve">có phạm vi áp dụng đối với </w:t>
      </w:r>
      <w:r w:rsidR="002873B1" w:rsidRPr="00F81664">
        <w:rPr>
          <w:rFonts w:ascii="Times New Roman" w:hAnsi="Times New Roman" w:cs="Times New Roman"/>
          <w:b/>
        </w:rPr>
        <w:t xml:space="preserve">đơn vị hành chính </w:t>
      </w:r>
    </w:p>
    <w:p w14:paraId="577114C0" w14:textId="5F8E146A" w:rsidR="00A35670" w:rsidRPr="00F81664" w:rsidRDefault="00D10B71" w:rsidP="00D10B71">
      <w:pPr>
        <w:spacing w:after="360"/>
        <w:jc w:val="center"/>
        <w:rPr>
          <w:rFonts w:ascii="Times New Roman" w:hAnsi="Times New Roman" w:cs="Times New Roman"/>
          <w:b/>
          <w:spacing w:val="4"/>
        </w:rPr>
      </w:pPr>
      <w:r w:rsidRPr="00F8166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AF249D0" wp14:editId="62CD5240">
                <wp:simplePos x="0" y="0"/>
                <wp:positionH relativeFrom="margin">
                  <wp:posOffset>2413635</wp:posOffset>
                </wp:positionH>
                <wp:positionV relativeFrom="paragraph">
                  <wp:posOffset>249555</wp:posOffset>
                </wp:positionV>
                <wp:extent cx="9144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DD40CC"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05pt,19.65pt" to="262.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" strokecolor="black [3200]" strokeweight=".5pt">
                <v:stroke joinstyle="miter"/>
                <w10:wrap anchorx="margin"/>
              </v:line>
            </w:pict>
          </mc:Fallback>
        </mc:AlternateContent>
      </w:r>
      <w:r w:rsidR="002873B1" w:rsidRPr="00F81664">
        <w:rPr>
          <w:rFonts w:ascii="Times New Roman" w:hAnsi="Times New Roman" w:cs="Times New Roman"/>
          <w:b/>
        </w:rPr>
        <w:t>tỉnh Tuyên Quang</w:t>
      </w:r>
      <w:r w:rsidR="002873B1" w:rsidRPr="00F81664">
        <w:rPr>
          <w:rFonts w:ascii="Times New Roman" w:hAnsi="Times New Roman" w:cs="Times New Roman"/>
          <w:b/>
          <w:spacing w:val="4"/>
        </w:rPr>
        <w:t xml:space="preserve"> trước hợp nhất</w:t>
      </w:r>
    </w:p>
    <w:bookmarkEnd w:id="0"/>
    <w:p w14:paraId="5A57A929" w14:textId="4448F54B" w:rsidR="00050305" w:rsidRPr="00F81664" w:rsidRDefault="00050305" w:rsidP="00050305">
      <w:pPr>
        <w:jc w:val="center"/>
        <w:rPr>
          <w:rFonts w:ascii="Times New Roman" w:hAnsi="Times New Roman" w:cs="Times New Roman"/>
          <w:b/>
        </w:rPr>
      </w:pPr>
      <w:r w:rsidRPr="00F81664">
        <w:rPr>
          <w:rFonts w:ascii="Times New Roman" w:hAnsi="Times New Roman" w:cs="Times New Roman"/>
          <w:b/>
        </w:rPr>
        <w:t>HỘI ĐỒNG</w:t>
      </w:r>
      <w:r w:rsidR="00A35670" w:rsidRPr="00F81664">
        <w:rPr>
          <w:rFonts w:ascii="Times New Roman" w:hAnsi="Times New Roman" w:cs="Times New Roman"/>
          <w:b/>
        </w:rPr>
        <w:t xml:space="preserve"> NHÂN DÂN TỈNH TUYÊN QUANG</w:t>
      </w:r>
    </w:p>
    <w:p w14:paraId="06C6533F" w14:textId="258AD69A" w:rsidR="00050305" w:rsidRPr="00F81664" w:rsidRDefault="00050305" w:rsidP="00050305">
      <w:pPr>
        <w:spacing w:after="360"/>
        <w:jc w:val="center"/>
        <w:rPr>
          <w:rFonts w:ascii="Times New Roman" w:hAnsi="Times New Roman" w:cs="Times New Roman"/>
          <w:b/>
        </w:rPr>
      </w:pPr>
      <w:r w:rsidRPr="00F81664">
        <w:rPr>
          <w:rFonts w:ascii="Times New Roman" w:hAnsi="Times New Roman" w:cs="Times New Roman"/>
          <w:b/>
        </w:rPr>
        <w:t>KHOÁ XIX, KỲ HỌP …….</w:t>
      </w:r>
    </w:p>
    <w:p w14:paraId="36F24AEA" w14:textId="15042935" w:rsidR="00A35670" w:rsidRPr="00F81664" w:rsidRDefault="00A35670" w:rsidP="00916045">
      <w:pPr>
        <w:spacing w:before="120" w:after="120" w:line="360" w:lineRule="exact"/>
        <w:ind w:firstLine="720"/>
        <w:jc w:val="both"/>
        <w:rPr>
          <w:rFonts w:ascii="Times New Roman" w:hAnsi="Times New Roman" w:cs="Times New Roman"/>
          <w:i/>
          <w:iCs/>
          <w:lang w:val="vi-VN"/>
        </w:rPr>
      </w:pPr>
      <w:r w:rsidRPr="00F81664">
        <w:rPr>
          <w:rFonts w:ascii="Times New Roman" w:hAnsi="Times New Roman" w:cs="Times New Roman"/>
          <w:i/>
          <w:iCs/>
          <w:lang w:val="vi-VN"/>
        </w:rPr>
        <w:t xml:space="preserve">Căn cứ Luật Tổ chức chính quyền địa phương </w:t>
      </w:r>
      <w:r w:rsidR="00050305" w:rsidRPr="00F81664">
        <w:rPr>
          <w:rFonts w:ascii="Times New Roman" w:hAnsi="Times New Roman" w:cs="Times New Roman"/>
          <w:i/>
          <w:iCs/>
        </w:rPr>
        <w:t>số 72/2025/QH15</w:t>
      </w:r>
      <w:r w:rsidRPr="00F81664">
        <w:rPr>
          <w:rFonts w:ascii="Times New Roman" w:hAnsi="Times New Roman" w:cs="Times New Roman"/>
          <w:i/>
          <w:iCs/>
          <w:lang w:val="vi-VN"/>
        </w:rPr>
        <w:t>;</w:t>
      </w:r>
    </w:p>
    <w:p w14:paraId="0830C043" w14:textId="60BEFE70" w:rsidR="00A35670" w:rsidRPr="00F81664" w:rsidRDefault="00A35670" w:rsidP="00916045">
      <w:pPr>
        <w:spacing w:before="120" w:after="120" w:line="360" w:lineRule="exact"/>
        <w:ind w:firstLine="720"/>
        <w:jc w:val="both"/>
        <w:rPr>
          <w:rFonts w:ascii="Times New Roman" w:hAnsi="Times New Roman" w:cs="Times New Roman"/>
          <w:i/>
          <w:iCs/>
        </w:rPr>
      </w:pPr>
      <w:r w:rsidRPr="00F81664">
        <w:rPr>
          <w:rFonts w:ascii="Times New Roman" w:hAnsi="Times New Roman" w:cs="Times New Roman"/>
          <w:i/>
          <w:iCs/>
        </w:rPr>
        <w:t xml:space="preserve">Căn cứ Luật Ban hành văn bản quy phạm pháp luật </w:t>
      </w:r>
      <w:r w:rsidR="00050305" w:rsidRPr="00F81664">
        <w:rPr>
          <w:rFonts w:ascii="Times New Roman" w:hAnsi="Times New Roman" w:cs="Times New Roman"/>
          <w:i/>
          <w:iCs/>
        </w:rPr>
        <w:t>số 64/2025/QH15</w:t>
      </w:r>
      <w:r w:rsidR="0049293C" w:rsidRPr="00F81664">
        <w:rPr>
          <w:rFonts w:ascii="Times New Roman" w:hAnsi="Times New Roman" w:cs="Times New Roman"/>
          <w:i/>
          <w:iCs/>
        </w:rPr>
        <w:t>,</w:t>
      </w:r>
      <w:r w:rsidR="00050305" w:rsidRPr="00F81664">
        <w:rPr>
          <w:rFonts w:ascii="Times New Roman" w:hAnsi="Times New Roman" w:cs="Times New Roman"/>
          <w:i/>
          <w:iCs/>
        </w:rPr>
        <w:t xml:space="preserve"> được s</w:t>
      </w:r>
      <w:r w:rsidR="009C1D24" w:rsidRPr="00F81664">
        <w:rPr>
          <w:rFonts w:ascii="Times New Roman" w:hAnsi="Times New Roman" w:cs="Times New Roman"/>
          <w:i/>
          <w:iCs/>
        </w:rPr>
        <w:t xml:space="preserve">ửa đổi, bổ sung một </w:t>
      </w:r>
      <w:r w:rsidR="00050305" w:rsidRPr="00F81664">
        <w:rPr>
          <w:rFonts w:ascii="Times New Roman" w:hAnsi="Times New Roman" w:cs="Times New Roman"/>
          <w:i/>
          <w:iCs/>
        </w:rPr>
        <w:t>bởi</w:t>
      </w:r>
      <w:r w:rsidR="009C1D24" w:rsidRPr="00F81664">
        <w:rPr>
          <w:rFonts w:ascii="Times New Roman" w:hAnsi="Times New Roman" w:cs="Times New Roman"/>
          <w:i/>
          <w:iCs/>
        </w:rPr>
        <w:t xml:space="preserve"> Luật </w:t>
      </w:r>
      <w:r w:rsidR="00050305" w:rsidRPr="00F81664">
        <w:rPr>
          <w:rFonts w:ascii="Times New Roman" w:hAnsi="Times New Roman" w:cs="Times New Roman"/>
          <w:i/>
          <w:iCs/>
        </w:rPr>
        <w:t>số 87/2025/QH15</w:t>
      </w:r>
      <w:r w:rsidR="009C1D24" w:rsidRPr="00F81664">
        <w:rPr>
          <w:rFonts w:ascii="Times New Roman" w:hAnsi="Times New Roman" w:cs="Times New Roman"/>
          <w:i/>
          <w:iCs/>
        </w:rPr>
        <w:t>;</w:t>
      </w:r>
    </w:p>
    <w:p w14:paraId="733B3DD0" w14:textId="34162DA9" w:rsidR="00050305" w:rsidRPr="00F81664" w:rsidRDefault="00050305" w:rsidP="00916045">
      <w:pPr>
        <w:spacing w:before="120" w:after="120" w:line="360" w:lineRule="exact"/>
        <w:ind w:firstLine="720"/>
        <w:jc w:val="both"/>
        <w:rPr>
          <w:rFonts w:ascii="Times New Roman" w:hAnsi="Times New Roman" w:cs="Times New Roman"/>
          <w:i/>
          <w:iCs/>
        </w:rPr>
      </w:pPr>
      <w:r w:rsidRPr="00F81664">
        <w:rPr>
          <w:rFonts w:ascii="Times New Roman" w:hAnsi="Times New Roman" w:cs="Times New Roman"/>
          <w:i/>
          <w:iCs/>
        </w:rPr>
        <w:t>Căn cứ Nghị quyết số 202/2025/QH15 của Quốc hội về việc sắp xếp đơn vị hành chính cấp tỉnh;</w:t>
      </w:r>
    </w:p>
    <w:p w14:paraId="7395F36A" w14:textId="66F855BE" w:rsidR="008069CB" w:rsidRPr="00F81664" w:rsidRDefault="00050305" w:rsidP="008069CB">
      <w:pPr>
        <w:spacing w:before="120" w:after="120" w:line="360" w:lineRule="exact"/>
        <w:ind w:firstLine="720"/>
        <w:jc w:val="both"/>
        <w:rPr>
          <w:rFonts w:ascii="Times New Roman Italic" w:hAnsi="Times New Roman Italic" w:cs="Times New Roman"/>
          <w:i/>
          <w:iCs/>
        </w:rPr>
      </w:pPr>
      <w:r w:rsidRPr="00F81664">
        <w:rPr>
          <w:rFonts w:ascii="Times New Roman Italic" w:hAnsi="Times New Roman Italic" w:cs="Times New Roman"/>
          <w:i/>
          <w:iCs/>
        </w:rPr>
        <w:t xml:space="preserve">Xét Tờ trình số ……/TTr-UBND ngày …. tháng …. năm 2026 của Ủy ban nhân dân tỉnh </w:t>
      </w:r>
      <w:r w:rsidR="000A1B37" w:rsidRPr="00F81664">
        <w:rPr>
          <w:rFonts w:ascii="Times New Roman Italic" w:hAnsi="Times New Roman Italic" w:cs="Times New Roman"/>
          <w:i/>
          <w:iCs/>
        </w:rPr>
        <w:t xml:space="preserve">về việc </w:t>
      </w:r>
      <w:r w:rsidRPr="00F81664">
        <w:rPr>
          <w:rFonts w:ascii="Times New Roman Italic" w:hAnsi="Times New Roman Italic" w:cs="Times New Roman"/>
          <w:i/>
          <w:iCs/>
        </w:rPr>
        <w:t xml:space="preserve">đề nghị </w:t>
      </w:r>
      <w:r w:rsidR="008069CB" w:rsidRPr="00F81664">
        <w:rPr>
          <w:rFonts w:ascii="Times New Roman Italic" w:hAnsi="Times New Roman Italic" w:cs="Times New Roman"/>
          <w:i/>
          <w:iCs/>
        </w:rPr>
        <w:t xml:space="preserve">bãi bỏ </w:t>
      </w:r>
      <w:r w:rsidR="000A1B37" w:rsidRPr="00F81664">
        <w:rPr>
          <w:rFonts w:ascii="Times New Roman Italic" w:hAnsi="Times New Roman Italic" w:cs="Times New Roman"/>
          <w:i/>
          <w:iCs/>
        </w:rPr>
        <w:t xml:space="preserve">02 </w:t>
      </w:r>
      <w:r w:rsidR="008069CB" w:rsidRPr="00F81664">
        <w:rPr>
          <w:rFonts w:ascii="Times New Roman Italic" w:hAnsi="Times New Roman Italic" w:cs="Times New Roman"/>
          <w:i/>
          <w:iCs/>
        </w:rPr>
        <w:t xml:space="preserve">Nghị quyết quy phạm pháp luật của Hội đồng nhân dân tỉnh Tuyên Quang trước </w:t>
      </w:r>
      <w:r w:rsidR="00E92048" w:rsidRPr="00F81664">
        <w:rPr>
          <w:rFonts w:ascii="Times New Roman Italic" w:hAnsi="Times New Roman Italic" w:cs="Times New Roman"/>
          <w:i/>
          <w:iCs/>
        </w:rPr>
        <w:t>hợp nhất;</w:t>
      </w:r>
      <w:r w:rsidR="008069CB" w:rsidRPr="00F81664">
        <w:rPr>
          <w:rFonts w:ascii="Times New Roman Italic" w:hAnsi="Times New Roman Italic" w:cs="Times New Roman"/>
          <w:i/>
          <w:iCs/>
        </w:rPr>
        <w:t xml:space="preserve"> </w:t>
      </w:r>
      <w:r w:rsidRPr="00F81664">
        <w:rPr>
          <w:rFonts w:ascii="Times New Roman Italic" w:hAnsi="Times New Roman Italic" w:cs="Times New Roman"/>
          <w:i/>
          <w:iCs/>
        </w:rPr>
        <w:t xml:space="preserve">Báo cáo thẩm tra số </w:t>
      </w:r>
      <w:r w:rsidR="008069CB" w:rsidRPr="00F81664">
        <w:rPr>
          <w:rFonts w:ascii="Times New Roman Italic" w:hAnsi="Times New Roman Italic" w:cs="Times New Roman"/>
          <w:i/>
          <w:iCs/>
        </w:rPr>
        <w:t>……</w:t>
      </w:r>
      <w:r w:rsidRPr="00F81664">
        <w:rPr>
          <w:rFonts w:ascii="Times New Roman Italic" w:hAnsi="Times New Roman Italic" w:cs="Times New Roman"/>
          <w:i/>
          <w:iCs/>
        </w:rPr>
        <w:t xml:space="preserve">/BC-HĐND ngày </w:t>
      </w:r>
      <w:r w:rsidR="008069CB" w:rsidRPr="00F81664">
        <w:rPr>
          <w:rFonts w:ascii="Times New Roman Italic" w:hAnsi="Times New Roman Italic" w:cs="Times New Roman"/>
          <w:i/>
          <w:iCs/>
        </w:rPr>
        <w:t>….</w:t>
      </w:r>
      <w:r w:rsidRPr="00F81664">
        <w:rPr>
          <w:rFonts w:ascii="Times New Roman Italic" w:hAnsi="Times New Roman Italic" w:cs="Times New Roman"/>
          <w:i/>
          <w:iCs/>
        </w:rPr>
        <w:t xml:space="preserve"> tháng </w:t>
      </w:r>
      <w:r w:rsidR="008069CB" w:rsidRPr="00F81664">
        <w:rPr>
          <w:rFonts w:ascii="Times New Roman Italic" w:hAnsi="Times New Roman Italic" w:cs="Times New Roman"/>
          <w:i/>
          <w:iCs/>
        </w:rPr>
        <w:t>….</w:t>
      </w:r>
      <w:r w:rsidRPr="00F81664">
        <w:rPr>
          <w:rFonts w:ascii="Times New Roman Italic" w:hAnsi="Times New Roman Italic" w:cs="Times New Roman"/>
          <w:i/>
          <w:iCs/>
        </w:rPr>
        <w:t xml:space="preserve"> năm 202</w:t>
      </w:r>
      <w:r w:rsidR="008069CB" w:rsidRPr="00F81664">
        <w:rPr>
          <w:rFonts w:ascii="Times New Roman Italic" w:hAnsi="Times New Roman Italic" w:cs="Times New Roman"/>
          <w:i/>
          <w:iCs/>
        </w:rPr>
        <w:t>6</w:t>
      </w:r>
      <w:r w:rsidRPr="00F81664">
        <w:rPr>
          <w:rFonts w:ascii="Times New Roman Italic" w:hAnsi="Times New Roman Italic" w:cs="Times New Roman"/>
          <w:i/>
          <w:iCs/>
        </w:rPr>
        <w:t xml:space="preserve"> của Ban Pháp chế Hội đồng nhân dân tỉnh</w:t>
      </w:r>
      <w:r w:rsidR="008069CB" w:rsidRPr="00F81664">
        <w:rPr>
          <w:rFonts w:ascii="Times New Roman Italic" w:hAnsi="Times New Roman Italic" w:cs="Times New Roman"/>
          <w:i/>
          <w:iCs/>
        </w:rPr>
        <w:t xml:space="preserve"> và</w:t>
      </w:r>
      <w:r w:rsidRPr="00F81664">
        <w:rPr>
          <w:rFonts w:ascii="Times New Roman Italic" w:hAnsi="Times New Roman Italic" w:cs="Times New Roman"/>
          <w:i/>
          <w:iCs/>
        </w:rPr>
        <w:t xml:space="preserve"> ý kiến thảo luận của đại biểu Hội đồng nhân dân tỉnh tại kỳ họp</w:t>
      </w:r>
      <w:r w:rsidR="008069CB" w:rsidRPr="00F81664">
        <w:rPr>
          <w:rFonts w:ascii="Times New Roman Italic" w:hAnsi="Times New Roman Italic" w:cs="Times New Roman"/>
          <w:i/>
          <w:iCs/>
        </w:rPr>
        <w:t>.</w:t>
      </w:r>
    </w:p>
    <w:p w14:paraId="00131AA0" w14:textId="4B812DFB" w:rsidR="00A35670" w:rsidRPr="00F81664" w:rsidRDefault="00A35670" w:rsidP="00730924">
      <w:pPr>
        <w:spacing w:before="240" w:after="240" w:line="360" w:lineRule="exact"/>
        <w:jc w:val="center"/>
        <w:rPr>
          <w:rFonts w:ascii="Times New Roman" w:hAnsi="Times New Roman" w:cs="Times New Roman"/>
          <w:b/>
        </w:rPr>
      </w:pPr>
      <w:r w:rsidRPr="00F81664">
        <w:rPr>
          <w:rFonts w:ascii="Times New Roman" w:hAnsi="Times New Roman" w:cs="Times New Roman"/>
          <w:b/>
        </w:rPr>
        <w:t xml:space="preserve">QUYẾT </w:t>
      </w:r>
      <w:r w:rsidR="008069CB" w:rsidRPr="00F81664">
        <w:rPr>
          <w:rFonts w:ascii="Times New Roman" w:hAnsi="Times New Roman" w:cs="Times New Roman"/>
          <w:b/>
        </w:rPr>
        <w:t>NGHỊ</w:t>
      </w:r>
      <w:r w:rsidRPr="00F81664">
        <w:rPr>
          <w:rFonts w:ascii="Times New Roman" w:hAnsi="Times New Roman" w:cs="Times New Roman"/>
          <w:b/>
        </w:rPr>
        <w:t>:</w:t>
      </w:r>
    </w:p>
    <w:p w14:paraId="77F121C5" w14:textId="4B9F45AC" w:rsidR="00A35670" w:rsidRPr="00F81664" w:rsidRDefault="00A35670" w:rsidP="00916045">
      <w:pPr>
        <w:spacing w:before="120" w:after="120" w:line="360" w:lineRule="exact"/>
        <w:ind w:firstLine="720"/>
        <w:jc w:val="both"/>
        <w:rPr>
          <w:rFonts w:ascii="Times New Roman" w:hAnsi="Times New Roman" w:cs="Times New Roman"/>
          <w:b/>
        </w:rPr>
      </w:pPr>
      <w:r w:rsidRPr="00F81664">
        <w:rPr>
          <w:rFonts w:ascii="Times New Roman" w:hAnsi="Times New Roman" w:cs="Times New Roman"/>
          <w:b/>
        </w:rPr>
        <w:t xml:space="preserve">Điều 1. </w:t>
      </w:r>
      <w:bookmarkStart w:id="1" w:name="_Hlk220589906"/>
      <w:r w:rsidRPr="00F81664">
        <w:rPr>
          <w:rFonts w:ascii="Times New Roman" w:hAnsi="Times New Roman" w:cs="Times New Roman"/>
          <w:b/>
        </w:rPr>
        <w:t xml:space="preserve">Bãi bỏ </w:t>
      </w:r>
      <w:r w:rsidR="00C57FD3" w:rsidRPr="00F81664">
        <w:rPr>
          <w:rFonts w:ascii="Times New Roman" w:hAnsi="Times New Roman" w:cs="Times New Roman"/>
          <w:b/>
        </w:rPr>
        <w:t xml:space="preserve">toàn bộ </w:t>
      </w:r>
      <w:r w:rsidR="008069CB" w:rsidRPr="00F81664">
        <w:rPr>
          <w:rFonts w:ascii="Times New Roman" w:hAnsi="Times New Roman" w:cs="Times New Roman"/>
          <w:b/>
        </w:rPr>
        <w:t>02 Nghị quyết</w:t>
      </w:r>
      <w:bookmarkStart w:id="2" w:name="_Hlk220587350"/>
      <w:r w:rsidRPr="00F81664">
        <w:rPr>
          <w:rFonts w:ascii="Times New Roman" w:hAnsi="Times New Roman" w:cs="Times New Roman"/>
          <w:b/>
        </w:rPr>
        <w:t xml:space="preserve"> quy phạm pháp luật của </w:t>
      </w:r>
      <w:r w:rsidR="008069CB" w:rsidRPr="00F81664">
        <w:rPr>
          <w:rFonts w:ascii="Times New Roman" w:hAnsi="Times New Roman" w:cs="Times New Roman"/>
          <w:b/>
        </w:rPr>
        <w:t>Hội đồng</w:t>
      </w:r>
      <w:r w:rsidRPr="00F81664">
        <w:rPr>
          <w:rFonts w:ascii="Times New Roman" w:hAnsi="Times New Roman" w:cs="Times New Roman"/>
          <w:b/>
        </w:rPr>
        <w:t xml:space="preserve"> nhân dân tỉnh Tuyên Quang trước </w:t>
      </w:r>
      <w:bookmarkEnd w:id="2"/>
      <w:r w:rsidR="002873B1" w:rsidRPr="00F81664">
        <w:rPr>
          <w:rFonts w:ascii="Times New Roman" w:hAnsi="Times New Roman" w:cs="Times New Roman"/>
          <w:b/>
        </w:rPr>
        <w:t>hợp nhất</w:t>
      </w:r>
      <w:r w:rsidR="008069CB" w:rsidRPr="00F81664">
        <w:rPr>
          <w:rFonts w:ascii="Times New Roman" w:hAnsi="Times New Roman" w:cs="Times New Roman"/>
          <w:b/>
        </w:rPr>
        <w:t>, gồm:</w:t>
      </w:r>
    </w:p>
    <w:p w14:paraId="72D0ECBB" w14:textId="1CE5263D" w:rsidR="009C1D24" w:rsidRPr="00F81664" w:rsidRDefault="009C1D24" w:rsidP="00916045">
      <w:pPr>
        <w:spacing w:before="120" w:after="120" w:line="360" w:lineRule="exact"/>
        <w:ind w:firstLine="720"/>
        <w:jc w:val="both"/>
        <w:rPr>
          <w:rFonts w:ascii="Times New Roman" w:hAnsi="Times New Roman" w:cs="Times New Roman"/>
          <w:lang w:val="nl-NL"/>
        </w:rPr>
      </w:pPr>
      <w:bookmarkStart w:id="3" w:name="_Hlk220588977"/>
      <w:bookmarkStart w:id="4" w:name="_Hlk221268631"/>
      <w:r w:rsidRPr="00F81664">
        <w:rPr>
          <w:rFonts w:ascii="Times New Roman" w:hAnsi="Times New Roman" w:cs="Times New Roman"/>
          <w:bCs/>
        </w:rPr>
        <w:t xml:space="preserve">1. </w:t>
      </w:r>
      <w:r w:rsidR="00C57FD3" w:rsidRPr="00F81664">
        <w:rPr>
          <w:rFonts w:ascii="Times New Roman" w:hAnsi="Times New Roman" w:cs="Times New Roman"/>
          <w:bCs/>
        </w:rPr>
        <w:t xml:space="preserve">Nghị quyết số 12/2021/NQ-HĐND ngày 20 tháng 12 năm 2021 </w:t>
      </w:r>
      <w:r w:rsidR="000A1B37" w:rsidRPr="00F81664">
        <w:rPr>
          <w:rFonts w:ascii="Times New Roman" w:hAnsi="Times New Roman" w:cs="Times New Roman"/>
        </w:rPr>
        <w:t>của Hội đồng nhân dân tỉnh</w:t>
      </w:r>
      <w:r w:rsidR="000A1B37" w:rsidRPr="00F81664">
        <w:rPr>
          <w:rFonts w:ascii="Times New Roman" w:hAnsi="Times New Roman" w:cs="Times New Roman"/>
          <w:bCs/>
        </w:rPr>
        <w:t xml:space="preserve"> q</w:t>
      </w:r>
      <w:r w:rsidR="00C57FD3" w:rsidRPr="00F81664">
        <w:rPr>
          <w:rFonts w:ascii="Times New Roman" w:hAnsi="Times New Roman" w:cs="Times New Roman"/>
          <w:bCs/>
        </w:rPr>
        <w:t>uy định chính sách thu hút nguồn nhân lực, hỗ trợ đào tạo sau đại học, nâng cao trình độ ngoại ngữ</w:t>
      </w:r>
      <w:r w:rsidRPr="00F81664">
        <w:rPr>
          <w:rFonts w:ascii="Times New Roman" w:hAnsi="Times New Roman" w:cs="Times New Roman"/>
          <w:lang w:val="nl-NL"/>
        </w:rPr>
        <w:t>.</w:t>
      </w:r>
    </w:p>
    <w:bookmarkEnd w:id="3"/>
    <w:p w14:paraId="11436D08" w14:textId="09B34CC0" w:rsidR="00C57FD3" w:rsidRPr="00F81664" w:rsidRDefault="00C57FD3" w:rsidP="00C57FD3">
      <w:pPr>
        <w:spacing w:before="120" w:after="120" w:line="360" w:lineRule="exact"/>
        <w:ind w:firstLine="720"/>
        <w:jc w:val="both"/>
        <w:rPr>
          <w:rFonts w:ascii="Times New Roman" w:hAnsi="Times New Roman" w:cs="Times New Roman"/>
          <w:lang w:val="nl-NL"/>
        </w:rPr>
      </w:pPr>
      <w:r w:rsidRPr="00F81664">
        <w:rPr>
          <w:rFonts w:ascii="Times New Roman" w:hAnsi="Times New Roman" w:cs="Times New Roman"/>
          <w:bCs/>
        </w:rPr>
        <w:t xml:space="preserve">2. Nghị quyết số 03/2023/NQ-HĐND ngày 06 tháng 7 năm 2023 </w:t>
      </w:r>
      <w:r w:rsidR="000A1B37" w:rsidRPr="00F81664">
        <w:rPr>
          <w:rFonts w:ascii="Times New Roman" w:hAnsi="Times New Roman" w:cs="Times New Roman"/>
        </w:rPr>
        <w:t>của Hội đồng nhân dân tỉnh</w:t>
      </w:r>
      <w:r w:rsidR="000A1B37" w:rsidRPr="00F81664">
        <w:rPr>
          <w:rFonts w:ascii="Times New Roman" w:hAnsi="Times New Roman" w:cs="Times New Roman"/>
          <w:lang w:val="nl-NL"/>
        </w:rPr>
        <w:t xml:space="preserve"> s</w:t>
      </w:r>
      <w:r w:rsidRPr="00F81664">
        <w:rPr>
          <w:rFonts w:ascii="Times New Roman" w:hAnsi="Times New Roman" w:cs="Times New Roman"/>
          <w:lang w:val="nl-NL"/>
        </w:rPr>
        <w:t xml:space="preserve">ửa đổi, bổ sung </w:t>
      </w:r>
      <w:r w:rsidRPr="00F81664">
        <w:rPr>
          <w:rFonts w:ascii="Times New Roman" w:hAnsi="Times New Roman" w:cs="Times New Roman"/>
          <w:bCs/>
        </w:rPr>
        <w:t xml:space="preserve">Nghị quyết số 12/2021/NQ-HĐND ngày 20 tháng 12 năm 2021 </w:t>
      </w:r>
      <w:r w:rsidR="000A1B37" w:rsidRPr="00F81664">
        <w:rPr>
          <w:rFonts w:ascii="Times New Roman" w:hAnsi="Times New Roman" w:cs="Times New Roman"/>
        </w:rPr>
        <w:t>của Hội đồng nhân dân tỉnh</w:t>
      </w:r>
      <w:r w:rsidR="000A1B37" w:rsidRPr="00F81664">
        <w:rPr>
          <w:rFonts w:ascii="Times New Roman" w:hAnsi="Times New Roman" w:cs="Times New Roman"/>
          <w:bCs/>
        </w:rPr>
        <w:t xml:space="preserve"> q</w:t>
      </w:r>
      <w:r w:rsidRPr="00F81664">
        <w:rPr>
          <w:rFonts w:ascii="Times New Roman" w:hAnsi="Times New Roman" w:cs="Times New Roman"/>
          <w:bCs/>
        </w:rPr>
        <w:t>uy định chính sách thu hút nguồn nhân lực, hỗ trợ đào tạo sau đại học, nâng cao trình độ ngoại ngữ</w:t>
      </w:r>
      <w:r w:rsidRPr="00F81664">
        <w:rPr>
          <w:rFonts w:ascii="Times New Roman" w:hAnsi="Times New Roman" w:cs="Times New Roman"/>
          <w:lang w:val="nl-NL"/>
        </w:rPr>
        <w:t>.</w:t>
      </w:r>
    </w:p>
    <w:p w14:paraId="05C5AAB9" w14:textId="79D939AA" w:rsidR="002873B1" w:rsidRPr="00F81664" w:rsidRDefault="00A35670" w:rsidP="00D10B71">
      <w:pPr>
        <w:spacing w:before="120" w:after="120" w:line="360" w:lineRule="exact"/>
        <w:ind w:firstLine="720"/>
        <w:jc w:val="both"/>
        <w:rPr>
          <w:rFonts w:ascii="Times New Roman" w:hAnsi="Times New Roman" w:cs="Times New Roman"/>
          <w:b/>
        </w:rPr>
      </w:pPr>
      <w:bookmarkStart w:id="5" w:name="_Hlk221268572"/>
      <w:bookmarkEnd w:id="4"/>
      <w:r w:rsidRPr="00F81664">
        <w:rPr>
          <w:rFonts w:ascii="Times New Roman" w:hAnsi="Times New Roman" w:cs="Times New Roman"/>
          <w:b/>
        </w:rPr>
        <w:t xml:space="preserve">Điều </w:t>
      </w:r>
      <w:r w:rsidR="009C1D24" w:rsidRPr="00F81664">
        <w:rPr>
          <w:rFonts w:ascii="Times New Roman" w:hAnsi="Times New Roman" w:cs="Times New Roman"/>
          <w:b/>
        </w:rPr>
        <w:t>2</w:t>
      </w:r>
      <w:r w:rsidRPr="00F81664">
        <w:rPr>
          <w:rFonts w:ascii="Times New Roman" w:hAnsi="Times New Roman" w:cs="Times New Roman"/>
          <w:b/>
        </w:rPr>
        <w:t xml:space="preserve">. Điều khoản </w:t>
      </w:r>
      <w:bookmarkEnd w:id="1"/>
      <w:r w:rsidR="00841B96" w:rsidRPr="00F81664">
        <w:rPr>
          <w:rFonts w:ascii="Times New Roman" w:hAnsi="Times New Roman" w:cs="Times New Roman"/>
          <w:b/>
        </w:rPr>
        <w:t>chuyển tiếp</w:t>
      </w:r>
    </w:p>
    <w:p w14:paraId="43623A77" w14:textId="7A9C9EF2" w:rsidR="002873B1" w:rsidRPr="002873B1" w:rsidRDefault="002873B1" w:rsidP="002873B1">
      <w:pPr>
        <w:pBdr>
          <w:top w:val="none" w:sz="0" w:space="0" w:color="auto"/>
          <w:left w:val="none" w:sz="0" w:space="0" w:color="auto"/>
          <w:bottom w:val="none" w:sz="0" w:space="0" w:color="auto"/>
          <w:right w:val="none" w:sz="0" w:space="0" w:color="auto"/>
          <w:between w:val="none" w:sz="0" w:space="0" w:color="auto"/>
        </w:pBdr>
        <w:spacing w:before="80" w:after="80"/>
        <w:ind w:firstLine="720"/>
        <w:jc w:val="both"/>
        <w:rPr>
          <w:rFonts w:ascii="Times New Roman" w:hAnsi="Times New Roman" w:cs="Times New Roman"/>
        </w:rPr>
      </w:pPr>
      <w:r w:rsidRPr="00F81664">
        <w:rPr>
          <w:rFonts w:ascii="Times New Roman" w:hAnsi="Times New Roman" w:cs="Times New Roman"/>
          <w:iCs/>
          <w:lang w:val="nl-NL" w:eastAsia="vi-VN"/>
        </w:rPr>
        <w:t xml:space="preserve">Đối với các trường hợp đủ điều kiện hỗ trợ thu hút nguồn nhân lực </w:t>
      </w:r>
      <w:r w:rsidRPr="00F81664">
        <w:rPr>
          <w:rFonts w:ascii="Times New Roman" w:hAnsi="Times New Roman" w:cs="Times New Roman"/>
          <w:i/>
          <w:lang w:val="nl-NL" w:eastAsia="vi-VN"/>
        </w:rPr>
        <w:t>(trường hợp đã có Quyết định tuyển dụng)</w:t>
      </w:r>
      <w:r w:rsidRPr="00F81664">
        <w:rPr>
          <w:rFonts w:ascii="Times New Roman" w:hAnsi="Times New Roman" w:cs="Times New Roman"/>
          <w:iCs/>
          <w:lang w:val="nl-NL" w:eastAsia="vi-VN"/>
        </w:rPr>
        <w:t xml:space="preserve"> và hỗ trợ đào tạo sau đại học </w:t>
      </w:r>
      <w:r w:rsidRPr="00F81664">
        <w:rPr>
          <w:rFonts w:ascii="Times New Roman" w:hAnsi="Times New Roman" w:cs="Times New Roman"/>
          <w:i/>
          <w:lang w:val="nl-NL" w:eastAsia="vi-VN"/>
        </w:rPr>
        <w:t xml:space="preserve">(trường hợp đã có Quyết định cử đi đào tạo </w:t>
      </w:r>
      <w:r w:rsidR="00EB47A6" w:rsidRPr="00F81664">
        <w:rPr>
          <w:rFonts w:ascii="Times New Roman" w:hAnsi="Times New Roman" w:cs="Times New Roman"/>
          <w:i/>
          <w:lang w:val="nl-NL" w:eastAsia="vi-VN"/>
        </w:rPr>
        <w:t xml:space="preserve">sau đại học </w:t>
      </w:r>
      <w:r w:rsidRPr="00F81664">
        <w:rPr>
          <w:rFonts w:ascii="Times New Roman" w:hAnsi="Times New Roman" w:cs="Times New Roman"/>
          <w:i/>
          <w:lang w:val="nl-NL" w:eastAsia="vi-VN"/>
        </w:rPr>
        <w:t>và trường hợp đã được hỗ trợ lần đầu)</w:t>
      </w:r>
      <w:r w:rsidRPr="00F81664">
        <w:rPr>
          <w:rFonts w:ascii="Times New Roman" w:hAnsi="Times New Roman" w:cs="Times New Roman"/>
          <w:iCs/>
          <w:lang w:val="nl-NL" w:eastAsia="vi-VN"/>
        </w:rPr>
        <w:t xml:space="preserve"> </w:t>
      </w:r>
      <w:r w:rsidRPr="002873B1">
        <w:rPr>
          <w:rFonts w:ascii="Times New Roman" w:hAnsi="Times New Roman" w:cs="Times New Roman"/>
          <w:iCs/>
          <w:lang w:val="nl-NL" w:eastAsia="vi-VN"/>
        </w:rPr>
        <w:lastRenderedPageBreak/>
        <w:t xml:space="preserve">trước ngày Nghị quyết này có hiệu lực thi hành thì tiếp tục được thực hiện theo quy định tại Nghị quyết số 12/2021/NQ-HĐND ngày 20/12/2021 </w:t>
      </w:r>
      <w:r w:rsidRPr="002873B1">
        <w:rPr>
          <w:rFonts w:ascii="Times New Roman" w:hAnsi="Times New Roman" w:cs="Times New Roman"/>
          <w:i/>
          <w:lang w:val="nl-NL" w:eastAsia="vi-VN"/>
        </w:rPr>
        <w:t>(</w:t>
      </w:r>
      <w:r w:rsidRPr="002873B1">
        <w:rPr>
          <w:rFonts w:ascii="Times New Roman" w:hAnsi="Times New Roman" w:cs="Times New Roman"/>
          <w:i/>
        </w:rPr>
        <w:t xml:space="preserve">được sửa đổi, bổ sung tại Nghị quyết số 03/2023/NQ-HĐND ngày 06/7/2023) </w:t>
      </w:r>
      <w:r w:rsidRPr="002873B1">
        <w:rPr>
          <w:rFonts w:ascii="Times New Roman" w:hAnsi="Times New Roman" w:cs="Times New Roman"/>
        </w:rPr>
        <w:t xml:space="preserve">của Hội đồng nhân dân tỉnh Tuyên Quang trước sắp xếp. </w:t>
      </w:r>
    </w:p>
    <w:p w14:paraId="5F0FBB0E" w14:textId="3DA93A16" w:rsidR="00EB4C4A" w:rsidRDefault="00EB4C4A" w:rsidP="00EB4C4A">
      <w:pPr>
        <w:spacing w:before="120" w:after="120" w:line="360" w:lineRule="exact"/>
        <w:ind w:firstLine="720"/>
        <w:jc w:val="both"/>
        <w:rPr>
          <w:rFonts w:ascii="Times New Roman" w:hAnsi="Times New Roman" w:cs="Times New Roman"/>
          <w:b/>
          <w:bCs/>
        </w:rPr>
      </w:pPr>
      <w:bookmarkStart w:id="6" w:name="_Hlk221268597"/>
      <w:bookmarkEnd w:id="5"/>
      <w:r w:rsidRPr="00EB4C4A">
        <w:rPr>
          <w:rFonts w:ascii="Times New Roman" w:hAnsi="Times New Roman" w:cs="Times New Roman"/>
          <w:b/>
          <w:bCs/>
        </w:rPr>
        <w:t>Điều 3. Tổ chức thực hiện</w:t>
      </w:r>
    </w:p>
    <w:p w14:paraId="58FE4A98" w14:textId="28A8FB41" w:rsidR="00841B96" w:rsidRPr="000B1F7E" w:rsidRDefault="00841B96" w:rsidP="00841B96">
      <w:pPr>
        <w:spacing w:before="120" w:after="120" w:line="360" w:lineRule="exact"/>
        <w:ind w:firstLine="720"/>
        <w:jc w:val="both"/>
        <w:rPr>
          <w:rFonts w:ascii="Times New Roman" w:hAnsi="Times New Roman" w:cs="Times New Roman"/>
          <w:bCs/>
          <w:spacing w:val="-2"/>
        </w:rPr>
      </w:pPr>
      <w:r w:rsidRPr="00EB4C4A">
        <w:rPr>
          <w:rFonts w:ascii="Times New Roman" w:hAnsi="Times New Roman" w:cs="Times New Roman"/>
          <w:bCs/>
          <w:color w:val="000000" w:themeColor="text1"/>
        </w:rPr>
        <w:t>1.</w:t>
      </w:r>
      <w:r>
        <w:rPr>
          <w:rFonts w:ascii="Times New Roman" w:hAnsi="Times New Roman" w:cs="Times New Roman"/>
          <w:b/>
          <w:color w:val="000000" w:themeColor="text1"/>
        </w:rPr>
        <w:t xml:space="preserve"> </w:t>
      </w:r>
      <w:r>
        <w:rPr>
          <w:rFonts w:ascii="Times New Roman" w:hAnsi="Times New Roman" w:cs="Times New Roman"/>
          <w:color w:val="000000" w:themeColor="text1"/>
        </w:rPr>
        <w:t>Nghị quyết</w:t>
      </w:r>
      <w:r w:rsidRPr="00EB4C4A">
        <w:rPr>
          <w:rFonts w:ascii="Times New Roman" w:hAnsi="Times New Roman" w:cs="Times New Roman"/>
          <w:color w:val="000000" w:themeColor="text1"/>
        </w:rPr>
        <w:t xml:space="preserve"> này có hiệu lực thi hành kể từ ngày ký</w:t>
      </w:r>
      <w:r>
        <w:rPr>
          <w:rFonts w:ascii="Times New Roman" w:hAnsi="Times New Roman" w:cs="Times New Roman"/>
          <w:color w:val="000000" w:themeColor="text1"/>
        </w:rPr>
        <w:t xml:space="preserve"> và</w:t>
      </w:r>
      <w:r w:rsidRPr="000B1F7E">
        <w:rPr>
          <w:rFonts w:ascii="Times New Roman" w:hAnsi="Times New Roman" w:cs="Times New Roman"/>
          <w:bCs/>
        </w:rPr>
        <w:t xml:space="preserve"> </w:t>
      </w:r>
      <w:r>
        <w:rPr>
          <w:rFonts w:ascii="Times New Roman" w:hAnsi="Times New Roman" w:cs="Times New Roman"/>
          <w:bCs/>
        </w:rPr>
        <w:t>b</w:t>
      </w:r>
      <w:r w:rsidRPr="000B1F7E">
        <w:rPr>
          <w:rFonts w:ascii="Times New Roman" w:hAnsi="Times New Roman" w:cs="Times New Roman"/>
          <w:bCs/>
          <w:lang w:val="nl-NL"/>
        </w:rPr>
        <w:t xml:space="preserve">ãi bỏ </w:t>
      </w:r>
      <w:r>
        <w:rPr>
          <w:rFonts w:ascii="Times New Roman" w:hAnsi="Times New Roman" w:cs="Times New Roman"/>
          <w:bCs/>
          <w:lang w:val="nl-NL"/>
        </w:rPr>
        <w:t xml:space="preserve">nội dung </w:t>
      </w:r>
      <w:r w:rsidRPr="000B1F7E">
        <w:rPr>
          <w:rFonts w:ascii="Times New Roman" w:hAnsi="Times New Roman" w:cs="Times New Roman"/>
          <w:bCs/>
          <w:lang w:val="nl-NL"/>
        </w:rPr>
        <w:t xml:space="preserve">số thứ tự 36, 38 Phụ lục III ban hành kèm theo Nghị quyết số </w:t>
      </w:r>
      <w:r w:rsidRPr="000B1F7E">
        <w:rPr>
          <w:rFonts w:ascii="Times New Roman" w:hAnsi="Times New Roman" w:cs="Times New Roman"/>
          <w:bCs/>
          <w:spacing w:val="-2"/>
          <w:lang w:val="nl-NL"/>
        </w:rPr>
        <w:t>51/NQ-HĐND ngày 25 tháng 8 năm 2025 của Hội đồng nhân dân tỉnh về việc áp dụng các Nghị quyết quy phạm pháp luật của Hội đồng nhân dân tỉnh Tuyên Quang và tỉnh Hà Giang trước sắp xếp trên địa bàn tỉnh Tuyên Quang.</w:t>
      </w:r>
    </w:p>
    <w:bookmarkEnd w:id="6"/>
    <w:p w14:paraId="20262793" w14:textId="273BD1B4" w:rsidR="00924D6B" w:rsidRDefault="00841B96" w:rsidP="00EB4C4A">
      <w:pPr>
        <w:spacing w:before="120" w:after="120" w:line="360" w:lineRule="exact"/>
        <w:ind w:firstLine="720"/>
        <w:jc w:val="both"/>
        <w:rPr>
          <w:rFonts w:ascii="Times New Roman" w:hAnsi="Times New Roman" w:cs="Times New Roman"/>
        </w:rPr>
      </w:pPr>
      <w:r>
        <w:rPr>
          <w:rFonts w:ascii="Times New Roman" w:hAnsi="Times New Roman" w:cs="Times New Roman"/>
        </w:rPr>
        <w:t>2</w:t>
      </w:r>
      <w:r w:rsidR="00924D6B" w:rsidRPr="00924D6B">
        <w:rPr>
          <w:rFonts w:ascii="Times New Roman" w:hAnsi="Times New Roman" w:cs="Times New Roman"/>
        </w:rPr>
        <w:t>. Giao Uỷ ban nhân dân tỉnh tổ chức thực hện Nghị quyết này theo đúng quy định của pháp luật.</w:t>
      </w:r>
    </w:p>
    <w:p w14:paraId="7B791EEB" w14:textId="00DAE5C6" w:rsidR="00924D6B" w:rsidRDefault="00841B96" w:rsidP="00EB4C4A">
      <w:pPr>
        <w:spacing w:before="120" w:after="120" w:line="360" w:lineRule="exact"/>
        <w:ind w:firstLine="720"/>
        <w:jc w:val="both"/>
        <w:rPr>
          <w:rFonts w:ascii="Times New Roman" w:hAnsi="Times New Roman" w:cs="Times New Roman"/>
        </w:rPr>
      </w:pPr>
      <w:r>
        <w:rPr>
          <w:rFonts w:ascii="Times New Roman" w:hAnsi="Times New Roman" w:cs="Times New Roman"/>
        </w:rPr>
        <w:t>3</w:t>
      </w:r>
      <w:r w:rsidR="00924D6B">
        <w:rPr>
          <w:rFonts w:ascii="Times New Roman" w:hAnsi="Times New Roman" w:cs="Times New Roman"/>
        </w:rPr>
        <w:t>. Giao Thường trực Hội đồng nhân dân tỉnh, các Ban của Hội đồng nhân dân tỉnh, các Tổ đại biểu và đại biểu Hội đồng nhân dân tỉnh giám sát việc thực hiện Nghị quyết này.</w:t>
      </w:r>
    </w:p>
    <w:p w14:paraId="20EBB045" w14:textId="1EA0EDFF" w:rsidR="009E5A0F" w:rsidRPr="009E5A0F" w:rsidRDefault="009E5A0F" w:rsidP="009E5A0F">
      <w:pPr>
        <w:pStyle w:val="NormalWeb"/>
        <w:shd w:val="clear" w:color="auto" w:fill="FFFFFF"/>
        <w:spacing w:before="120" w:beforeAutospacing="0" w:after="120" w:afterAutospacing="0"/>
        <w:ind w:firstLine="720"/>
        <w:jc w:val="both"/>
        <w:rPr>
          <w:sz w:val="28"/>
          <w:szCs w:val="28"/>
        </w:rPr>
      </w:pPr>
      <w:r w:rsidRPr="009E5A0F">
        <w:rPr>
          <w:sz w:val="28"/>
          <w:szCs w:val="28"/>
          <w:lang w:val="vi-VN"/>
        </w:rPr>
        <w:t xml:space="preserve">Nghị quyết này đã được Hội đồng nhân dân tỉnh </w:t>
      </w:r>
      <w:r w:rsidRPr="009E5A0F">
        <w:rPr>
          <w:sz w:val="28"/>
          <w:szCs w:val="28"/>
        </w:rPr>
        <w:t>Tuyên Quang</w:t>
      </w:r>
      <w:r w:rsidRPr="009E5A0F">
        <w:rPr>
          <w:sz w:val="28"/>
          <w:szCs w:val="28"/>
          <w:lang w:val="vi-VN"/>
        </w:rPr>
        <w:t xml:space="preserve"> khóa</w:t>
      </w:r>
      <w:r w:rsidRPr="009E5A0F">
        <w:rPr>
          <w:sz w:val="28"/>
          <w:szCs w:val="28"/>
        </w:rPr>
        <w:t xml:space="preserve"> XIX </w:t>
      </w:r>
      <w:r w:rsidRPr="009E5A0F">
        <w:rPr>
          <w:sz w:val="28"/>
          <w:szCs w:val="28"/>
          <w:lang w:val="vi-VN"/>
        </w:rPr>
        <w:t>kỳ họp</w:t>
      </w:r>
      <w:r w:rsidRPr="009E5A0F">
        <w:rPr>
          <w:sz w:val="28"/>
          <w:szCs w:val="28"/>
        </w:rPr>
        <w:t xml:space="preserve"> …….. </w:t>
      </w:r>
      <w:r w:rsidRPr="009E5A0F">
        <w:rPr>
          <w:sz w:val="28"/>
          <w:szCs w:val="28"/>
          <w:lang w:val="vi-VN"/>
        </w:rPr>
        <w:t xml:space="preserve">thông qua ngày </w:t>
      </w:r>
      <w:r w:rsidRPr="009E5A0F">
        <w:rPr>
          <w:sz w:val="28"/>
          <w:szCs w:val="28"/>
        </w:rPr>
        <w:t xml:space="preserve">….. </w:t>
      </w:r>
      <w:r w:rsidRPr="009E5A0F">
        <w:rPr>
          <w:sz w:val="28"/>
          <w:szCs w:val="28"/>
          <w:lang w:val="vi-VN"/>
        </w:rPr>
        <w:t xml:space="preserve">tháng </w:t>
      </w:r>
      <w:r w:rsidRPr="009E5A0F">
        <w:rPr>
          <w:sz w:val="28"/>
          <w:szCs w:val="28"/>
        </w:rPr>
        <w:t>….</w:t>
      </w:r>
      <w:r w:rsidRPr="009E5A0F">
        <w:rPr>
          <w:sz w:val="28"/>
          <w:szCs w:val="28"/>
          <w:lang w:val="vi-VN"/>
        </w:rPr>
        <w:t>năm 202</w:t>
      </w:r>
      <w:r w:rsidRPr="009E5A0F">
        <w:rPr>
          <w:sz w:val="28"/>
          <w:szCs w:val="28"/>
        </w:rPr>
        <w:t>6./.</w:t>
      </w:r>
    </w:p>
    <w:p w14:paraId="0CD5FA78" w14:textId="77777777" w:rsidR="009E5A0F" w:rsidRPr="009E5A0F" w:rsidRDefault="009E5A0F" w:rsidP="009E5A0F">
      <w:pPr>
        <w:pStyle w:val="NormalWeb"/>
        <w:shd w:val="clear" w:color="auto" w:fill="FFFFFF"/>
        <w:spacing w:before="120" w:beforeAutospacing="0" w:after="120" w:afterAutospacing="0"/>
        <w:ind w:firstLine="720"/>
        <w:jc w:val="both"/>
        <w:rPr>
          <w:i/>
          <w:iCs/>
          <w:sz w:val="28"/>
          <w:szCs w:val="28"/>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5495"/>
        <w:gridCol w:w="3827"/>
      </w:tblGrid>
      <w:tr w:rsidR="009E5A0F" w:rsidRPr="009E5A0F" w14:paraId="3DC50930" w14:textId="77777777" w:rsidTr="00841B96">
        <w:trPr>
          <w:tblCellSpacing w:w="0" w:type="dxa"/>
        </w:trPr>
        <w:tc>
          <w:tcPr>
            <w:tcW w:w="5495" w:type="dxa"/>
            <w:shd w:val="clear" w:color="auto" w:fill="FFFFFF"/>
            <w:tcMar>
              <w:top w:w="0" w:type="dxa"/>
              <w:left w:w="108" w:type="dxa"/>
              <w:bottom w:w="0" w:type="dxa"/>
              <w:right w:w="108" w:type="dxa"/>
            </w:tcMar>
            <w:hideMark/>
          </w:tcPr>
          <w:p w14:paraId="07F6984D" w14:textId="77777777" w:rsidR="009E5A0F" w:rsidRPr="009E5A0F" w:rsidRDefault="009E5A0F" w:rsidP="002A77C7">
            <w:pPr>
              <w:rPr>
                <w:rFonts w:ascii="Times New Roman" w:hAnsi="Times New Roman" w:cs="Times New Roman"/>
                <w:sz w:val="22"/>
                <w:szCs w:val="22"/>
                <w:lang w:val="pt-BR"/>
              </w:rPr>
            </w:pPr>
            <w:r w:rsidRPr="009E5A0F">
              <w:rPr>
                <w:rFonts w:ascii="Times New Roman" w:hAnsi="Times New Roman" w:cs="Times New Roman"/>
                <w:b/>
                <w:bCs/>
                <w:i/>
                <w:iCs/>
                <w:sz w:val="24"/>
                <w:szCs w:val="24"/>
                <w:lang w:val="vi-VN" w:eastAsia="vi-VN"/>
              </w:rPr>
              <w:t>Nơi nhận:</w:t>
            </w:r>
            <w:r w:rsidRPr="009E5A0F">
              <w:rPr>
                <w:rFonts w:ascii="Times New Roman" w:hAnsi="Times New Roman" w:cs="Times New Roman"/>
                <w:b/>
                <w:bCs/>
                <w:i/>
                <w:iCs/>
                <w:lang w:val="vi-VN" w:eastAsia="vi-VN"/>
              </w:rPr>
              <w:br/>
            </w:r>
            <w:r w:rsidRPr="009E5A0F">
              <w:rPr>
                <w:rFonts w:ascii="Times New Roman" w:hAnsi="Times New Roman" w:cs="Times New Roman"/>
                <w:sz w:val="22"/>
                <w:szCs w:val="22"/>
                <w:lang w:val="pt-BR"/>
              </w:rPr>
              <w:t>- Ủy ban Thường vụ Quốc hội;</w:t>
            </w:r>
          </w:p>
          <w:p w14:paraId="1A3D791F" w14:textId="77777777" w:rsidR="009E5A0F" w:rsidRPr="009E5A0F" w:rsidRDefault="009E5A0F" w:rsidP="002A77C7">
            <w:pPr>
              <w:rPr>
                <w:rFonts w:ascii="Times New Roman" w:hAnsi="Times New Roman" w:cs="Times New Roman"/>
                <w:sz w:val="22"/>
                <w:szCs w:val="22"/>
                <w:lang w:val="pt-BR"/>
              </w:rPr>
            </w:pPr>
            <w:r w:rsidRPr="009E5A0F">
              <w:rPr>
                <w:rFonts w:ascii="Times New Roman" w:hAnsi="Times New Roman" w:cs="Times New Roman"/>
                <w:sz w:val="22"/>
                <w:szCs w:val="22"/>
                <w:lang w:val="pt-BR"/>
              </w:rPr>
              <w:t>- Chính phủ;</w:t>
            </w:r>
          </w:p>
          <w:p w14:paraId="435C681D"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Bộ Nội vụ, Bộ Tài chính;</w:t>
            </w:r>
          </w:p>
          <w:p w14:paraId="4B12EFCF"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Vụ pháp chế các Bộ: Nội vụ, Tài chính;</w:t>
            </w:r>
          </w:p>
          <w:p w14:paraId="3B6BAFAA" w14:textId="47D16CF7" w:rsidR="009E5A0F" w:rsidRPr="009E5A0F" w:rsidRDefault="00960BF4" w:rsidP="002A77C7">
            <w:pPr>
              <w:rPr>
                <w:rFonts w:ascii="Times New Roman" w:hAnsi="Times New Roman" w:cs="Times New Roman"/>
                <w:sz w:val="22"/>
                <w:szCs w:val="22"/>
              </w:rPr>
            </w:pPr>
            <w:r>
              <w:rPr>
                <w:rFonts w:ascii="Times New Roman" w:hAnsi="Times New Roman" w:cs="Times New Roman"/>
                <w:sz w:val="22"/>
                <w:szCs w:val="22"/>
              </w:rPr>
              <w:t>- Thường trực: Tỉnh ủy,</w:t>
            </w:r>
            <w:r w:rsidR="009E5A0F" w:rsidRPr="009E5A0F">
              <w:rPr>
                <w:rFonts w:ascii="Times New Roman" w:hAnsi="Times New Roman" w:cs="Times New Roman"/>
                <w:sz w:val="22"/>
                <w:szCs w:val="22"/>
              </w:rPr>
              <w:t xml:space="preserve"> HĐND tỉnh;</w:t>
            </w:r>
          </w:p>
          <w:p w14:paraId="2D3EF2E3"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Đoàn ĐBQH tỉnh Tuyên Quang;</w:t>
            </w:r>
          </w:p>
          <w:p w14:paraId="62F8B80B" w14:textId="1BA22A80"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xml:space="preserve">- Uỷ ban </w:t>
            </w:r>
            <w:r>
              <w:rPr>
                <w:rFonts w:ascii="Times New Roman" w:hAnsi="Times New Roman" w:cs="Times New Roman"/>
                <w:sz w:val="22"/>
                <w:szCs w:val="22"/>
              </w:rPr>
              <w:t>M</w:t>
            </w:r>
            <w:r w:rsidRPr="009E5A0F">
              <w:rPr>
                <w:rFonts w:ascii="Times New Roman" w:hAnsi="Times New Roman" w:cs="Times New Roman"/>
                <w:sz w:val="22"/>
                <w:szCs w:val="22"/>
              </w:rPr>
              <w:t>ặt trận Tổ quốc tỉnh;</w:t>
            </w:r>
          </w:p>
          <w:p w14:paraId="7AB96611"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Uỷ ban nhân dân tỉnh;</w:t>
            </w:r>
          </w:p>
          <w:p w14:paraId="358DA5D8"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Đại biểu Hội đồng nhân dân tỉnh;</w:t>
            </w:r>
          </w:p>
          <w:p w14:paraId="16201920" w14:textId="7897066B" w:rsidR="009E5A0F" w:rsidRDefault="009E5A0F" w:rsidP="002A77C7">
            <w:pPr>
              <w:rPr>
                <w:rFonts w:ascii="Times New Roman" w:hAnsi="Times New Roman" w:cs="Times New Roman"/>
                <w:spacing w:val="-4"/>
                <w:sz w:val="22"/>
                <w:szCs w:val="22"/>
              </w:rPr>
            </w:pPr>
            <w:r w:rsidRPr="009E5A0F">
              <w:rPr>
                <w:rFonts w:ascii="Times New Roman" w:hAnsi="Times New Roman" w:cs="Times New Roman"/>
                <w:spacing w:val="-4"/>
                <w:sz w:val="22"/>
                <w:szCs w:val="22"/>
              </w:rPr>
              <w:t>- Các Sở, ban, ngành tỉnh và ĐVSN trực thuộc UBND tỉnh;</w:t>
            </w:r>
          </w:p>
          <w:p w14:paraId="54DE343A" w14:textId="4D29257F" w:rsidR="009E5A0F" w:rsidRPr="009E5A0F" w:rsidRDefault="009E5A0F" w:rsidP="002A77C7">
            <w:pPr>
              <w:rPr>
                <w:rFonts w:ascii="Times New Roman" w:hAnsi="Times New Roman" w:cs="Times New Roman"/>
                <w:spacing w:val="-4"/>
                <w:sz w:val="22"/>
                <w:szCs w:val="22"/>
              </w:rPr>
            </w:pPr>
            <w:r>
              <w:rPr>
                <w:rFonts w:ascii="Times New Roman" w:hAnsi="Times New Roman" w:cs="Times New Roman"/>
                <w:spacing w:val="-4"/>
                <w:sz w:val="22"/>
                <w:szCs w:val="22"/>
              </w:rPr>
              <w:t>- UBND các xã, phường;</w:t>
            </w:r>
          </w:p>
          <w:p w14:paraId="6870A94E"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Báo và PT-TH tỉnh Tuyên Quang;</w:t>
            </w:r>
          </w:p>
          <w:p w14:paraId="451BF685"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Thường trực HĐND, UBND, UBMTTQVN xã, phường;</w:t>
            </w:r>
          </w:p>
          <w:p w14:paraId="5CCD1658" w14:textId="77777777" w:rsidR="009E5A0F" w:rsidRP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Cổng Thông tin điện tử tỉnh;</w:t>
            </w:r>
          </w:p>
          <w:p w14:paraId="42DF197E" w14:textId="3E90663C" w:rsidR="009E5A0F" w:rsidRDefault="009E5A0F" w:rsidP="002A77C7">
            <w:pPr>
              <w:rPr>
                <w:rFonts w:ascii="Times New Roman" w:hAnsi="Times New Roman" w:cs="Times New Roman"/>
                <w:sz w:val="22"/>
                <w:szCs w:val="22"/>
              </w:rPr>
            </w:pPr>
            <w:r w:rsidRPr="009E5A0F">
              <w:rPr>
                <w:rFonts w:ascii="Times New Roman" w:hAnsi="Times New Roman" w:cs="Times New Roman"/>
                <w:sz w:val="22"/>
                <w:szCs w:val="22"/>
              </w:rPr>
              <w:t>- Trung tâm Thông tin và Công báo tỉnh;</w:t>
            </w:r>
          </w:p>
          <w:p w14:paraId="44AED141" w14:textId="48DC4ED4" w:rsidR="009E5A0F" w:rsidRPr="009E5A0F" w:rsidRDefault="009E5A0F" w:rsidP="002A77C7">
            <w:pPr>
              <w:rPr>
                <w:rFonts w:ascii="Times New Roman" w:hAnsi="Times New Roman" w:cs="Times New Roman"/>
                <w:sz w:val="22"/>
                <w:szCs w:val="22"/>
              </w:rPr>
            </w:pPr>
            <w:r>
              <w:rPr>
                <w:rFonts w:ascii="Times New Roman" w:hAnsi="Times New Roman" w:cs="Times New Roman"/>
                <w:sz w:val="22"/>
                <w:szCs w:val="22"/>
              </w:rPr>
              <w:t>- Cơ sở dữ liệu PL tỉnh;</w:t>
            </w:r>
          </w:p>
          <w:p w14:paraId="03E1C35B" w14:textId="77777777" w:rsidR="009E5A0F" w:rsidRPr="009E5A0F" w:rsidRDefault="009E5A0F" w:rsidP="002A77C7">
            <w:pPr>
              <w:rPr>
                <w:rFonts w:ascii="Times New Roman" w:hAnsi="Times New Roman" w:cs="Times New Roman"/>
                <w:sz w:val="18"/>
                <w:szCs w:val="18"/>
                <w:lang w:val="vi-VN" w:eastAsia="vi-VN"/>
              </w:rPr>
            </w:pPr>
            <w:r w:rsidRPr="009E5A0F">
              <w:rPr>
                <w:rFonts w:ascii="Times New Roman" w:hAnsi="Times New Roman" w:cs="Times New Roman"/>
                <w:sz w:val="22"/>
                <w:szCs w:val="22"/>
              </w:rPr>
              <w:t>- Lưu: VT.</w:t>
            </w:r>
          </w:p>
        </w:tc>
        <w:tc>
          <w:tcPr>
            <w:tcW w:w="3827" w:type="dxa"/>
            <w:shd w:val="clear" w:color="auto" w:fill="FFFFFF"/>
            <w:tcMar>
              <w:top w:w="0" w:type="dxa"/>
              <w:left w:w="108" w:type="dxa"/>
              <w:bottom w:w="0" w:type="dxa"/>
              <w:right w:w="108" w:type="dxa"/>
            </w:tcMar>
            <w:hideMark/>
          </w:tcPr>
          <w:p w14:paraId="07101F9A" w14:textId="77777777" w:rsidR="009E5A0F" w:rsidRPr="009E5A0F" w:rsidRDefault="009E5A0F" w:rsidP="002A77C7">
            <w:pPr>
              <w:jc w:val="center"/>
              <w:rPr>
                <w:rFonts w:ascii="Times New Roman" w:hAnsi="Times New Roman" w:cs="Times New Roman"/>
                <w:b/>
                <w:bCs/>
                <w:lang w:val="vi-VN" w:eastAsia="vi-VN"/>
              </w:rPr>
            </w:pPr>
            <w:r w:rsidRPr="009E5A0F">
              <w:rPr>
                <w:rFonts w:ascii="Times New Roman" w:hAnsi="Times New Roman" w:cs="Times New Roman"/>
                <w:b/>
                <w:bCs/>
                <w:lang w:val="vi-VN" w:eastAsia="vi-VN"/>
              </w:rPr>
              <w:t>CHỦ TỊCH</w:t>
            </w:r>
          </w:p>
          <w:p w14:paraId="10990A80" w14:textId="77777777" w:rsidR="009E5A0F" w:rsidRPr="009E5A0F" w:rsidRDefault="009E5A0F" w:rsidP="002A77C7">
            <w:pPr>
              <w:spacing w:before="120" w:line="234" w:lineRule="atLeast"/>
              <w:jc w:val="center"/>
              <w:rPr>
                <w:rFonts w:ascii="Times New Roman" w:hAnsi="Times New Roman" w:cs="Times New Roman"/>
                <w:b/>
                <w:bCs/>
                <w:lang w:val="vi-VN" w:eastAsia="vi-VN"/>
              </w:rPr>
            </w:pPr>
          </w:p>
          <w:p w14:paraId="5A3482C7" w14:textId="77777777" w:rsidR="009E5A0F" w:rsidRPr="009E5A0F" w:rsidRDefault="009E5A0F" w:rsidP="002A77C7">
            <w:pPr>
              <w:spacing w:before="120" w:line="234" w:lineRule="atLeast"/>
              <w:jc w:val="center"/>
              <w:rPr>
                <w:rFonts w:ascii="Times New Roman" w:hAnsi="Times New Roman" w:cs="Times New Roman"/>
                <w:b/>
                <w:bCs/>
                <w:lang w:val="vi-VN" w:eastAsia="vi-VN"/>
              </w:rPr>
            </w:pPr>
          </w:p>
          <w:p w14:paraId="2B89E190" w14:textId="77777777" w:rsidR="009E5A0F" w:rsidRPr="009E5A0F" w:rsidRDefault="009E5A0F" w:rsidP="002A77C7">
            <w:pPr>
              <w:spacing w:before="120" w:line="234" w:lineRule="atLeast"/>
              <w:jc w:val="center"/>
              <w:rPr>
                <w:rFonts w:ascii="Times New Roman" w:hAnsi="Times New Roman" w:cs="Times New Roman"/>
                <w:b/>
                <w:bCs/>
                <w:lang w:val="vi-VN" w:eastAsia="vi-VN"/>
              </w:rPr>
            </w:pPr>
          </w:p>
          <w:p w14:paraId="639F1FE9" w14:textId="77777777" w:rsidR="009E5A0F" w:rsidRPr="009E5A0F" w:rsidRDefault="009E5A0F" w:rsidP="002A77C7">
            <w:pPr>
              <w:spacing w:before="120" w:line="234" w:lineRule="atLeast"/>
              <w:jc w:val="center"/>
              <w:rPr>
                <w:rFonts w:ascii="Times New Roman" w:hAnsi="Times New Roman" w:cs="Times New Roman"/>
                <w:b/>
                <w:bCs/>
                <w:lang w:val="vi-VN" w:eastAsia="vi-VN"/>
              </w:rPr>
            </w:pPr>
          </w:p>
          <w:p w14:paraId="6A981C3D" w14:textId="77777777" w:rsidR="009E5A0F" w:rsidRPr="009E5A0F" w:rsidRDefault="009E5A0F" w:rsidP="002A77C7">
            <w:pPr>
              <w:spacing w:before="120" w:line="234" w:lineRule="atLeast"/>
              <w:jc w:val="center"/>
              <w:rPr>
                <w:rFonts w:ascii="Times New Roman" w:hAnsi="Times New Roman" w:cs="Times New Roman"/>
                <w:b/>
                <w:bCs/>
                <w:lang w:val="vi-VN" w:eastAsia="vi-VN"/>
              </w:rPr>
            </w:pPr>
          </w:p>
          <w:p w14:paraId="68802DE5" w14:textId="77777777" w:rsidR="009E5A0F" w:rsidRPr="009E5A0F" w:rsidRDefault="009E5A0F" w:rsidP="002A77C7">
            <w:pPr>
              <w:spacing w:before="120" w:line="234" w:lineRule="atLeast"/>
              <w:rPr>
                <w:rFonts w:ascii="Times New Roman" w:hAnsi="Times New Roman" w:cs="Times New Roman"/>
                <w:i/>
                <w:iCs/>
                <w:lang w:eastAsia="vi-VN"/>
              </w:rPr>
            </w:pPr>
          </w:p>
          <w:p w14:paraId="186D8CF3" w14:textId="77777777" w:rsidR="009E5A0F" w:rsidRPr="009E5A0F" w:rsidRDefault="009E5A0F" w:rsidP="002A77C7">
            <w:pPr>
              <w:spacing w:before="120" w:line="234" w:lineRule="atLeast"/>
              <w:jc w:val="center"/>
              <w:rPr>
                <w:rFonts w:ascii="Times New Roman" w:hAnsi="Times New Roman" w:cs="Times New Roman"/>
                <w:lang w:val="vi-VN" w:eastAsia="vi-VN"/>
              </w:rPr>
            </w:pPr>
          </w:p>
        </w:tc>
      </w:tr>
    </w:tbl>
    <w:p w14:paraId="3D86FE44" w14:textId="038C1B45" w:rsidR="00851943" w:rsidRPr="003A4CD4" w:rsidRDefault="00851943" w:rsidP="00651DCB">
      <w:pPr>
        <w:rPr>
          <w:rFonts w:ascii="Times New Roman" w:hAnsi="Times New Roman" w:cs="Times New Roman"/>
          <w:i/>
          <w:iCs/>
          <w:color w:val="000000" w:themeColor="text1"/>
        </w:rPr>
      </w:pPr>
    </w:p>
    <w:sectPr w:rsidR="00851943" w:rsidRPr="003A4CD4" w:rsidSect="000B1F7E">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7B63" w14:textId="77777777" w:rsidR="00CB3286" w:rsidRDefault="00CB3286">
      <w:r>
        <w:separator/>
      </w:r>
    </w:p>
  </w:endnote>
  <w:endnote w:type="continuationSeparator" w:id="0">
    <w:p w14:paraId="0456E5EB" w14:textId="77777777" w:rsidR="00CB3286" w:rsidRDefault="00CB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altName w:val="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747F" w14:textId="77777777" w:rsidR="00CB3286" w:rsidRDefault="00CB3286">
      <w:r>
        <w:separator/>
      </w:r>
    </w:p>
  </w:footnote>
  <w:footnote w:type="continuationSeparator" w:id="0">
    <w:p w14:paraId="65684F76" w14:textId="77777777" w:rsidR="00CB3286" w:rsidRDefault="00CB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465587548"/>
    </w:sdtPr>
    <w:sdtContent>
      <w:p w14:paraId="51EFD6D7" w14:textId="0950B0E5" w:rsidR="00094539" w:rsidRPr="00CD07B8" w:rsidRDefault="00A767A8">
        <w:pPr>
          <w:pStyle w:val="Header"/>
          <w:jc w:val="center"/>
          <w:rPr>
            <w:rFonts w:ascii="Times New Roman" w:hAnsi="Times New Roman" w:cs="Times New Roman"/>
            <w:sz w:val="26"/>
            <w:szCs w:val="26"/>
          </w:rPr>
        </w:pPr>
        <w:r w:rsidRPr="00CD07B8">
          <w:rPr>
            <w:rFonts w:ascii="Times New Roman" w:hAnsi="Times New Roman" w:cs="Times New Roman"/>
            <w:sz w:val="26"/>
            <w:szCs w:val="26"/>
          </w:rPr>
          <w:fldChar w:fldCharType="begin"/>
        </w:r>
        <w:r w:rsidRPr="00CD07B8">
          <w:rPr>
            <w:rFonts w:ascii="Times New Roman" w:hAnsi="Times New Roman" w:cs="Times New Roman"/>
            <w:sz w:val="26"/>
            <w:szCs w:val="26"/>
          </w:rPr>
          <w:instrText>PAGE \* MERGEFORMAT</w:instrText>
        </w:r>
        <w:r w:rsidRPr="00CD07B8">
          <w:rPr>
            <w:rFonts w:ascii="Times New Roman" w:hAnsi="Times New Roman" w:cs="Times New Roman"/>
            <w:sz w:val="26"/>
            <w:szCs w:val="26"/>
          </w:rPr>
          <w:fldChar w:fldCharType="separate"/>
        </w:r>
        <w:r w:rsidR="00960BF4">
          <w:rPr>
            <w:rFonts w:ascii="Times New Roman" w:hAnsi="Times New Roman" w:cs="Times New Roman"/>
            <w:noProof/>
            <w:sz w:val="26"/>
            <w:szCs w:val="26"/>
          </w:rPr>
          <w:t>2</w:t>
        </w:r>
        <w:r w:rsidRPr="00CD07B8">
          <w:rPr>
            <w:rFonts w:ascii="Times New Roman" w:hAnsi="Times New Roman" w:cs="Times New Roman"/>
            <w:sz w:val="26"/>
            <w:szCs w:val="26"/>
          </w:rPr>
          <w:fldChar w:fldCharType="end"/>
        </w:r>
      </w:p>
    </w:sdtContent>
  </w:sdt>
  <w:p w14:paraId="7911DFD3" w14:textId="77777777" w:rsidR="00094539" w:rsidRPr="00CD07B8" w:rsidRDefault="00094539">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B2F27"/>
    <w:multiLevelType w:val="hybridMultilevel"/>
    <w:tmpl w:val="3970E880"/>
    <w:lvl w:ilvl="0" w:tplc="289E83D2">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764AA"/>
    <w:multiLevelType w:val="hybridMultilevel"/>
    <w:tmpl w:val="83282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7E540E"/>
    <w:multiLevelType w:val="hybridMultilevel"/>
    <w:tmpl w:val="7B8639F4"/>
    <w:lvl w:ilvl="0" w:tplc="289E83D2">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074F92"/>
    <w:multiLevelType w:val="hybridMultilevel"/>
    <w:tmpl w:val="C8C0E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DC7F42"/>
    <w:multiLevelType w:val="hybridMultilevel"/>
    <w:tmpl w:val="9A265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D08C8"/>
    <w:multiLevelType w:val="hybridMultilevel"/>
    <w:tmpl w:val="61B23E78"/>
    <w:lvl w:ilvl="0" w:tplc="3F8E8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537796">
    <w:abstractNumId w:val="3"/>
  </w:num>
  <w:num w:numId="2" w16cid:durableId="652411882">
    <w:abstractNumId w:val="1"/>
  </w:num>
  <w:num w:numId="3" w16cid:durableId="363940452">
    <w:abstractNumId w:val="2"/>
  </w:num>
  <w:num w:numId="4" w16cid:durableId="1421218372">
    <w:abstractNumId w:val="0"/>
  </w:num>
  <w:num w:numId="5" w16cid:durableId="1811363581">
    <w:abstractNumId w:val="4"/>
  </w:num>
  <w:num w:numId="6" w16cid:durableId="2004775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70"/>
    <w:rsid w:val="000109E9"/>
    <w:rsid w:val="0001101E"/>
    <w:rsid w:val="000127F1"/>
    <w:rsid w:val="00013489"/>
    <w:rsid w:val="0002018F"/>
    <w:rsid w:val="00023E00"/>
    <w:rsid w:val="00035AE6"/>
    <w:rsid w:val="00043126"/>
    <w:rsid w:val="00050305"/>
    <w:rsid w:val="00052ED2"/>
    <w:rsid w:val="0007136E"/>
    <w:rsid w:val="000801FF"/>
    <w:rsid w:val="00094539"/>
    <w:rsid w:val="000A02DF"/>
    <w:rsid w:val="000A1B37"/>
    <w:rsid w:val="000A6CCC"/>
    <w:rsid w:val="000B1F7E"/>
    <w:rsid w:val="000C4677"/>
    <w:rsid w:val="000E43BE"/>
    <w:rsid w:val="00105E00"/>
    <w:rsid w:val="00110BEF"/>
    <w:rsid w:val="00172C21"/>
    <w:rsid w:val="001820EC"/>
    <w:rsid w:val="001835BA"/>
    <w:rsid w:val="00197AB5"/>
    <w:rsid w:val="001A3656"/>
    <w:rsid w:val="001A51A6"/>
    <w:rsid w:val="001A5BB2"/>
    <w:rsid w:val="001A77BF"/>
    <w:rsid w:val="001B243C"/>
    <w:rsid w:val="00201E00"/>
    <w:rsid w:val="002328BC"/>
    <w:rsid w:val="00241BC9"/>
    <w:rsid w:val="00260F73"/>
    <w:rsid w:val="00277BF8"/>
    <w:rsid w:val="002873B1"/>
    <w:rsid w:val="002B1922"/>
    <w:rsid w:val="002C351B"/>
    <w:rsid w:val="002D591E"/>
    <w:rsid w:val="002E705E"/>
    <w:rsid w:val="00304E92"/>
    <w:rsid w:val="00307F0A"/>
    <w:rsid w:val="00317CFC"/>
    <w:rsid w:val="003216F4"/>
    <w:rsid w:val="00340B2C"/>
    <w:rsid w:val="00343ADF"/>
    <w:rsid w:val="003478F3"/>
    <w:rsid w:val="00367704"/>
    <w:rsid w:val="0038130C"/>
    <w:rsid w:val="003948F8"/>
    <w:rsid w:val="003A4CD4"/>
    <w:rsid w:val="003C3984"/>
    <w:rsid w:val="003D627A"/>
    <w:rsid w:val="00405771"/>
    <w:rsid w:val="00443F52"/>
    <w:rsid w:val="00480C99"/>
    <w:rsid w:val="00491CA8"/>
    <w:rsid w:val="0049293C"/>
    <w:rsid w:val="004948E1"/>
    <w:rsid w:val="004E3B2C"/>
    <w:rsid w:val="00504981"/>
    <w:rsid w:val="005049CE"/>
    <w:rsid w:val="00521207"/>
    <w:rsid w:val="005304EB"/>
    <w:rsid w:val="005408D0"/>
    <w:rsid w:val="00540E1F"/>
    <w:rsid w:val="00593360"/>
    <w:rsid w:val="005A50CB"/>
    <w:rsid w:val="005D1BE4"/>
    <w:rsid w:val="005F466B"/>
    <w:rsid w:val="00617AD2"/>
    <w:rsid w:val="00631378"/>
    <w:rsid w:val="00643859"/>
    <w:rsid w:val="00651DCB"/>
    <w:rsid w:val="006B4378"/>
    <w:rsid w:val="006B4F38"/>
    <w:rsid w:val="006B5117"/>
    <w:rsid w:val="006C0A63"/>
    <w:rsid w:val="006C77AC"/>
    <w:rsid w:val="00715772"/>
    <w:rsid w:val="00730924"/>
    <w:rsid w:val="00742359"/>
    <w:rsid w:val="00755382"/>
    <w:rsid w:val="00757227"/>
    <w:rsid w:val="007A5D99"/>
    <w:rsid w:val="007B1644"/>
    <w:rsid w:val="007B2345"/>
    <w:rsid w:val="007F1495"/>
    <w:rsid w:val="007F2E67"/>
    <w:rsid w:val="007F406C"/>
    <w:rsid w:val="007F5745"/>
    <w:rsid w:val="007F60FF"/>
    <w:rsid w:val="008069CB"/>
    <w:rsid w:val="00826C17"/>
    <w:rsid w:val="008308B1"/>
    <w:rsid w:val="00841B96"/>
    <w:rsid w:val="00845A40"/>
    <w:rsid w:val="00851943"/>
    <w:rsid w:val="008543CA"/>
    <w:rsid w:val="00871FA4"/>
    <w:rsid w:val="0088248C"/>
    <w:rsid w:val="008878E2"/>
    <w:rsid w:val="00891165"/>
    <w:rsid w:val="008A56BC"/>
    <w:rsid w:val="008E1DC7"/>
    <w:rsid w:val="008F5B5A"/>
    <w:rsid w:val="00906DAB"/>
    <w:rsid w:val="0090708F"/>
    <w:rsid w:val="00915CFD"/>
    <w:rsid w:val="00916045"/>
    <w:rsid w:val="00924D6B"/>
    <w:rsid w:val="0092725A"/>
    <w:rsid w:val="0093094E"/>
    <w:rsid w:val="00943765"/>
    <w:rsid w:val="0094645D"/>
    <w:rsid w:val="00960BF4"/>
    <w:rsid w:val="009655AD"/>
    <w:rsid w:val="00972093"/>
    <w:rsid w:val="009812B7"/>
    <w:rsid w:val="00987B9A"/>
    <w:rsid w:val="009A30E8"/>
    <w:rsid w:val="009B5E87"/>
    <w:rsid w:val="009C1D24"/>
    <w:rsid w:val="009E5A0F"/>
    <w:rsid w:val="00A024C4"/>
    <w:rsid w:val="00A327A7"/>
    <w:rsid w:val="00A35670"/>
    <w:rsid w:val="00A55F1B"/>
    <w:rsid w:val="00A61AF8"/>
    <w:rsid w:val="00A717DD"/>
    <w:rsid w:val="00A737D6"/>
    <w:rsid w:val="00A767A8"/>
    <w:rsid w:val="00AC52E8"/>
    <w:rsid w:val="00AE2C90"/>
    <w:rsid w:val="00B00B44"/>
    <w:rsid w:val="00B606C9"/>
    <w:rsid w:val="00B7194E"/>
    <w:rsid w:val="00B77A7B"/>
    <w:rsid w:val="00B90213"/>
    <w:rsid w:val="00B96A28"/>
    <w:rsid w:val="00BA6DDA"/>
    <w:rsid w:val="00BA782A"/>
    <w:rsid w:val="00BD7080"/>
    <w:rsid w:val="00BE696B"/>
    <w:rsid w:val="00BF1313"/>
    <w:rsid w:val="00C20A6A"/>
    <w:rsid w:val="00C30953"/>
    <w:rsid w:val="00C45684"/>
    <w:rsid w:val="00C46153"/>
    <w:rsid w:val="00C53A1B"/>
    <w:rsid w:val="00C5670D"/>
    <w:rsid w:val="00C57FD3"/>
    <w:rsid w:val="00C73AAF"/>
    <w:rsid w:val="00C77843"/>
    <w:rsid w:val="00C827C3"/>
    <w:rsid w:val="00C90E30"/>
    <w:rsid w:val="00C950A0"/>
    <w:rsid w:val="00CB3286"/>
    <w:rsid w:val="00CD1AE4"/>
    <w:rsid w:val="00CD2B33"/>
    <w:rsid w:val="00CF188F"/>
    <w:rsid w:val="00D0349E"/>
    <w:rsid w:val="00D10B71"/>
    <w:rsid w:val="00D17A62"/>
    <w:rsid w:val="00D52615"/>
    <w:rsid w:val="00D85F7D"/>
    <w:rsid w:val="00DF56C7"/>
    <w:rsid w:val="00E0336B"/>
    <w:rsid w:val="00E05DC4"/>
    <w:rsid w:val="00E1207E"/>
    <w:rsid w:val="00E36720"/>
    <w:rsid w:val="00E400A3"/>
    <w:rsid w:val="00E56B41"/>
    <w:rsid w:val="00E6006F"/>
    <w:rsid w:val="00E70163"/>
    <w:rsid w:val="00E92048"/>
    <w:rsid w:val="00EB32AD"/>
    <w:rsid w:val="00EB47A6"/>
    <w:rsid w:val="00EB4C4A"/>
    <w:rsid w:val="00EC5087"/>
    <w:rsid w:val="00ED1E9E"/>
    <w:rsid w:val="00EE0698"/>
    <w:rsid w:val="00EE31A3"/>
    <w:rsid w:val="00EF648D"/>
    <w:rsid w:val="00EF7294"/>
    <w:rsid w:val="00F171A4"/>
    <w:rsid w:val="00F20BFB"/>
    <w:rsid w:val="00F60B73"/>
    <w:rsid w:val="00F70E69"/>
    <w:rsid w:val="00F815EE"/>
    <w:rsid w:val="00F81664"/>
    <w:rsid w:val="00F90920"/>
    <w:rsid w:val="00FA2531"/>
    <w:rsid w:val="00FC3D5D"/>
    <w:rsid w:val="00FD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3E239"/>
  <w15:chartTrackingRefBased/>
  <w15:docId w15:val="{D2CA4FAA-0541-4E75-B899-64FBE04F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7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VnTime"/>
      <w:kern w:val="0"/>
      <w:szCs w:val="28"/>
      <w14:ligatures w14:val="none"/>
    </w:rPr>
  </w:style>
  <w:style w:type="paragraph" w:styleId="Heading1">
    <w:name w:val="heading 1"/>
    <w:basedOn w:val="Normal"/>
    <w:next w:val="Normal"/>
    <w:link w:val="Heading1Char"/>
    <w:uiPriority w:val="9"/>
    <w:qFormat/>
    <w:rsid w:val="00A3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67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356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56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6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6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6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67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356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6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6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6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6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6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7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356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5670"/>
    <w:pPr>
      <w:spacing w:before="160"/>
      <w:jc w:val="center"/>
    </w:pPr>
    <w:rPr>
      <w:i/>
      <w:iCs/>
      <w:color w:val="404040" w:themeColor="text1" w:themeTint="BF"/>
    </w:rPr>
  </w:style>
  <w:style w:type="character" w:customStyle="1" w:styleId="QuoteChar">
    <w:name w:val="Quote Char"/>
    <w:basedOn w:val="DefaultParagraphFont"/>
    <w:link w:val="Quote"/>
    <w:uiPriority w:val="29"/>
    <w:rsid w:val="00A35670"/>
    <w:rPr>
      <w:i/>
      <w:iCs/>
      <w:color w:val="404040" w:themeColor="text1" w:themeTint="BF"/>
    </w:rPr>
  </w:style>
  <w:style w:type="paragraph" w:styleId="ListParagraph">
    <w:name w:val="List Paragraph"/>
    <w:basedOn w:val="Normal"/>
    <w:uiPriority w:val="34"/>
    <w:qFormat/>
    <w:rsid w:val="00A35670"/>
    <w:pPr>
      <w:ind w:left="720"/>
      <w:contextualSpacing/>
    </w:pPr>
  </w:style>
  <w:style w:type="character" w:styleId="IntenseEmphasis">
    <w:name w:val="Intense Emphasis"/>
    <w:basedOn w:val="DefaultParagraphFont"/>
    <w:uiPriority w:val="21"/>
    <w:qFormat/>
    <w:rsid w:val="00A35670"/>
    <w:rPr>
      <w:i/>
      <w:iCs/>
      <w:color w:val="0F4761" w:themeColor="accent1" w:themeShade="BF"/>
    </w:rPr>
  </w:style>
  <w:style w:type="paragraph" w:styleId="IntenseQuote">
    <w:name w:val="Intense Quote"/>
    <w:basedOn w:val="Normal"/>
    <w:next w:val="Normal"/>
    <w:link w:val="IntenseQuoteChar"/>
    <w:uiPriority w:val="30"/>
    <w:qFormat/>
    <w:rsid w:val="00A3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70"/>
    <w:rPr>
      <w:i/>
      <w:iCs/>
      <w:color w:val="0F4761" w:themeColor="accent1" w:themeShade="BF"/>
    </w:rPr>
  </w:style>
  <w:style w:type="character" w:styleId="IntenseReference">
    <w:name w:val="Intense Reference"/>
    <w:basedOn w:val="DefaultParagraphFont"/>
    <w:uiPriority w:val="32"/>
    <w:qFormat/>
    <w:rsid w:val="00A35670"/>
    <w:rPr>
      <w:b/>
      <w:bCs/>
      <w:smallCaps/>
      <w:color w:val="0F4761" w:themeColor="accent1" w:themeShade="BF"/>
      <w:spacing w:val="5"/>
    </w:rPr>
  </w:style>
  <w:style w:type="table" w:styleId="TableGrid">
    <w:name w:val="Table Grid"/>
    <w:basedOn w:val="TableNormal"/>
    <w:uiPriority w:val="39"/>
    <w:rsid w:val="00A3567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5670"/>
    <w:pPr>
      <w:tabs>
        <w:tab w:val="center" w:pos="4680"/>
        <w:tab w:val="right" w:pos="9360"/>
      </w:tabs>
    </w:pPr>
  </w:style>
  <w:style w:type="character" w:customStyle="1" w:styleId="HeaderChar">
    <w:name w:val="Header Char"/>
    <w:basedOn w:val="DefaultParagraphFont"/>
    <w:link w:val="Header"/>
    <w:uiPriority w:val="99"/>
    <w:rsid w:val="00A35670"/>
    <w:rPr>
      <w:rFonts w:ascii=".VnTime" w:eastAsia="Times New Roman" w:hAnsi=".VnTime" w:cs=".VnTime"/>
      <w:kern w:val="0"/>
      <w:szCs w:val="28"/>
      <w14:ligatures w14:val="none"/>
    </w:rPr>
  </w:style>
  <w:style w:type="paragraph" w:customStyle="1" w:styleId="TableParagraph">
    <w:name w:val="Table Paragraph"/>
    <w:basedOn w:val="Normal"/>
    <w:uiPriority w:val="1"/>
    <w:qFormat/>
    <w:rsid w:val="006C77AC"/>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hAnsi="Times New Roman" w:cs="Times New Roman"/>
      <w:sz w:val="22"/>
      <w:szCs w:val="22"/>
      <w:lang w:val="vi"/>
    </w:rPr>
  </w:style>
  <w:style w:type="character" w:customStyle="1" w:styleId="fontstyle01">
    <w:name w:val="fontstyle01"/>
    <w:rsid w:val="00E6006F"/>
    <w:rPr>
      <w:rFonts w:ascii="Bold" w:hAnsi="Bold" w:hint="default"/>
      <w:b/>
      <w:bCs/>
      <w:i w:val="0"/>
      <w:iCs w:val="0"/>
      <w:color w:val="000000"/>
      <w:sz w:val="28"/>
      <w:szCs w:val="28"/>
    </w:rPr>
  </w:style>
  <w:style w:type="character" w:customStyle="1" w:styleId="Other">
    <w:name w:val="Other_"/>
    <w:basedOn w:val="DefaultParagraphFont"/>
    <w:link w:val="Other0"/>
    <w:rsid w:val="00E36720"/>
    <w:rPr>
      <w:rFonts w:eastAsia="Times New Roman" w:cs="Times New Roman"/>
      <w:sz w:val="26"/>
      <w:szCs w:val="26"/>
    </w:rPr>
  </w:style>
  <w:style w:type="paragraph" w:customStyle="1" w:styleId="Other0">
    <w:name w:val="Other"/>
    <w:basedOn w:val="Normal"/>
    <w:link w:val="Other"/>
    <w:rsid w:val="00E36720"/>
    <w:pPr>
      <w:widowControl w:val="0"/>
      <w:pBdr>
        <w:top w:val="none" w:sz="0" w:space="0" w:color="auto"/>
        <w:left w:val="none" w:sz="0" w:space="0" w:color="auto"/>
        <w:bottom w:val="none" w:sz="0" w:space="0" w:color="auto"/>
        <w:right w:val="none" w:sz="0" w:space="0" w:color="auto"/>
        <w:between w:val="none" w:sz="0" w:space="0" w:color="auto"/>
      </w:pBdr>
      <w:jc w:val="center"/>
    </w:pPr>
    <w:rPr>
      <w:rFonts w:ascii="Times New Roman" w:hAnsi="Times New Roman" w:cs="Times New Roman"/>
      <w:kern w:val="2"/>
      <w:sz w:val="26"/>
      <w:szCs w:val="26"/>
      <w14:ligatures w14:val="standardContextual"/>
    </w:rPr>
  </w:style>
  <w:style w:type="paragraph" w:styleId="Footer">
    <w:name w:val="footer"/>
    <w:basedOn w:val="Normal"/>
    <w:link w:val="FooterChar"/>
    <w:uiPriority w:val="99"/>
    <w:unhideWhenUsed/>
    <w:rsid w:val="000E43BE"/>
    <w:pPr>
      <w:tabs>
        <w:tab w:val="center" w:pos="4680"/>
        <w:tab w:val="right" w:pos="9360"/>
      </w:tabs>
    </w:pPr>
  </w:style>
  <w:style w:type="character" w:customStyle="1" w:styleId="FooterChar">
    <w:name w:val="Footer Char"/>
    <w:basedOn w:val="DefaultParagraphFont"/>
    <w:link w:val="Footer"/>
    <w:uiPriority w:val="99"/>
    <w:rsid w:val="000E43BE"/>
    <w:rPr>
      <w:rFonts w:ascii=".VnTime" w:eastAsia="Times New Roman" w:hAnsi=".VnTime" w:cs=".VnTime"/>
      <w:kern w:val="0"/>
      <w:szCs w:val="28"/>
      <w14:ligatures w14:val="none"/>
    </w:rPr>
  </w:style>
  <w:style w:type="paragraph" w:styleId="FootnoteText">
    <w:name w:val="footnote text"/>
    <w:basedOn w:val="Normal"/>
    <w:link w:val="FootnoteTextChar"/>
    <w:semiHidden/>
    <w:rsid w:val="00521207"/>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521207"/>
    <w:rPr>
      <w:rFonts w:eastAsia="Times New Roman" w:cs="Times New Roman"/>
      <w:kern w:val="0"/>
      <w:sz w:val="20"/>
      <w:szCs w:val="20"/>
      <w14:ligatures w14:val="none"/>
    </w:rPr>
  </w:style>
  <w:style w:type="paragraph" w:styleId="NormalWeb">
    <w:name w:val="Normal (Web)"/>
    <w:basedOn w:val="Normal"/>
    <w:link w:val="NormalWebChar"/>
    <w:uiPriority w:val="99"/>
    <w:unhideWhenUsed/>
    <w:rsid w:val="00617AD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rPr>
  </w:style>
  <w:style w:type="character" w:customStyle="1" w:styleId="NormalWebChar">
    <w:name w:val="Normal (Web) Char"/>
    <w:link w:val="NormalWeb"/>
    <w:uiPriority w:val="99"/>
    <w:rsid w:val="009E5A0F"/>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9853-C419-4A84-BD29-C1DB5F8E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127</cp:revision>
  <dcterms:created xsi:type="dcterms:W3CDTF">2025-08-17T08:15:00Z</dcterms:created>
  <dcterms:modified xsi:type="dcterms:W3CDTF">2026-02-07T01:59:00Z</dcterms:modified>
</cp:coreProperties>
</file>