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B7FD0" w14:textId="2DD073A1" w:rsidR="00561D1F" w:rsidRPr="00D535A3" w:rsidRDefault="00D535A3" w:rsidP="00D535A3">
      <w:pPr>
        <w:spacing w:after="0" w:line="240" w:lineRule="auto"/>
        <w:jc w:val="center"/>
        <w:rPr>
          <w:rFonts w:ascii="Times New Roman" w:eastAsia="Times New Roman" w:hAnsi="Times New Roman" w:cs="Times New Roman"/>
          <w:b/>
          <w:bCs/>
          <w:kern w:val="0"/>
          <w:lang w:val="vi-VN"/>
          <w14:ligatures w14:val="none"/>
        </w:rPr>
      </w:pPr>
      <w:r>
        <w:rPr>
          <w:rFonts w:ascii="Times New Roman" w:eastAsia="Times New Roman" w:hAnsi="Times New Roman" w:cs="Times New Roman"/>
          <w:b/>
          <w:bCs/>
          <w:kern w:val="0"/>
          <w:lang w:val="vi-VN"/>
          <w14:ligatures w14:val="none"/>
        </w:rPr>
        <w:t xml:space="preserve">BẢN </w:t>
      </w:r>
      <w:r w:rsidR="00722CB2" w:rsidRPr="009E1AF9">
        <w:rPr>
          <w:rFonts w:ascii="Times New Roman" w:eastAsia="Times New Roman" w:hAnsi="Times New Roman" w:cs="Times New Roman"/>
          <w:b/>
          <w:bCs/>
          <w:kern w:val="0"/>
          <w14:ligatures w14:val="none"/>
        </w:rPr>
        <w:t>TỔNG HỢP</w:t>
      </w:r>
      <w:r>
        <w:rPr>
          <w:rFonts w:ascii="Times New Roman" w:eastAsia="Times New Roman" w:hAnsi="Times New Roman" w:cs="Times New Roman"/>
          <w:b/>
          <w:bCs/>
          <w:kern w:val="0"/>
          <w:lang w:val="vi-VN"/>
          <w14:ligatures w14:val="none"/>
        </w:rPr>
        <w:t>, TIẾP THU</w:t>
      </w:r>
      <w:r w:rsidR="00A92FCE">
        <w:rPr>
          <w:rFonts w:ascii="Times New Roman" w:eastAsia="Times New Roman" w:hAnsi="Times New Roman" w:cs="Times New Roman"/>
          <w:b/>
          <w:bCs/>
          <w:kern w:val="0"/>
          <w:lang w:val="vi-VN"/>
          <w14:ligatures w14:val="none"/>
        </w:rPr>
        <w:t>, GIẢI TRÌNH</w:t>
      </w:r>
      <w:r w:rsidRPr="00D535A3">
        <w:rPr>
          <w:rFonts w:ascii="Times New Roman" w:eastAsia="Times New Roman" w:hAnsi="Times New Roman" w:cs="Times New Roman"/>
          <w:b/>
          <w:bCs/>
          <w:kern w:val="0"/>
          <w14:ligatures w14:val="none"/>
        </w:rPr>
        <w:t xml:space="preserve"> </w:t>
      </w:r>
      <w:r w:rsidRPr="009E1AF9">
        <w:rPr>
          <w:rFonts w:ascii="Times New Roman" w:eastAsia="Times New Roman" w:hAnsi="Times New Roman" w:cs="Times New Roman"/>
          <w:b/>
          <w:bCs/>
          <w:kern w:val="0"/>
          <w14:ligatures w14:val="none"/>
        </w:rPr>
        <w:t>Ý KI</w:t>
      </w:r>
      <w:bookmarkStart w:id="0" w:name="_GoBack"/>
      <w:bookmarkEnd w:id="0"/>
      <w:r w:rsidRPr="009E1AF9">
        <w:rPr>
          <w:rFonts w:ascii="Times New Roman" w:eastAsia="Times New Roman" w:hAnsi="Times New Roman" w:cs="Times New Roman"/>
          <w:b/>
          <w:bCs/>
          <w:kern w:val="0"/>
          <w14:ligatures w14:val="none"/>
        </w:rPr>
        <w:t xml:space="preserve">ẾN </w:t>
      </w:r>
      <w:r>
        <w:rPr>
          <w:rFonts w:ascii="Times New Roman" w:eastAsia="Times New Roman" w:hAnsi="Times New Roman" w:cs="Times New Roman"/>
          <w:b/>
          <w:bCs/>
          <w:kern w:val="0"/>
          <w:lang w:val="vi-VN"/>
          <w14:ligatures w14:val="none"/>
        </w:rPr>
        <w:t>GÓP Ý</w:t>
      </w:r>
    </w:p>
    <w:p w14:paraId="2EEC7622" w14:textId="38D49809" w:rsidR="00353467" w:rsidRPr="009E1AF9" w:rsidRDefault="00BE7533" w:rsidP="006B5A79">
      <w:pPr>
        <w:spacing w:after="0" w:line="240" w:lineRule="auto"/>
        <w:jc w:val="center"/>
        <w:rPr>
          <w:rFonts w:ascii="Times New Roman" w:hAnsi="Times New Roman" w:cs="Times New Roman"/>
          <w:b/>
        </w:rPr>
      </w:pPr>
      <w:r>
        <w:rPr>
          <w:rFonts w:ascii="Times New Roman" w:hAnsi="Times New Roman" w:cs="Times New Roman"/>
          <w:b/>
          <w:lang w:val="vi-VN"/>
        </w:rPr>
        <w:t>Đối với hồ sơ d</w:t>
      </w:r>
      <w:r w:rsidR="00722CB2" w:rsidRPr="009E1AF9">
        <w:rPr>
          <w:rFonts w:ascii="Times New Roman" w:hAnsi="Times New Roman" w:cs="Times New Roman"/>
          <w:b/>
        </w:rPr>
        <w:t xml:space="preserve">ự thảo </w:t>
      </w:r>
      <w:r w:rsidR="006B5A79" w:rsidRPr="009E1AF9">
        <w:rPr>
          <w:rFonts w:ascii="Times New Roman" w:hAnsi="Times New Roman" w:cs="Times New Roman"/>
          <w:b/>
        </w:rPr>
        <w:t xml:space="preserve">Nghị quyết </w:t>
      </w:r>
      <w:r w:rsidR="00353467" w:rsidRPr="009E1AF9">
        <w:rPr>
          <w:rFonts w:ascii="Times New Roman" w:hAnsi="Times New Roman" w:cs="Times New Roman"/>
          <w:b/>
        </w:rPr>
        <w:t xml:space="preserve">của HĐND tỉnh </w:t>
      </w:r>
      <w:r w:rsidR="006B5A79" w:rsidRPr="009E1AF9">
        <w:rPr>
          <w:rFonts w:ascii="Times New Roman" w:hAnsi="Times New Roman" w:cs="Times New Roman"/>
          <w:b/>
        </w:rPr>
        <w:t xml:space="preserve">Quy định nguyên tắc, tiêu chí, định mức phân bổ vốn ngân sách nhà nước thực hiện </w:t>
      </w:r>
    </w:p>
    <w:p w14:paraId="36C66730" w14:textId="77777777" w:rsidR="00353467" w:rsidRPr="009E1AF9" w:rsidRDefault="006B5A79" w:rsidP="006B5A79">
      <w:pPr>
        <w:spacing w:after="0" w:line="240" w:lineRule="auto"/>
        <w:jc w:val="center"/>
        <w:rPr>
          <w:rFonts w:ascii="Times New Roman" w:hAnsi="Times New Roman" w:cs="Times New Roman"/>
          <w:b/>
        </w:rPr>
      </w:pPr>
      <w:r w:rsidRPr="009E1AF9">
        <w:rPr>
          <w:rFonts w:ascii="Times New Roman" w:hAnsi="Times New Roman" w:cs="Times New Roman"/>
          <w:b/>
        </w:rPr>
        <w:t xml:space="preserve">Chương trình MTQG xây dựng nông thôn mới, giảm nghèo bền vững và phát triển kinh tế - xã hội vùng đồng bào DTTS và MN </w:t>
      </w:r>
    </w:p>
    <w:p w14:paraId="00F32D65" w14:textId="1285EC49" w:rsidR="006B5A79" w:rsidRPr="009E1AF9" w:rsidRDefault="006B5A79" w:rsidP="006B5A79">
      <w:pPr>
        <w:spacing w:after="0" w:line="240" w:lineRule="auto"/>
        <w:jc w:val="center"/>
        <w:rPr>
          <w:rFonts w:ascii="Times New Roman" w:hAnsi="Times New Roman" w:cs="Times New Roman"/>
          <w:b/>
        </w:rPr>
      </w:pPr>
      <w:r w:rsidRPr="009E1AF9">
        <w:rPr>
          <w:rFonts w:ascii="Times New Roman" w:hAnsi="Times New Roman" w:cs="Times New Roman"/>
          <w:b/>
        </w:rPr>
        <w:t>tỉnh Tuyên Quang giai đoạn 2026-2030</w:t>
      </w:r>
    </w:p>
    <w:p w14:paraId="352584AF" w14:textId="77777777" w:rsidR="006B5A79" w:rsidRPr="009E1AF9" w:rsidRDefault="006B5A79" w:rsidP="006B5A79">
      <w:pPr>
        <w:spacing w:after="0" w:line="240" w:lineRule="auto"/>
        <w:jc w:val="center"/>
        <w:rPr>
          <w:rFonts w:ascii="Times New Roman" w:hAnsi="Times New Roman" w:cs="Times New Roman"/>
          <w:b/>
        </w:rPr>
      </w:pPr>
    </w:p>
    <w:tbl>
      <w:tblPr>
        <w:tblW w:w="14884" w:type="dxa"/>
        <w:tblInd w:w="-572" w:type="dxa"/>
        <w:tblLook w:val="04A0" w:firstRow="1" w:lastRow="0" w:firstColumn="1" w:lastColumn="0" w:noHBand="0" w:noVBand="1"/>
      </w:tblPr>
      <w:tblGrid>
        <w:gridCol w:w="720"/>
        <w:gridCol w:w="2966"/>
        <w:gridCol w:w="6095"/>
        <w:gridCol w:w="5103"/>
      </w:tblGrid>
      <w:tr w:rsidR="009E1AF9" w:rsidRPr="009E1AF9" w14:paraId="6B06BED3" w14:textId="7360CAE4" w:rsidTr="00857F5C">
        <w:trPr>
          <w:trHeight w:val="882"/>
          <w:tblHeader/>
        </w:trPr>
        <w:tc>
          <w:tcPr>
            <w:tcW w:w="720" w:type="dxa"/>
            <w:tcBorders>
              <w:top w:val="single" w:sz="4" w:space="0" w:color="auto"/>
              <w:left w:val="single" w:sz="4" w:space="0" w:color="auto"/>
              <w:bottom w:val="single" w:sz="4" w:space="0" w:color="auto"/>
              <w:right w:val="single" w:sz="4" w:space="0" w:color="auto"/>
            </w:tcBorders>
            <w:vAlign w:val="center"/>
          </w:tcPr>
          <w:p w14:paraId="71BE3092" w14:textId="1A64961B" w:rsidR="00050A89" w:rsidRPr="009E1AF9" w:rsidRDefault="00050A89" w:rsidP="00847B83">
            <w:pPr>
              <w:spacing w:before="40" w:after="40" w:line="240" w:lineRule="auto"/>
              <w:jc w:val="center"/>
              <w:rPr>
                <w:rFonts w:ascii="Times New Roman" w:eastAsia="Times New Roman" w:hAnsi="Times New Roman" w:cs="Times New Roman"/>
                <w:i/>
                <w:iCs/>
                <w:kern w:val="0"/>
                <w14:ligatures w14:val="none"/>
              </w:rPr>
            </w:pPr>
            <w:r w:rsidRPr="009E1AF9">
              <w:rPr>
                <w:rFonts w:ascii="Times New Roman" w:eastAsia="Times New Roman" w:hAnsi="Times New Roman" w:cs="Times New Roman"/>
                <w:b/>
                <w:bCs/>
                <w:kern w:val="0"/>
                <w14:ligatures w14:val="none"/>
              </w:rPr>
              <w:t>STT</w:t>
            </w:r>
          </w:p>
        </w:tc>
        <w:tc>
          <w:tcPr>
            <w:tcW w:w="2966" w:type="dxa"/>
            <w:tcBorders>
              <w:top w:val="single" w:sz="4" w:space="0" w:color="auto"/>
              <w:left w:val="single" w:sz="4" w:space="0" w:color="auto"/>
              <w:bottom w:val="single" w:sz="4" w:space="0" w:color="auto"/>
              <w:right w:val="single" w:sz="4" w:space="0" w:color="auto"/>
            </w:tcBorders>
            <w:vAlign w:val="center"/>
          </w:tcPr>
          <w:p w14:paraId="2800567B" w14:textId="5C7E2D83" w:rsidR="00050A89" w:rsidRPr="009E1AF9" w:rsidRDefault="00050A89" w:rsidP="00F5621C">
            <w:pPr>
              <w:spacing w:before="40" w:after="40" w:line="240" w:lineRule="auto"/>
              <w:jc w:val="center"/>
              <w:rPr>
                <w:rFonts w:ascii="Times New Roman" w:eastAsia="Times New Roman" w:hAnsi="Times New Roman" w:cs="Times New Roman"/>
                <w:b/>
                <w:iCs/>
                <w:kern w:val="0"/>
                <w:lang w:val="vi-VN"/>
                <w14:ligatures w14:val="none"/>
              </w:rPr>
            </w:pPr>
            <w:r w:rsidRPr="009E1AF9">
              <w:rPr>
                <w:rFonts w:ascii="Times New Roman" w:eastAsia="Times New Roman" w:hAnsi="Times New Roman" w:cs="Times New Roman"/>
                <w:b/>
                <w:iCs/>
                <w:kern w:val="0"/>
                <w:lang w:val="vi-VN"/>
                <w14:ligatures w14:val="none"/>
              </w:rPr>
              <w:t>CƠ QUAN, ĐƠN VỊ THAM GIA Ý KIẾN</w:t>
            </w:r>
          </w:p>
        </w:tc>
        <w:tc>
          <w:tcPr>
            <w:tcW w:w="6095" w:type="dxa"/>
            <w:tcBorders>
              <w:top w:val="single" w:sz="4" w:space="0" w:color="auto"/>
              <w:left w:val="single" w:sz="4" w:space="0" w:color="auto"/>
              <w:bottom w:val="single" w:sz="4" w:space="0" w:color="auto"/>
              <w:right w:val="single" w:sz="4" w:space="0" w:color="auto"/>
            </w:tcBorders>
            <w:vAlign w:val="center"/>
          </w:tcPr>
          <w:p w14:paraId="30028074" w14:textId="6426D825" w:rsidR="00050A89" w:rsidRPr="009E1AF9" w:rsidRDefault="00050A89" w:rsidP="00F5621C">
            <w:pPr>
              <w:spacing w:before="40" w:after="40" w:line="240" w:lineRule="auto"/>
              <w:jc w:val="center"/>
              <w:rPr>
                <w:rFonts w:ascii="Times New Roman" w:eastAsia="Times New Roman" w:hAnsi="Times New Roman" w:cs="Times New Roman"/>
                <w:i/>
                <w:iCs/>
                <w:kern w:val="0"/>
                <w14:ligatures w14:val="none"/>
              </w:rPr>
            </w:pPr>
            <w:r w:rsidRPr="009E1AF9">
              <w:rPr>
                <w:rFonts w:ascii="Times New Roman" w:eastAsia="Times New Roman" w:hAnsi="Times New Roman" w:cs="Times New Roman"/>
                <w:b/>
                <w:bCs/>
                <w:kern w:val="0"/>
                <w:lang w:val="vi-VN"/>
                <w14:ligatures w14:val="none"/>
              </w:rPr>
              <w:t>Ý KIẾN THAM GIA</w:t>
            </w:r>
            <w:r w:rsidRPr="009E1AF9">
              <w:rPr>
                <w:rFonts w:ascii="Times New Roman" w:eastAsia="Times New Roman" w:hAnsi="Times New Roman" w:cs="Times New Roman"/>
                <w:b/>
                <w:bCs/>
                <w:kern w:val="0"/>
                <w14:ligatures w14:val="none"/>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14:paraId="3B2F1782" w14:textId="77777777" w:rsidR="00462A8E" w:rsidRPr="009E1AF9" w:rsidRDefault="00050A89" w:rsidP="00274739">
            <w:pPr>
              <w:spacing w:before="40" w:after="40" w:line="240" w:lineRule="auto"/>
              <w:jc w:val="center"/>
              <w:rPr>
                <w:rFonts w:ascii="Times New Roman" w:eastAsia="Times New Roman" w:hAnsi="Times New Roman" w:cs="Times New Roman"/>
                <w:b/>
                <w:bCs/>
                <w:kern w:val="0"/>
                <w:lang w:val="vi-VN"/>
                <w14:ligatures w14:val="none"/>
              </w:rPr>
            </w:pPr>
            <w:r w:rsidRPr="009E1AF9">
              <w:rPr>
                <w:rFonts w:ascii="Times New Roman" w:eastAsia="Times New Roman" w:hAnsi="Times New Roman" w:cs="Times New Roman"/>
                <w:b/>
                <w:bCs/>
                <w:kern w:val="0"/>
                <w:lang w:val="vi-VN"/>
                <w14:ligatures w14:val="none"/>
              </w:rPr>
              <w:t xml:space="preserve">Ý KIẾN </w:t>
            </w:r>
            <w:r w:rsidR="00462A8E" w:rsidRPr="009E1AF9">
              <w:rPr>
                <w:rFonts w:ascii="Times New Roman" w:eastAsia="Times New Roman" w:hAnsi="Times New Roman" w:cs="Times New Roman"/>
                <w:b/>
                <w:bCs/>
                <w:kern w:val="0"/>
                <w14:ligatures w14:val="none"/>
              </w:rPr>
              <w:t xml:space="preserve">TIẾP THU </w:t>
            </w:r>
            <w:r w:rsidRPr="009E1AF9">
              <w:rPr>
                <w:rFonts w:ascii="Times New Roman" w:eastAsia="Times New Roman" w:hAnsi="Times New Roman" w:cs="Times New Roman"/>
                <w:b/>
                <w:bCs/>
                <w:kern w:val="0"/>
                <w:lang w:val="vi-VN"/>
                <w14:ligatures w14:val="none"/>
              </w:rPr>
              <w:t xml:space="preserve">CỦA </w:t>
            </w:r>
          </w:p>
          <w:p w14:paraId="63547E45" w14:textId="1463292B" w:rsidR="00050A89" w:rsidRPr="009E1AF9" w:rsidRDefault="00050A89" w:rsidP="00274739">
            <w:pPr>
              <w:spacing w:before="40" w:after="40" w:line="240" w:lineRule="auto"/>
              <w:jc w:val="center"/>
              <w:rPr>
                <w:rFonts w:ascii="Times New Roman" w:eastAsia="Times New Roman" w:hAnsi="Times New Roman" w:cs="Times New Roman"/>
                <w:b/>
                <w:bCs/>
                <w:kern w:val="0"/>
                <w:lang w:val="vi-VN"/>
                <w14:ligatures w14:val="none"/>
              </w:rPr>
            </w:pPr>
            <w:r w:rsidRPr="009E1AF9">
              <w:rPr>
                <w:rFonts w:ascii="Times New Roman" w:eastAsia="Times New Roman" w:hAnsi="Times New Roman" w:cs="Times New Roman"/>
                <w:b/>
                <w:bCs/>
                <w:kern w:val="0"/>
                <w:lang w:val="vi-VN"/>
                <w14:ligatures w14:val="none"/>
              </w:rPr>
              <w:t>CƠ QUAN SOẠN THẢO</w:t>
            </w:r>
          </w:p>
        </w:tc>
      </w:tr>
      <w:tr w:rsidR="009E1AF9" w:rsidRPr="009E1AF9" w14:paraId="30924147" w14:textId="3B7CF735" w:rsidTr="00857F5C">
        <w:trPr>
          <w:trHeight w:val="197"/>
        </w:trPr>
        <w:tc>
          <w:tcPr>
            <w:tcW w:w="720" w:type="dxa"/>
            <w:tcBorders>
              <w:top w:val="single" w:sz="4" w:space="0" w:color="auto"/>
              <w:left w:val="single" w:sz="4" w:space="0" w:color="auto"/>
              <w:bottom w:val="single" w:sz="4" w:space="0" w:color="auto"/>
              <w:right w:val="single" w:sz="4" w:space="0" w:color="auto"/>
            </w:tcBorders>
            <w:vAlign w:val="center"/>
          </w:tcPr>
          <w:p w14:paraId="3C37FBCD" w14:textId="6E4A7AFE" w:rsidR="00050A89" w:rsidRPr="009E1AF9" w:rsidRDefault="00050A89" w:rsidP="00E80B61">
            <w:pPr>
              <w:spacing w:before="40" w:after="40" w:line="240" w:lineRule="auto"/>
              <w:jc w:val="center"/>
              <w:rPr>
                <w:rFonts w:ascii="Times New Roman" w:eastAsia="Times New Roman" w:hAnsi="Times New Roman" w:cs="Times New Roman"/>
                <w:i/>
                <w:iCs/>
                <w:kern w:val="0"/>
                <w14:ligatures w14:val="none"/>
              </w:rPr>
            </w:pPr>
            <w:r w:rsidRPr="009E1AF9">
              <w:rPr>
                <w:rFonts w:ascii="Times New Roman" w:eastAsia="Times New Roman" w:hAnsi="Times New Roman" w:cs="Times New Roman"/>
                <w:kern w:val="0"/>
                <w14:ligatures w14:val="none"/>
              </w:rPr>
              <w:t>1</w:t>
            </w:r>
          </w:p>
        </w:tc>
        <w:tc>
          <w:tcPr>
            <w:tcW w:w="2966" w:type="dxa"/>
            <w:tcBorders>
              <w:top w:val="single" w:sz="4" w:space="0" w:color="auto"/>
              <w:left w:val="single" w:sz="4" w:space="0" w:color="auto"/>
              <w:bottom w:val="single" w:sz="4" w:space="0" w:color="auto"/>
              <w:right w:val="single" w:sz="4" w:space="0" w:color="auto"/>
            </w:tcBorders>
            <w:shd w:val="clear" w:color="000000" w:fill="FFFFFF"/>
            <w:vAlign w:val="center"/>
          </w:tcPr>
          <w:p w14:paraId="31E5F5A7" w14:textId="77777777" w:rsidR="000D68E7" w:rsidRPr="009E1AF9" w:rsidRDefault="000D68E7" w:rsidP="000D68E7">
            <w:pPr>
              <w:spacing w:before="40" w:after="40" w:line="240" w:lineRule="auto"/>
              <w:jc w:val="center"/>
              <w:rPr>
                <w:rFonts w:ascii="Times New Roman" w:eastAsia="Times New Roman" w:hAnsi="Times New Roman" w:cs="Times New Roman"/>
                <w:iCs/>
                <w:kern w:val="0"/>
                <w14:ligatures w14:val="none"/>
              </w:rPr>
            </w:pPr>
            <w:r w:rsidRPr="009E1AF9">
              <w:rPr>
                <w:rFonts w:ascii="Times New Roman" w:eastAsia="Times New Roman" w:hAnsi="Times New Roman" w:cs="Times New Roman"/>
                <w:iCs/>
                <w:kern w:val="0"/>
                <w14:ligatures w14:val="none"/>
              </w:rPr>
              <w:t>Sở Tư pháp</w:t>
            </w:r>
          </w:p>
          <w:p w14:paraId="4F44151E" w14:textId="1739EED5" w:rsidR="00050A89" w:rsidRPr="009E1AF9" w:rsidRDefault="00623C11" w:rsidP="00623C11">
            <w:pPr>
              <w:spacing w:before="40" w:after="40" w:line="240" w:lineRule="auto"/>
              <w:jc w:val="center"/>
              <w:rPr>
                <w:rFonts w:ascii="Times New Roman" w:eastAsia="Times New Roman" w:hAnsi="Times New Roman" w:cs="Times New Roman"/>
                <w:iCs/>
                <w:kern w:val="0"/>
                <w14:ligatures w14:val="none"/>
              </w:rPr>
            </w:pPr>
            <w:r w:rsidRPr="009E1AF9">
              <w:rPr>
                <w:rFonts w:ascii="Times New Roman" w:eastAsia="Times New Roman" w:hAnsi="Times New Roman" w:cs="Times New Roman"/>
                <w:iCs/>
                <w:kern w:val="0"/>
                <w14:ligatures w14:val="none"/>
              </w:rPr>
              <w:t>(Văn bản số 1340/STP-XDKTVB&amp;THPL ngày 18/5/2026</w:t>
            </w:r>
            <w:r w:rsidR="000D68E7" w:rsidRPr="009E1AF9">
              <w:rPr>
                <w:rFonts w:ascii="Times New Roman" w:eastAsia="Times New Roman" w:hAnsi="Times New Roman" w:cs="Times New Roman"/>
                <w:iCs/>
                <w:kern w:val="0"/>
                <w14:ligatures w14:val="none"/>
              </w:rPr>
              <w:t>)</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tcPr>
          <w:p w14:paraId="3ED8DB45" w14:textId="788A593F" w:rsidR="00770F77" w:rsidRPr="009E1AF9" w:rsidRDefault="00770F77" w:rsidP="00D6624D">
            <w:pPr>
              <w:spacing w:before="40" w:after="0" w:line="240" w:lineRule="auto"/>
              <w:jc w:val="both"/>
              <w:rPr>
                <w:rFonts w:ascii="Times New Roman" w:eastAsia="Times New Roman" w:hAnsi="Times New Roman" w:cs="Times New Roman"/>
                <w:b/>
                <w:bCs/>
                <w:iCs/>
                <w:kern w:val="0"/>
                <w:lang w:val="vi"/>
                <w14:ligatures w14:val="none"/>
              </w:rPr>
            </w:pPr>
            <w:r w:rsidRPr="009E1AF9">
              <w:rPr>
                <w:rFonts w:ascii="Times New Roman" w:eastAsia="Times New Roman" w:hAnsi="Times New Roman" w:cs="Times New Roman"/>
                <w:b/>
                <w:bCs/>
                <w:iCs/>
                <w:kern w:val="0"/>
                <w14:ligatures w14:val="none"/>
              </w:rPr>
              <w:t xml:space="preserve">1. </w:t>
            </w:r>
            <w:r w:rsidRPr="009E1AF9">
              <w:rPr>
                <w:rFonts w:ascii="Times New Roman" w:eastAsia="Times New Roman" w:hAnsi="Times New Roman" w:cs="Times New Roman"/>
                <w:b/>
                <w:bCs/>
                <w:iCs/>
                <w:kern w:val="0"/>
                <w:lang w:val="vi"/>
                <w14:ligatures w14:val="none"/>
              </w:rPr>
              <w:t>Dự thảo Nghị quyết</w:t>
            </w:r>
          </w:p>
          <w:p w14:paraId="2060BFAF" w14:textId="46434D16" w:rsidR="00770F77" w:rsidRPr="009E1AF9" w:rsidRDefault="00770F77" w:rsidP="00D6624D">
            <w:pPr>
              <w:pStyle w:val="ListParagraph"/>
              <w:numPr>
                <w:ilvl w:val="1"/>
                <w:numId w:val="10"/>
              </w:numPr>
              <w:spacing w:before="40" w:after="0" w:line="240" w:lineRule="auto"/>
              <w:jc w:val="both"/>
              <w:rPr>
                <w:rFonts w:ascii="Times New Roman" w:eastAsia="Times New Roman" w:hAnsi="Times New Roman" w:cs="Times New Roman"/>
                <w:b/>
                <w:iCs/>
                <w:kern w:val="0"/>
                <w:lang w:val="vi"/>
                <w14:ligatures w14:val="none"/>
              </w:rPr>
            </w:pPr>
            <w:r w:rsidRPr="009E1AF9">
              <w:rPr>
                <w:rFonts w:ascii="Times New Roman" w:eastAsia="Times New Roman" w:hAnsi="Times New Roman" w:cs="Times New Roman"/>
                <w:b/>
                <w:iCs/>
                <w:kern w:val="0"/>
                <w14:ligatures w14:val="none"/>
              </w:rPr>
              <w:t xml:space="preserve"> </w:t>
            </w:r>
            <w:r w:rsidRPr="009E1AF9">
              <w:rPr>
                <w:rFonts w:ascii="Times New Roman" w:eastAsia="Times New Roman" w:hAnsi="Times New Roman" w:cs="Times New Roman"/>
                <w:b/>
                <w:iCs/>
                <w:kern w:val="0"/>
                <w:lang w:val="vi"/>
                <w14:ligatures w14:val="none"/>
              </w:rPr>
              <w:t>Bố cục dự thảo Nghị quyết</w:t>
            </w:r>
          </w:p>
          <w:p w14:paraId="3AA65957" w14:textId="77777777" w:rsidR="00770F77" w:rsidRPr="009E1AF9" w:rsidRDefault="00770F77" w:rsidP="00D6624D">
            <w:pPr>
              <w:spacing w:before="40" w:after="0" w:line="240" w:lineRule="auto"/>
              <w:jc w:val="both"/>
              <w:rPr>
                <w:rFonts w:ascii="Times New Roman" w:eastAsia="Times New Roman" w:hAnsi="Times New Roman" w:cs="Times New Roman"/>
                <w:iCs/>
                <w:kern w:val="0"/>
                <w:lang w:val="vi"/>
                <w14:ligatures w14:val="none"/>
              </w:rPr>
            </w:pPr>
            <w:r w:rsidRPr="009E1AF9">
              <w:rPr>
                <w:rFonts w:ascii="Times New Roman" w:eastAsia="Times New Roman" w:hAnsi="Times New Roman" w:cs="Times New Roman"/>
                <w:iCs/>
                <w:kern w:val="0"/>
                <w:lang w:val="vi"/>
                <w14:ligatures w14:val="none"/>
              </w:rPr>
              <w:t>Đề nghị không bố cục dự thảo Nghị quyết thành các Chương, mục vì nội dung dự thảo Nghị quyết ngắn, việc chia thành các Chương, mục là không cần thiết, không khoa học.</w:t>
            </w:r>
          </w:p>
          <w:p w14:paraId="1ABE445C" w14:textId="13BF8902" w:rsidR="00770F77" w:rsidRPr="009E1AF9" w:rsidRDefault="00770F77" w:rsidP="00D6624D">
            <w:pPr>
              <w:pStyle w:val="ListParagraph"/>
              <w:numPr>
                <w:ilvl w:val="1"/>
                <w:numId w:val="10"/>
              </w:numPr>
              <w:spacing w:before="40" w:after="0" w:line="240" w:lineRule="auto"/>
              <w:jc w:val="both"/>
              <w:rPr>
                <w:rFonts w:ascii="Times New Roman" w:eastAsia="Times New Roman" w:hAnsi="Times New Roman" w:cs="Times New Roman"/>
                <w:b/>
                <w:bCs/>
                <w:iCs/>
                <w:kern w:val="0"/>
                <w:lang w:val="vi"/>
                <w14:ligatures w14:val="none"/>
              </w:rPr>
            </w:pPr>
            <w:r w:rsidRPr="009E1AF9">
              <w:rPr>
                <w:rFonts w:ascii="Times New Roman" w:eastAsia="Times New Roman" w:hAnsi="Times New Roman" w:cs="Times New Roman"/>
                <w:b/>
                <w:bCs/>
                <w:iCs/>
                <w:kern w:val="0"/>
                <w14:ligatures w14:val="none"/>
              </w:rPr>
              <w:t xml:space="preserve"> </w:t>
            </w:r>
            <w:r w:rsidRPr="009E1AF9">
              <w:rPr>
                <w:rFonts w:ascii="Times New Roman" w:eastAsia="Times New Roman" w:hAnsi="Times New Roman" w:cs="Times New Roman"/>
                <w:b/>
                <w:bCs/>
                <w:iCs/>
                <w:kern w:val="0"/>
                <w:lang w:val="vi"/>
                <w14:ligatures w14:val="none"/>
              </w:rPr>
              <w:t>Nội dung dự thảo Nghị quyết</w:t>
            </w:r>
          </w:p>
          <w:p w14:paraId="10514A87" w14:textId="186ED8AD" w:rsidR="00770F77" w:rsidRPr="009E1AF9" w:rsidRDefault="00D66E6B" w:rsidP="00D6624D">
            <w:pPr>
              <w:spacing w:before="40" w:after="0" w:line="240" w:lineRule="auto"/>
              <w:jc w:val="both"/>
              <w:rPr>
                <w:rFonts w:ascii="Times New Roman" w:eastAsia="Times New Roman" w:hAnsi="Times New Roman" w:cs="Times New Roman"/>
                <w:b/>
                <w:iCs/>
                <w:kern w:val="0"/>
                <w:lang w:val="vi"/>
                <w14:ligatures w14:val="none"/>
              </w:rPr>
            </w:pPr>
            <w:r w:rsidRPr="009E1AF9">
              <w:rPr>
                <w:rFonts w:ascii="Times New Roman" w:eastAsia="Times New Roman" w:hAnsi="Times New Roman" w:cs="Times New Roman"/>
                <w:b/>
                <w:iCs/>
                <w:kern w:val="0"/>
                <w14:ligatures w14:val="none"/>
              </w:rPr>
              <w:t xml:space="preserve">a) </w:t>
            </w:r>
            <w:r w:rsidR="00770F77" w:rsidRPr="009E1AF9">
              <w:rPr>
                <w:rFonts w:ascii="Times New Roman" w:eastAsia="Times New Roman" w:hAnsi="Times New Roman" w:cs="Times New Roman"/>
                <w:b/>
                <w:iCs/>
                <w:kern w:val="0"/>
                <w:lang w:val="vi"/>
                <w14:ligatures w14:val="none"/>
              </w:rPr>
              <w:t>Căn cứ ban hành</w:t>
            </w:r>
          </w:p>
          <w:p w14:paraId="19A4CD00" w14:textId="66E0FBD0" w:rsidR="00770F77" w:rsidRPr="009E1AF9" w:rsidRDefault="00D66E6B" w:rsidP="00D6624D">
            <w:pPr>
              <w:spacing w:before="40" w:after="0" w:line="240" w:lineRule="auto"/>
              <w:jc w:val="both"/>
              <w:rPr>
                <w:rFonts w:ascii="Times New Roman" w:eastAsia="Times New Roman" w:hAnsi="Times New Roman" w:cs="Times New Roman"/>
                <w:iCs/>
                <w:kern w:val="0"/>
                <w:lang w:val="vi"/>
                <w14:ligatures w14:val="none"/>
              </w:rPr>
            </w:pPr>
            <w:r w:rsidRPr="009E1AF9">
              <w:rPr>
                <w:rFonts w:ascii="Times New Roman" w:eastAsia="Times New Roman" w:hAnsi="Times New Roman" w:cs="Times New Roman"/>
                <w:iCs/>
                <w:kern w:val="0"/>
                <w14:ligatures w14:val="none"/>
              </w:rPr>
              <w:t xml:space="preserve">- </w:t>
            </w:r>
            <w:r w:rsidR="00770F77" w:rsidRPr="009E1AF9">
              <w:rPr>
                <w:rFonts w:ascii="Times New Roman" w:eastAsia="Times New Roman" w:hAnsi="Times New Roman" w:cs="Times New Roman"/>
                <w:b/>
                <w:iCs/>
                <w:kern w:val="0"/>
                <w:u w:val="single"/>
                <w:lang w:val="vi"/>
                <w14:ligatures w14:val="none"/>
              </w:rPr>
              <w:t xml:space="preserve">Bỏ </w:t>
            </w:r>
            <w:r w:rsidR="00770F77" w:rsidRPr="009E1AF9">
              <w:rPr>
                <w:rFonts w:ascii="Times New Roman" w:eastAsia="Times New Roman" w:hAnsi="Times New Roman" w:cs="Times New Roman"/>
                <w:iCs/>
                <w:kern w:val="0"/>
                <w:lang w:val="vi"/>
                <w14:ligatures w14:val="none"/>
              </w:rPr>
              <w:t>căn cứ thứ 3 vì không phải văn bản quy định thẩm quyền, chức năng của cơ quan ban hành văn bản và không quy định nội dung, cơ sở để ban hành v</w:t>
            </w:r>
            <w:r w:rsidR="00012EE2" w:rsidRPr="009E1AF9">
              <w:rPr>
                <w:rFonts w:ascii="Times New Roman" w:eastAsia="Times New Roman" w:hAnsi="Times New Roman" w:cs="Times New Roman"/>
                <w:iCs/>
                <w:kern w:val="0"/>
                <w14:ligatures w14:val="none"/>
              </w:rPr>
              <w:t>ă</w:t>
            </w:r>
            <w:r w:rsidR="00770F77" w:rsidRPr="009E1AF9">
              <w:rPr>
                <w:rFonts w:ascii="Times New Roman" w:eastAsia="Times New Roman" w:hAnsi="Times New Roman" w:cs="Times New Roman"/>
                <w:iCs/>
                <w:kern w:val="0"/>
                <w:lang w:val="vi"/>
                <w14:ligatures w14:val="none"/>
              </w:rPr>
              <w:t xml:space="preserve">n bản và </w:t>
            </w:r>
            <w:r w:rsidR="00770F77" w:rsidRPr="009E1AF9">
              <w:rPr>
                <w:rFonts w:ascii="Times New Roman" w:eastAsia="Times New Roman" w:hAnsi="Times New Roman" w:cs="Times New Roman"/>
                <w:b/>
                <w:iCs/>
                <w:kern w:val="0"/>
                <w:u w:val="single"/>
                <w:lang w:val="vi"/>
                <w14:ligatures w14:val="none"/>
              </w:rPr>
              <w:t>bỏ</w:t>
            </w:r>
            <w:r w:rsidR="00770F77" w:rsidRPr="009E1AF9">
              <w:rPr>
                <w:rFonts w:ascii="Times New Roman" w:eastAsia="Times New Roman" w:hAnsi="Times New Roman" w:cs="Times New Roman"/>
                <w:b/>
                <w:iCs/>
                <w:kern w:val="0"/>
                <w:lang w:val="vi"/>
                <w14:ligatures w14:val="none"/>
              </w:rPr>
              <w:t xml:space="preserve"> </w:t>
            </w:r>
            <w:r w:rsidR="00770F77" w:rsidRPr="009E1AF9">
              <w:rPr>
                <w:rFonts w:ascii="Times New Roman" w:eastAsia="Times New Roman" w:hAnsi="Times New Roman" w:cs="Times New Roman"/>
                <w:iCs/>
                <w:kern w:val="0"/>
                <w:lang w:val="vi"/>
                <w14:ligatures w14:val="none"/>
              </w:rPr>
              <w:t>căn cứ thứ 7 vì không phải văn bản quy phạm pháp luật, cho phù hợp với quy định tại Điều 62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w:t>
            </w:r>
          </w:p>
          <w:p w14:paraId="62593611" w14:textId="2874E152" w:rsidR="00770F77" w:rsidRPr="009E1AF9" w:rsidRDefault="00D66E6B" w:rsidP="00D6624D">
            <w:pPr>
              <w:spacing w:before="40" w:after="0" w:line="240" w:lineRule="auto"/>
              <w:jc w:val="both"/>
              <w:rPr>
                <w:rFonts w:ascii="Times New Roman" w:eastAsia="Times New Roman" w:hAnsi="Times New Roman" w:cs="Times New Roman"/>
                <w:iCs/>
                <w:kern w:val="0"/>
                <w:lang w:val="vi"/>
                <w14:ligatures w14:val="none"/>
              </w:rPr>
            </w:pPr>
            <w:r w:rsidRPr="009E1AF9">
              <w:rPr>
                <w:rFonts w:ascii="Times New Roman" w:eastAsia="Times New Roman" w:hAnsi="Times New Roman" w:cs="Times New Roman"/>
                <w:iCs/>
                <w:kern w:val="0"/>
                <w14:ligatures w14:val="none"/>
              </w:rPr>
              <w:t xml:space="preserve">- </w:t>
            </w:r>
            <w:r w:rsidR="00770F77" w:rsidRPr="009E1AF9">
              <w:rPr>
                <w:rFonts w:ascii="Times New Roman" w:eastAsia="Times New Roman" w:hAnsi="Times New Roman" w:cs="Times New Roman"/>
                <w:iCs/>
                <w:kern w:val="0"/>
                <w:lang w:val="vi"/>
                <w14:ligatures w14:val="none"/>
              </w:rPr>
              <w:t>Căn cứ thứ 1, 2, chỉnh sửa cho đúng Mẫu số 17 Phụ lục III ban hành kèm theo Nghị định số 187/2025/NĐ-CP, như sau:</w:t>
            </w:r>
          </w:p>
          <w:p w14:paraId="1D2C2D32" w14:textId="77777777" w:rsidR="006B0AEE" w:rsidRPr="009E1AF9" w:rsidRDefault="00770F77" w:rsidP="00D6624D">
            <w:pPr>
              <w:spacing w:before="40" w:after="0" w:line="240" w:lineRule="auto"/>
              <w:jc w:val="both"/>
              <w:rPr>
                <w:rFonts w:ascii="Times New Roman" w:eastAsia="Times New Roman" w:hAnsi="Times New Roman" w:cs="Times New Roman"/>
                <w:i/>
                <w:iCs/>
                <w:kern w:val="0"/>
                <w:lang w:val="vi"/>
                <w14:ligatures w14:val="none"/>
              </w:rPr>
            </w:pPr>
            <w:r w:rsidRPr="009E1AF9">
              <w:rPr>
                <w:rFonts w:ascii="Times New Roman" w:eastAsia="Times New Roman" w:hAnsi="Times New Roman" w:cs="Times New Roman"/>
                <w:i/>
                <w:iCs/>
                <w:kern w:val="0"/>
                <w:lang w:val="vi"/>
                <w14:ligatures w14:val="none"/>
              </w:rPr>
              <w:t>“Căn cứ Luật Tổ chức chính quyền địa phương số 72/2025/QH15;</w:t>
            </w:r>
          </w:p>
          <w:p w14:paraId="137C0571" w14:textId="0D18EF00" w:rsidR="00770F77" w:rsidRPr="009E1AF9" w:rsidRDefault="00770F77" w:rsidP="00D6624D">
            <w:pPr>
              <w:spacing w:before="40" w:after="0" w:line="240" w:lineRule="auto"/>
              <w:jc w:val="both"/>
              <w:rPr>
                <w:rFonts w:ascii="Times New Roman" w:eastAsia="Times New Roman" w:hAnsi="Times New Roman" w:cs="Times New Roman"/>
                <w:iCs/>
                <w:kern w:val="0"/>
                <w:lang w:val="vi"/>
                <w14:ligatures w14:val="none"/>
              </w:rPr>
            </w:pPr>
            <w:r w:rsidRPr="009E1AF9">
              <w:rPr>
                <w:rFonts w:ascii="Times New Roman" w:eastAsia="Times New Roman" w:hAnsi="Times New Roman" w:cs="Times New Roman"/>
                <w:i/>
                <w:iCs/>
                <w:kern w:val="0"/>
                <w:lang w:val="vi"/>
                <w14:ligatures w14:val="none"/>
              </w:rPr>
              <w:t>Căn cứ Luật Ngân sách nhà nước số 89/2025/QH15;”</w:t>
            </w:r>
            <w:r w:rsidRPr="009E1AF9">
              <w:rPr>
                <w:rFonts w:ascii="Times New Roman" w:eastAsia="Times New Roman" w:hAnsi="Times New Roman" w:cs="Times New Roman"/>
                <w:iCs/>
                <w:kern w:val="0"/>
                <w:lang w:val="vi"/>
                <w14:ligatures w14:val="none"/>
              </w:rPr>
              <w:t>.</w:t>
            </w:r>
          </w:p>
          <w:p w14:paraId="17E97CAC" w14:textId="3E3A3611" w:rsidR="00770F77" w:rsidRPr="009E1AF9" w:rsidRDefault="006B0AEE" w:rsidP="00D6624D">
            <w:pPr>
              <w:spacing w:before="40" w:after="0" w:line="240" w:lineRule="auto"/>
              <w:jc w:val="both"/>
              <w:rPr>
                <w:rFonts w:ascii="Times New Roman" w:eastAsia="Times New Roman" w:hAnsi="Times New Roman" w:cs="Times New Roman"/>
                <w:iCs/>
                <w:kern w:val="0"/>
                <w:lang w:val="vi"/>
                <w14:ligatures w14:val="none"/>
              </w:rPr>
            </w:pPr>
            <w:r w:rsidRPr="009E1AF9">
              <w:rPr>
                <w:rFonts w:ascii="Times New Roman" w:eastAsia="Times New Roman" w:hAnsi="Times New Roman" w:cs="Times New Roman"/>
                <w:iCs/>
                <w:kern w:val="0"/>
                <w14:ligatures w14:val="none"/>
              </w:rPr>
              <w:t xml:space="preserve">- </w:t>
            </w:r>
            <w:r w:rsidR="00770F77" w:rsidRPr="009E1AF9">
              <w:rPr>
                <w:rFonts w:ascii="Times New Roman" w:eastAsia="Times New Roman" w:hAnsi="Times New Roman" w:cs="Times New Roman"/>
                <w:iCs/>
                <w:kern w:val="0"/>
                <w:lang w:val="vi"/>
                <w14:ligatures w14:val="none"/>
              </w:rPr>
              <w:t xml:space="preserve">Căn cứ thứ 4, 5, 6, bỏ cụm từ </w:t>
            </w:r>
            <w:r w:rsidR="00770F77" w:rsidRPr="009E1AF9">
              <w:rPr>
                <w:rFonts w:ascii="Times New Roman" w:eastAsia="Times New Roman" w:hAnsi="Times New Roman" w:cs="Times New Roman"/>
                <w:i/>
                <w:iCs/>
                <w:kern w:val="0"/>
                <w:lang w:val="vi"/>
                <w14:ligatures w14:val="none"/>
              </w:rPr>
              <w:t xml:space="preserve">“ngày… tháng…năm” </w:t>
            </w:r>
            <w:r w:rsidR="00770F77" w:rsidRPr="009E1AF9">
              <w:rPr>
                <w:rFonts w:ascii="Times New Roman" w:eastAsia="Times New Roman" w:hAnsi="Times New Roman" w:cs="Times New Roman"/>
                <w:iCs/>
                <w:kern w:val="0"/>
                <w:lang w:val="vi"/>
                <w14:ligatures w14:val="none"/>
              </w:rPr>
              <w:t>cho phù hợp với quy định tại điểm d khoản 1 Mục III Phụ lục I ban hành kèm theo Nghị định số 187/2025/NĐ-CP.</w:t>
            </w:r>
          </w:p>
          <w:p w14:paraId="736083EF" w14:textId="0997304F" w:rsidR="00770F77" w:rsidRPr="009E1AF9" w:rsidRDefault="006B0AEE" w:rsidP="00D6624D">
            <w:pPr>
              <w:spacing w:before="40" w:after="0" w:line="240" w:lineRule="auto"/>
              <w:jc w:val="both"/>
              <w:rPr>
                <w:rFonts w:ascii="Times New Roman" w:eastAsia="Times New Roman" w:hAnsi="Times New Roman" w:cs="Times New Roman"/>
                <w:iCs/>
                <w:kern w:val="0"/>
                <w:lang w:val="vi"/>
                <w14:ligatures w14:val="none"/>
              </w:rPr>
            </w:pPr>
            <w:r w:rsidRPr="009E1AF9">
              <w:rPr>
                <w:rFonts w:ascii="Times New Roman" w:eastAsia="Times New Roman" w:hAnsi="Times New Roman" w:cs="Times New Roman"/>
                <w:iCs/>
                <w:kern w:val="0"/>
                <w14:ligatures w14:val="none"/>
              </w:rPr>
              <w:t xml:space="preserve">- </w:t>
            </w:r>
            <w:r w:rsidR="00770F77" w:rsidRPr="009E1AF9">
              <w:rPr>
                <w:rFonts w:ascii="Times New Roman" w:eastAsia="Times New Roman" w:hAnsi="Times New Roman" w:cs="Times New Roman"/>
                <w:iCs/>
                <w:kern w:val="0"/>
                <w:lang w:val="vi"/>
                <w14:ligatures w14:val="none"/>
              </w:rPr>
              <w:t>Đoạn cuối phần căn cứ ban hành, đề nghị rà soát, chỉnh sửa cho thống nhất với tên dự thảo Nghị quyết và không sử dụng từ ngữ viết tắt.</w:t>
            </w:r>
          </w:p>
          <w:p w14:paraId="58B26388" w14:textId="0EA3BFDC" w:rsidR="00770F77" w:rsidRPr="009E1AF9" w:rsidRDefault="006B0AEE" w:rsidP="00D6624D">
            <w:pPr>
              <w:spacing w:before="40" w:after="0" w:line="240" w:lineRule="auto"/>
              <w:jc w:val="both"/>
              <w:rPr>
                <w:rFonts w:ascii="Times New Roman" w:eastAsia="Times New Roman" w:hAnsi="Times New Roman" w:cs="Times New Roman"/>
                <w:iCs/>
                <w:kern w:val="0"/>
                <w:lang w:val="vi"/>
                <w14:ligatures w14:val="none"/>
              </w:rPr>
            </w:pPr>
            <w:r w:rsidRPr="009E1AF9">
              <w:rPr>
                <w:rFonts w:ascii="Times New Roman" w:eastAsia="Times New Roman" w:hAnsi="Times New Roman" w:cs="Times New Roman"/>
                <w:b/>
                <w:iCs/>
                <w:kern w:val="0"/>
                <w14:ligatures w14:val="none"/>
              </w:rPr>
              <w:t xml:space="preserve">b) </w:t>
            </w:r>
            <w:r w:rsidR="00770F77" w:rsidRPr="009E1AF9">
              <w:rPr>
                <w:rFonts w:ascii="Times New Roman" w:eastAsia="Times New Roman" w:hAnsi="Times New Roman" w:cs="Times New Roman"/>
                <w:b/>
                <w:iCs/>
                <w:kern w:val="0"/>
                <w:lang w:val="vi"/>
                <w14:ligatures w14:val="none"/>
              </w:rPr>
              <w:t>Điều 1</w:t>
            </w:r>
            <w:r w:rsidR="00770F77" w:rsidRPr="009E1AF9">
              <w:rPr>
                <w:rFonts w:ascii="Times New Roman" w:eastAsia="Times New Roman" w:hAnsi="Times New Roman" w:cs="Times New Roman"/>
                <w:iCs/>
                <w:kern w:val="0"/>
                <w:lang w:val="vi"/>
                <w14:ligatures w14:val="none"/>
              </w:rPr>
              <w:t>, đề nghị:</w:t>
            </w:r>
          </w:p>
          <w:p w14:paraId="4CB22E2A" w14:textId="77777777" w:rsidR="006B0AEE" w:rsidRPr="009E1AF9" w:rsidRDefault="006B0AEE" w:rsidP="00D6624D">
            <w:pPr>
              <w:spacing w:before="40" w:after="0" w:line="240" w:lineRule="auto"/>
              <w:jc w:val="both"/>
              <w:rPr>
                <w:rFonts w:ascii="Times New Roman" w:eastAsia="Times New Roman" w:hAnsi="Times New Roman" w:cs="Times New Roman"/>
                <w:iCs/>
                <w:kern w:val="0"/>
                <w:lang w:val="vi"/>
                <w14:ligatures w14:val="none"/>
              </w:rPr>
            </w:pPr>
            <w:r w:rsidRPr="009E1AF9">
              <w:rPr>
                <w:rFonts w:ascii="Times New Roman" w:eastAsia="Times New Roman" w:hAnsi="Times New Roman" w:cs="Times New Roman"/>
                <w:iCs/>
                <w:kern w:val="0"/>
                <w14:ligatures w14:val="none"/>
              </w:rPr>
              <w:lastRenderedPageBreak/>
              <w:t xml:space="preserve">- </w:t>
            </w:r>
            <w:r w:rsidR="00770F77" w:rsidRPr="009E1AF9">
              <w:rPr>
                <w:rFonts w:ascii="Times New Roman" w:eastAsia="Times New Roman" w:hAnsi="Times New Roman" w:cs="Times New Roman"/>
                <w:iCs/>
                <w:kern w:val="0"/>
                <w:lang w:val="vi"/>
                <w14:ligatures w14:val="none"/>
              </w:rPr>
              <w:t xml:space="preserve">Chỉnh sửa cụm từ </w:t>
            </w:r>
            <w:r w:rsidR="00770F77" w:rsidRPr="009E1AF9">
              <w:rPr>
                <w:rFonts w:ascii="Times New Roman" w:eastAsia="Times New Roman" w:hAnsi="Times New Roman" w:cs="Times New Roman"/>
                <w:i/>
                <w:iCs/>
                <w:kern w:val="0"/>
                <w:lang w:val="vi"/>
                <w14:ligatures w14:val="none"/>
              </w:rPr>
              <w:t xml:space="preserve">“vốn ngân sách trung ương và tỷ lệ vốn đối ứng ngân sách của địa phương” </w:t>
            </w:r>
            <w:r w:rsidR="00770F77" w:rsidRPr="009E1AF9">
              <w:rPr>
                <w:rFonts w:ascii="Times New Roman" w:eastAsia="Times New Roman" w:hAnsi="Times New Roman" w:cs="Times New Roman"/>
                <w:iCs/>
                <w:kern w:val="0"/>
                <w:lang w:val="vi"/>
                <w14:ligatures w14:val="none"/>
              </w:rPr>
              <w:t xml:space="preserve">thành </w:t>
            </w:r>
            <w:r w:rsidR="00770F77" w:rsidRPr="009E1AF9">
              <w:rPr>
                <w:rFonts w:ascii="Times New Roman" w:eastAsia="Times New Roman" w:hAnsi="Times New Roman" w:cs="Times New Roman"/>
                <w:i/>
                <w:iCs/>
                <w:kern w:val="0"/>
                <w:lang w:val="vi"/>
                <w14:ligatures w14:val="none"/>
              </w:rPr>
              <w:t xml:space="preserve">“vốn ngân sách nhà nước” </w:t>
            </w:r>
            <w:r w:rsidR="00770F77" w:rsidRPr="009E1AF9">
              <w:rPr>
                <w:rFonts w:ascii="Times New Roman" w:eastAsia="Times New Roman" w:hAnsi="Times New Roman" w:cs="Times New Roman"/>
                <w:iCs/>
                <w:kern w:val="0"/>
                <w:lang w:val="vi"/>
                <w14:ligatures w14:val="none"/>
              </w:rPr>
              <w:t>cho phù hợp với nội dung được giao tại khoản 2 Điều 3 Nghị quyết số 257/2025/QH15, điểm c khoản 1 Điều</w:t>
            </w:r>
            <w:r w:rsidRPr="009E1AF9">
              <w:rPr>
                <w:rFonts w:ascii="Times New Roman" w:eastAsia="Times New Roman" w:hAnsi="Times New Roman" w:cs="Times New Roman"/>
                <w:iCs/>
                <w:kern w:val="0"/>
                <w14:ligatures w14:val="none"/>
              </w:rPr>
              <w:t xml:space="preserve"> </w:t>
            </w:r>
            <w:r w:rsidR="00770F77" w:rsidRPr="009E1AF9">
              <w:rPr>
                <w:rFonts w:ascii="Times New Roman" w:eastAsia="Times New Roman" w:hAnsi="Times New Roman" w:cs="Times New Roman"/>
                <w:iCs/>
                <w:kern w:val="0"/>
                <w:lang w:val="vi"/>
                <w14:ligatures w14:val="none"/>
              </w:rPr>
              <w:t>56 Nghị định số 358/2025/NĐ-CP, điểm a khoản 5 Điều 9 Quyết định số 16/2026/QĐ-TTg.</w:t>
            </w:r>
          </w:p>
          <w:p w14:paraId="3048465B" w14:textId="77777777" w:rsidR="005B3E2D" w:rsidRPr="009E1AF9" w:rsidRDefault="006B0AEE" w:rsidP="00D6624D">
            <w:pPr>
              <w:spacing w:before="40" w:after="0" w:line="240" w:lineRule="auto"/>
              <w:jc w:val="both"/>
              <w:rPr>
                <w:rFonts w:ascii="Times New Roman" w:eastAsia="Times New Roman" w:hAnsi="Times New Roman" w:cs="Times New Roman"/>
                <w:kern w:val="0"/>
                <w:lang w:val="vi"/>
                <w14:ligatures w14:val="none"/>
              </w:rPr>
            </w:pPr>
            <w:r w:rsidRPr="009E1AF9">
              <w:rPr>
                <w:rFonts w:ascii="Times New Roman" w:eastAsia="Times New Roman" w:hAnsi="Times New Roman" w:cs="Times New Roman"/>
                <w:iCs/>
                <w:kern w:val="0"/>
                <w14:ligatures w14:val="none"/>
              </w:rPr>
              <w:t xml:space="preserve">- </w:t>
            </w:r>
            <w:r w:rsidR="00770F77" w:rsidRPr="009E1AF9">
              <w:rPr>
                <w:rFonts w:ascii="Times New Roman" w:eastAsia="Times New Roman" w:hAnsi="Times New Roman" w:cs="Times New Roman"/>
                <w:iCs/>
                <w:kern w:val="0"/>
                <w:lang w:val="vi"/>
                <w14:ligatures w14:val="none"/>
              </w:rPr>
              <w:t xml:space="preserve">Bổ sung nêu cụ thể điều, khoản giao Hội đồng nhân </w:t>
            </w:r>
            <w:r w:rsidRPr="009E1AF9">
              <w:rPr>
                <w:rFonts w:ascii="Times New Roman" w:eastAsia="Times New Roman" w:hAnsi="Times New Roman" w:cs="Times New Roman"/>
                <w:iCs/>
                <w:kern w:val="0"/>
                <w14:ligatures w14:val="none"/>
              </w:rPr>
              <w:t>d</w:t>
            </w:r>
            <w:r w:rsidR="00770F77" w:rsidRPr="009E1AF9">
              <w:rPr>
                <w:rFonts w:ascii="Times New Roman" w:eastAsia="Times New Roman" w:hAnsi="Times New Roman" w:cs="Times New Roman"/>
                <w:iCs/>
                <w:kern w:val="0"/>
                <w:lang w:val="vi"/>
                <w14:ligatures w14:val="none"/>
              </w:rPr>
              <w:t>ân tỉnh quy định chi tiết, cho phù hợp với quy định tại khoản 2 Điều 65 Nghị định số 78/2025/NĐ-CP được sửa đổi, bổ sung bởi Nghị định số 187/2025/NĐ-CP</w:t>
            </w:r>
            <w:r w:rsidR="00770F77" w:rsidRPr="009E1AF9">
              <w:rPr>
                <w:rFonts w:ascii="Times New Roman" w:eastAsia="Times New Roman" w:hAnsi="Times New Roman" w:cs="Times New Roman"/>
                <w:iCs/>
                <w:kern w:val="0"/>
                <w:vertAlign w:val="superscript"/>
                <w:lang w:val="vi"/>
                <w14:ligatures w14:val="none"/>
              </w:rPr>
              <w:t>3</w:t>
            </w:r>
            <w:r w:rsidR="00770F77" w:rsidRPr="009E1AF9">
              <w:rPr>
                <w:rFonts w:ascii="Times New Roman" w:eastAsia="Times New Roman" w:hAnsi="Times New Roman" w:cs="Times New Roman"/>
                <w:iCs/>
                <w:kern w:val="0"/>
                <w:lang w:val="vi"/>
                <w14:ligatures w14:val="none"/>
              </w:rPr>
              <w:t xml:space="preserve">, cụ thể: Bổ sung đoạn </w:t>
            </w:r>
            <w:r w:rsidR="00770F77" w:rsidRPr="009E1AF9">
              <w:rPr>
                <w:rFonts w:ascii="Times New Roman" w:eastAsia="Times New Roman" w:hAnsi="Times New Roman" w:cs="Times New Roman"/>
                <w:i/>
                <w:iCs/>
                <w:kern w:val="0"/>
                <w:lang w:val="vi"/>
                <w14:ligatures w14:val="none"/>
              </w:rPr>
              <w:t>“theo quy định tại điểm a khoản 5 Điều 9 Quyết định số 16/2026/QĐ-TTg quy định nguyên tắc, tiêu chí, định mức phân bổ ngân sách trung ương và tỷ lệ vốn đối ứng ngân sách của địa phương thực hiện Chương trình mục tiêu quốc gia xây dựng</w:t>
            </w:r>
            <w:r w:rsidR="00770F77" w:rsidRPr="009E1AF9">
              <w:rPr>
                <w:rFonts w:ascii="Times New Roman" w:eastAsia="Times New Roman" w:hAnsi="Times New Roman" w:cs="Times New Roman"/>
                <w:i/>
                <w:iCs/>
                <w:kern w:val="0"/>
                <w14:ligatures w14:val="none"/>
              </w:rPr>
              <w:t xml:space="preserve"> </w:t>
            </w:r>
            <w:r w:rsidR="00770F77" w:rsidRPr="009E1AF9">
              <w:rPr>
                <w:rFonts w:ascii="Times New Roman" w:eastAsia="Times New Roman" w:hAnsi="Times New Roman" w:cs="Times New Roman"/>
                <w:i/>
                <w:kern w:val="0"/>
                <w:lang w:val="vi"/>
                <w14:ligatures w14:val="none"/>
              </w:rPr>
              <w:t xml:space="preserve">nông thôn mới, giảm nghèo bền vững và phát triển kinh tế - xã hội vùng đồng bào dân tộc thiểu số và miền núi giai đoạn 2026 – 2030” </w:t>
            </w:r>
            <w:r w:rsidR="00770F77" w:rsidRPr="009E1AF9">
              <w:rPr>
                <w:rFonts w:ascii="Times New Roman" w:eastAsia="Times New Roman" w:hAnsi="Times New Roman" w:cs="Times New Roman"/>
                <w:kern w:val="0"/>
                <w:lang w:val="vi"/>
                <w14:ligatures w14:val="none"/>
              </w:rPr>
              <w:t>vào cuối Điều này.</w:t>
            </w:r>
          </w:p>
          <w:p w14:paraId="41961A02" w14:textId="77777777" w:rsidR="005B3E2D" w:rsidRPr="009E1AF9" w:rsidRDefault="005B3E2D" w:rsidP="00D6624D">
            <w:pPr>
              <w:spacing w:before="40" w:after="0" w:line="240" w:lineRule="auto"/>
              <w:jc w:val="both"/>
              <w:rPr>
                <w:rFonts w:ascii="Times New Roman" w:eastAsia="Times New Roman" w:hAnsi="Times New Roman" w:cs="Times New Roman"/>
                <w:kern w:val="0"/>
                <w:lang w:val="vi"/>
                <w14:ligatures w14:val="none"/>
              </w:rPr>
            </w:pPr>
            <w:r w:rsidRPr="009E1AF9">
              <w:rPr>
                <w:rFonts w:ascii="Times New Roman" w:eastAsia="Times New Roman" w:hAnsi="Times New Roman" w:cs="Times New Roman"/>
                <w:b/>
                <w:kern w:val="0"/>
                <w14:ligatures w14:val="none"/>
              </w:rPr>
              <w:t>c) Đ</w:t>
            </w:r>
            <w:r w:rsidR="00770F77" w:rsidRPr="009E1AF9">
              <w:rPr>
                <w:rFonts w:ascii="Times New Roman" w:eastAsia="Times New Roman" w:hAnsi="Times New Roman" w:cs="Times New Roman"/>
                <w:b/>
                <w:kern w:val="0"/>
                <w:lang w:val="vi"/>
                <w14:ligatures w14:val="none"/>
              </w:rPr>
              <w:t>iều</w:t>
            </w:r>
            <w:r w:rsidR="00770F77" w:rsidRPr="009E1AF9">
              <w:rPr>
                <w:rFonts w:ascii="Times New Roman" w:eastAsia="Times New Roman" w:hAnsi="Times New Roman" w:cs="Times New Roman"/>
                <w:b/>
                <w:spacing w:val="-2"/>
                <w:kern w:val="0"/>
                <w:lang w:val="vi"/>
                <w14:ligatures w14:val="none"/>
              </w:rPr>
              <w:t xml:space="preserve"> </w:t>
            </w:r>
            <w:r w:rsidR="00770F77" w:rsidRPr="009E1AF9">
              <w:rPr>
                <w:rFonts w:ascii="Times New Roman" w:eastAsia="Times New Roman" w:hAnsi="Times New Roman" w:cs="Times New Roman"/>
                <w:b/>
                <w:kern w:val="0"/>
                <w:lang w:val="vi"/>
                <w14:ligatures w14:val="none"/>
              </w:rPr>
              <w:t>3</w:t>
            </w:r>
            <w:r w:rsidR="00770F77" w:rsidRPr="009E1AF9">
              <w:rPr>
                <w:rFonts w:ascii="Times New Roman" w:eastAsia="Times New Roman" w:hAnsi="Times New Roman" w:cs="Times New Roman"/>
                <w:kern w:val="0"/>
                <w:lang w:val="vi"/>
                <w14:ligatures w14:val="none"/>
              </w:rPr>
              <w:t>,</w:t>
            </w:r>
            <w:r w:rsidR="00770F77" w:rsidRPr="009E1AF9">
              <w:rPr>
                <w:rFonts w:ascii="Times New Roman" w:eastAsia="Times New Roman" w:hAnsi="Times New Roman" w:cs="Times New Roman"/>
                <w:spacing w:val="-4"/>
                <w:kern w:val="0"/>
                <w:lang w:val="vi"/>
                <w14:ligatures w14:val="none"/>
              </w:rPr>
              <w:t xml:space="preserve"> </w:t>
            </w:r>
            <w:r w:rsidR="00770F77" w:rsidRPr="009E1AF9">
              <w:rPr>
                <w:rFonts w:ascii="Times New Roman" w:eastAsia="Times New Roman" w:hAnsi="Times New Roman" w:cs="Times New Roman"/>
                <w:kern w:val="0"/>
                <w:lang w:val="vi"/>
                <w14:ligatures w14:val="none"/>
              </w:rPr>
              <w:t>đề</w:t>
            </w:r>
            <w:r w:rsidR="00770F77" w:rsidRPr="009E1AF9">
              <w:rPr>
                <w:rFonts w:ascii="Times New Roman" w:eastAsia="Times New Roman" w:hAnsi="Times New Roman" w:cs="Times New Roman"/>
                <w:spacing w:val="-1"/>
                <w:kern w:val="0"/>
                <w:lang w:val="vi"/>
                <w14:ligatures w14:val="none"/>
              </w:rPr>
              <w:t xml:space="preserve"> </w:t>
            </w:r>
            <w:r w:rsidR="00770F77" w:rsidRPr="009E1AF9">
              <w:rPr>
                <w:rFonts w:ascii="Times New Roman" w:eastAsia="Times New Roman" w:hAnsi="Times New Roman" w:cs="Times New Roman"/>
                <w:spacing w:val="-4"/>
                <w:kern w:val="0"/>
                <w:lang w:val="vi"/>
                <w14:ligatures w14:val="none"/>
              </w:rPr>
              <w:t>nghị:</w:t>
            </w:r>
          </w:p>
          <w:p w14:paraId="18DF8212" w14:textId="77777777" w:rsidR="005B3E2D" w:rsidRPr="009E1AF9" w:rsidRDefault="005B3E2D" w:rsidP="00D6624D">
            <w:pPr>
              <w:spacing w:before="40" w:after="0" w:line="240" w:lineRule="auto"/>
              <w:jc w:val="both"/>
              <w:rPr>
                <w:rFonts w:ascii="Times New Roman" w:eastAsia="Times New Roman" w:hAnsi="Times New Roman" w:cs="Times New Roman"/>
                <w:kern w:val="0"/>
                <w:lang w:val="vi"/>
                <w14:ligatures w14:val="none"/>
              </w:rPr>
            </w:pPr>
            <w:r w:rsidRPr="009E1AF9">
              <w:rPr>
                <w:rFonts w:ascii="Times New Roman" w:eastAsia="Times New Roman" w:hAnsi="Times New Roman" w:cs="Times New Roman"/>
                <w:kern w:val="0"/>
                <w14:ligatures w14:val="none"/>
              </w:rPr>
              <w:t xml:space="preserve">- </w:t>
            </w:r>
            <w:r w:rsidR="00770F77" w:rsidRPr="009E1AF9">
              <w:rPr>
                <w:rFonts w:ascii="Times New Roman" w:eastAsia="Times New Roman" w:hAnsi="Times New Roman" w:cs="Times New Roman"/>
                <w:kern w:val="0"/>
                <w:lang w:val="vi"/>
                <w14:ligatures w14:val="none"/>
              </w:rPr>
              <w:t xml:space="preserve">Khoản 4, bỏ cụm từ </w:t>
            </w:r>
            <w:r w:rsidR="00770F77" w:rsidRPr="009E1AF9">
              <w:rPr>
                <w:rFonts w:ascii="Times New Roman" w:eastAsia="Times New Roman" w:hAnsi="Times New Roman" w:cs="Times New Roman"/>
                <w:i/>
                <w:kern w:val="0"/>
                <w:lang w:val="vi"/>
                <w14:ligatures w14:val="none"/>
              </w:rPr>
              <w:t xml:space="preserve">“ngày 15/4/2026 của Thủ tướng Chính phủ” </w:t>
            </w:r>
            <w:r w:rsidR="00770F77" w:rsidRPr="009E1AF9">
              <w:rPr>
                <w:rFonts w:ascii="Times New Roman" w:eastAsia="Times New Roman" w:hAnsi="Times New Roman" w:cs="Times New Roman"/>
                <w:kern w:val="0"/>
                <w:lang w:val="vi"/>
                <w14:ligatures w14:val="none"/>
              </w:rPr>
              <w:t>cho đúng kỹ</w:t>
            </w:r>
            <w:r w:rsidR="00770F77" w:rsidRPr="009E1AF9">
              <w:rPr>
                <w:rFonts w:ascii="Times New Roman" w:eastAsia="Times New Roman" w:hAnsi="Times New Roman" w:cs="Times New Roman"/>
                <w:spacing w:val="-3"/>
                <w:kern w:val="0"/>
                <w:lang w:val="vi"/>
                <w14:ligatures w14:val="none"/>
              </w:rPr>
              <w:t xml:space="preserve"> </w:t>
            </w:r>
            <w:r w:rsidR="00770F77" w:rsidRPr="009E1AF9">
              <w:rPr>
                <w:rFonts w:ascii="Times New Roman" w:eastAsia="Times New Roman" w:hAnsi="Times New Roman" w:cs="Times New Roman"/>
                <w:kern w:val="0"/>
                <w:lang w:val="vi"/>
                <w14:ligatures w14:val="none"/>
              </w:rPr>
              <w:t>thuật viện dẫn quy</w:t>
            </w:r>
            <w:r w:rsidR="00770F77" w:rsidRPr="009E1AF9">
              <w:rPr>
                <w:rFonts w:ascii="Times New Roman" w:eastAsia="Times New Roman" w:hAnsi="Times New Roman" w:cs="Times New Roman"/>
                <w:spacing w:val="-4"/>
                <w:kern w:val="0"/>
                <w:lang w:val="vi"/>
                <w14:ligatures w14:val="none"/>
              </w:rPr>
              <w:t xml:space="preserve"> </w:t>
            </w:r>
            <w:r w:rsidR="00770F77" w:rsidRPr="009E1AF9">
              <w:rPr>
                <w:rFonts w:ascii="Times New Roman" w:eastAsia="Times New Roman" w:hAnsi="Times New Roman" w:cs="Times New Roman"/>
                <w:kern w:val="0"/>
                <w:lang w:val="vi"/>
                <w14:ligatures w14:val="none"/>
              </w:rPr>
              <w:t>định tại khoản 1 Điều 68 Nghị</w:t>
            </w:r>
            <w:r w:rsidR="00770F77" w:rsidRPr="009E1AF9">
              <w:rPr>
                <w:rFonts w:ascii="Times New Roman" w:eastAsia="Times New Roman" w:hAnsi="Times New Roman" w:cs="Times New Roman"/>
                <w:spacing w:val="-1"/>
                <w:kern w:val="0"/>
                <w:lang w:val="vi"/>
                <w14:ligatures w14:val="none"/>
              </w:rPr>
              <w:t xml:space="preserve"> </w:t>
            </w:r>
            <w:r w:rsidR="00770F77" w:rsidRPr="009E1AF9">
              <w:rPr>
                <w:rFonts w:ascii="Times New Roman" w:eastAsia="Times New Roman" w:hAnsi="Times New Roman" w:cs="Times New Roman"/>
                <w:kern w:val="0"/>
                <w:lang w:val="vi"/>
                <w14:ligatures w14:val="none"/>
              </w:rPr>
              <w:t>định số</w:t>
            </w:r>
            <w:r w:rsidR="00770F77" w:rsidRPr="009E1AF9">
              <w:rPr>
                <w:rFonts w:ascii="Times New Roman" w:eastAsia="Times New Roman" w:hAnsi="Times New Roman" w:cs="Times New Roman"/>
                <w:spacing w:val="-1"/>
                <w:kern w:val="0"/>
                <w:lang w:val="vi"/>
                <w14:ligatures w14:val="none"/>
              </w:rPr>
              <w:t xml:space="preserve"> </w:t>
            </w:r>
            <w:r w:rsidR="00770F77" w:rsidRPr="009E1AF9">
              <w:rPr>
                <w:rFonts w:ascii="Times New Roman" w:eastAsia="Times New Roman" w:hAnsi="Times New Roman" w:cs="Times New Roman"/>
                <w:kern w:val="0"/>
                <w:lang w:val="vi"/>
                <w14:ligatures w14:val="none"/>
              </w:rPr>
              <w:t>78/2025/NĐ-CP</w:t>
            </w:r>
            <w:r w:rsidR="00770F77" w:rsidRPr="009E1AF9">
              <w:rPr>
                <w:rFonts w:ascii="Times New Roman" w:eastAsia="Times New Roman" w:hAnsi="Times New Roman" w:cs="Times New Roman"/>
                <w:spacing w:val="-1"/>
                <w:kern w:val="0"/>
                <w:lang w:val="vi"/>
                <w14:ligatures w14:val="none"/>
              </w:rPr>
              <w:t xml:space="preserve"> </w:t>
            </w:r>
            <w:r w:rsidR="00770F77" w:rsidRPr="009E1AF9">
              <w:rPr>
                <w:rFonts w:ascii="Times New Roman" w:eastAsia="Times New Roman" w:hAnsi="Times New Roman" w:cs="Times New Roman"/>
                <w:kern w:val="0"/>
                <w:lang w:val="vi"/>
                <w14:ligatures w14:val="none"/>
              </w:rPr>
              <w:t>được sửa đổi, bổ sung bởi Nghị định số 187/2025/NĐ-CP.</w:t>
            </w:r>
          </w:p>
          <w:p w14:paraId="1F8E229E" w14:textId="77777777" w:rsidR="00E43046" w:rsidRPr="009E1AF9" w:rsidRDefault="005B3E2D" w:rsidP="00D6624D">
            <w:pPr>
              <w:spacing w:before="40" w:after="0" w:line="240" w:lineRule="auto"/>
              <w:jc w:val="both"/>
              <w:rPr>
                <w:rFonts w:ascii="Times New Roman" w:eastAsia="Times New Roman" w:hAnsi="Times New Roman" w:cs="Times New Roman"/>
                <w:kern w:val="0"/>
                <w:lang w:val="vi"/>
                <w14:ligatures w14:val="none"/>
              </w:rPr>
            </w:pPr>
            <w:r w:rsidRPr="009E1AF9">
              <w:rPr>
                <w:rFonts w:ascii="Times New Roman" w:eastAsia="Times New Roman" w:hAnsi="Times New Roman" w:cs="Times New Roman"/>
                <w:kern w:val="0"/>
                <w14:ligatures w14:val="none"/>
              </w:rPr>
              <w:t xml:space="preserve">- </w:t>
            </w:r>
            <w:r w:rsidR="00770F77" w:rsidRPr="009E1AF9">
              <w:rPr>
                <w:rFonts w:ascii="Times New Roman" w:eastAsia="Times New Roman" w:hAnsi="Times New Roman" w:cs="Times New Roman"/>
                <w:kern w:val="0"/>
                <w:lang w:val="vi"/>
                <w14:ligatures w14:val="none"/>
              </w:rPr>
              <w:t>Rà soát, nghiên cứu, bổ sung các nguyên tắc quy định tại Điều 3 Quyết định số 16/2026/QĐ-TTg.</w:t>
            </w:r>
          </w:p>
          <w:p w14:paraId="18A21EFE" w14:textId="77777777" w:rsidR="00E43046" w:rsidRPr="009E1AF9" w:rsidRDefault="00E43046" w:rsidP="00D6624D">
            <w:pPr>
              <w:spacing w:before="40" w:after="0" w:line="240" w:lineRule="auto"/>
              <w:jc w:val="both"/>
              <w:rPr>
                <w:rFonts w:ascii="Times New Roman" w:eastAsia="Times New Roman" w:hAnsi="Times New Roman" w:cs="Times New Roman"/>
                <w:kern w:val="0"/>
                <w:lang w:val="vi"/>
                <w14:ligatures w14:val="none"/>
              </w:rPr>
            </w:pPr>
            <w:r w:rsidRPr="009E1AF9">
              <w:rPr>
                <w:rFonts w:ascii="Times New Roman" w:eastAsia="Times New Roman" w:hAnsi="Times New Roman" w:cs="Times New Roman"/>
                <w:b/>
                <w:kern w:val="0"/>
                <w14:ligatures w14:val="none"/>
              </w:rPr>
              <w:t>d)</w:t>
            </w:r>
            <w:r w:rsidRPr="009E1AF9">
              <w:rPr>
                <w:rFonts w:ascii="Times New Roman" w:eastAsia="Times New Roman" w:hAnsi="Times New Roman" w:cs="Times New Roman"/>
                <w:kern w:val="0"/>
                <w14:ligatures w14:val="none"/>
              </w:rPr>
              <w:t xml:space="preserve"> </w:t>
            </w:r>
            <w:r w:rsidR="00770F77" w:rsidRPr="009E1AF9">
              <w:rPr>
                <w:rFonts w:ascii="Times New Roman" w:eastAsia="Times New Roman" w:hAnsi="Times New Roman" w:cs="Times New Roman"/>
                <w:b/>
                <w:kern w:val="0"/>
                <w:lang w:val="vi"/>
                <w14:ligatures w14:val="none"/>
              </w:rPr>
              <w:t>Điều</w:t>
            </w:r>
            <w:r w:rsidR="00770F77" w:rsidRPr="009E1AF9">
              <w:rPr>
                <w:rFonts w:ascii="Times New Roman" w:eastAsia="Times New Roman" w:hAnsi="Times New Roman" w:cs="Times New Roman"/>
                <w:b/>
                <w:spacing w:val="-1"/>
                <w:kern w:val="0"/>
                <w:lang w:val="vi"/>
                <w14:ligatures w14:val="none"/>
              </w:rPr>
              <w:t xml:space="preserve"> </w:t>
            </w:r>
            <w:r w:rsidR="00770F77" w:rsidRPr="009E1AF9">
              <w:rPr>
                <w:rFonts w:ascii="Times New Roman" w:eastAsia="Times New Roman" w:hAnsi="Times New Roman" w:cs="Times New Roman"/>
                <w:b/>
                <w:kern w:val="0"/>
                <w:lang w:val="vi"/>
                <w14:ligatures w14:val="none"/>
              </w:rPr>
              <w:t>4</w:t>
            </w:r>
            <w:r w:rsidR="00770F77" w:rsidRPr="009E1AF9">
              <w:rPr>
                <w:rFonts w:ascii="Times New Roman" w:eastAsia="Times New Roman" w:hAnsi="Times New Roman" w:cs="Times New Roman"/>
                <w:b/>
                <w:spacing w:val="-1"/>
                <w:kern w:val="0"/>
                <w:lang w:val="vi"/>
                <w14:ligatures w14:val="none"/>
              </w:rPr>
              <w:t xml:space="preserve"> </w:t>
            </w:r>
            <w:r w:rsidR="00770F77" w:rsidRPr="009E1AF9">
              <w:rPr>
                <w:rFonts w:ascii="Times New Roman" w:eastAsia="Times New Roman" w:hAnsi="Times New Roman" w:cs="Times New Roman"/>
                <w:b/>
                <w:kern w:val="0"/>
                <w:lang w:val="vi"/>
                <w14:ligatures w14:val="none"/>
              </w:rPr>
              <w:t>và Điều</w:t>
            </w:r>
            <w:r w:rsidR="00770F77" w:rsidRPr="009E1AF9">
              <w:rPr>
                <w:rFonts w:ascii="Times New Roman" w:eastAsia="Times New Roman" w:hAnsi="Times New Roman" w:cs="Times New Roman"/>
                <w:b/>
                <w:spacing w:val="-1"/>
                <w:kern w:val="0"/>
                <w:lang w:val="vi"/>
                <w14:ligatures w14:val="none"/>
              </w:rPr>
              <w:t xml:space="preserve"> </w:t>
            </w:r>
            <w:r w:rsidR="00770F77" w:rsidRPr="009E1AF9">
              <w:rPr>
                <w:rFonts w:ascii="Times New Roman" w:eastAsia="Times New Roman" w:hAnsi="Times New Roman" w:cs="Times New Roman"/>
                <w:b/>
                <w:kern w:val="0"/>
                <w:lang w:val="vi"/>
                <w14:ligatures w14:val="none"/>
              </w:rPr>
              <w:t>5</w:t>
            </w:r>
            <w:r w:rsidR="00770F77" w:rsidRPr="009E1AF9">
              <w:rPr>
                <w:rFonts w:ascii="Times New Roman" w:eastAsia="Times New Roman" w:hAnsi="Times New Roman" w:cs="Times New Roman"/>
                <w:kern w:val="0"/>
                <w:lang w:val="vi"/>
                <w14:ligatures w14:val="none"/>
              </w:rPr>
              <w:t>,</w:t>
            </w:r>
            <w:r w:rsidR="00770F77" w:rsidRPr="009E1AF9">
              <w:rPr>
                <w:rFonts w:ascii="Times New Roman" w:eastAsia="Times New Roman" w:hAnsi="Times New Roman" w:cs="Times New Roman"/>
                <w:spacing w:val="-2"/>
                <w:kern w:val="0"/>
                <w:lang w:val="vi"/>
                <w14:ligatures w14:val="none"/>
              </w:rPr>
              <w:t xml:space="preserve"> </w:t>
            </w:r>
            <w:r w:rsidR="00770F77" w:rsidRPr="009E1AF9">
              <w:rPr>
                <w:rFonts w:ascii="Times New Roman" w:eastAsia="Times New Roman" w:hAnsi="Times New Roman" w:cs="Times New Roman"/>
                <w:kern w:val="0"/>
                <w:lang w:val="vi"/>
                <w14:ligatures w14:val="none"/>
              </w:rPr>
              <w:t>đề</w:t>
            </w:r>
            <w:r w:rsidR="00770F77" w:rsidRPr="009E1AF9">
              <w:rPr>
                <w:rFonts w:ascii="Times New Roman" w:eastAsia="Times New Roman" w:hAnsi="Times New Roman" w:cs="Times New Roman"/>
                <w:spacing w:val="-2"/>
                <w:kern w:val="0"/>
                <w:lang w:val="vi"/>
                <w14:ligatures w14:val="none"/>
              </w:rPr>
              <w:t xml:space="preserve"> </w:t>
            </w:r>
            <w:r w:rsidR="00770F77" w:rsidRPr="009E1AF9">
              <w:rPr>
                <w:rFonts w:ascii="Times New Roman" w:eastAsia="Times New Roman" w:hAnsi="Times New Roman" w:cs="Times New Roman"/>
                <w:kern w:val="0"/>
                <w:lang w:val="vi"/>
                <w14:ligatures w14:val="none"/>
              </w:rPr>
              <w:t>nghị</w:t>
            </w:r>
            <w:r w:rsidR="00770F77" w:rsidRPr="009E1AF9">
              <w:rPr>
                <w:rFonts w:ascii="Times New Roman" w:eastAsia="Times New Roman" w:hAnsi="Times New Roman" w:cs="Times New Roman"/>
                <w:spacing w:val="-1"/>
                <w:kern w:val="0"/>
                <w:lang w:val="vi"/>
                <w14:ligatures w14:val="none"/>
              </w:rPr>
              <w:t xml:space="preserve"> </w:t>
            </w:r>
            <w:r w:rsidR="00770F77" w:rsidRPr="009E1AF9">
              <w:rPr>
                <w:rFonts w:ascii="Times New Roman" w:eastAsia="Times New Roman" w:hAnsi="Times New Roman" w:cs="Times New Roman"/>
                <w:kern w:val="0"/>
                <w:lang w:val="vi"/>
                <w14:ligatures w14:val="none"/>
              </w:rPr>
              <w:t>nghiên</w:t>
            </w:r>
            <w:r w:rsidR="00770F77" w:rsidRPr="009E1AF9">
              <w:rPr>
                <w:rFonts w:ascii="Times New Roman" w:eastAsia="Times New Roman" w:hAnsi="Times New Roman" w:cs="Times New Roman"/>
                <w:spacing w:val="-1"/>
                <w:kern w:val="0"/>
                <w:lang w:val="vi"/>
                <w14:ligatures w14:val="none"/>
              </w:rPr>
              <w:t xml:space="preserve"> </w:t>
            </w:r>
            <w:r w:rsidR="00770F77" w:rsidRPr="009E1AF9">
              <w:rPr>
                <w:rFonts w:ascii="Times New Roman" w:eastAsia="Times New Roman" w:hAnsi="Times New Roman" w:cs="Times New Roman"/>
                <w:kern w:val="0"/>
                <w:lang w:val="vi"/>
                <w14:ligatures w14:val="none"/>
              </w:rPr>
              <w:t>cứu,</w:t>
            </w:r>
            <w:r w:rsidR="00770F77" w:rsidRPr="009E1AF9">
              <w:rPr>
                <w:rFonts w:ascii="Times New Roman" w:eastAsia="Times New Roman" w:hAnsi="Times New Roman" w:cs="Times New Roman"/>
                <w:spacing w:val="-2"/>
                <w:kern w:val="0"/>
                <w:lang w:val="vi"/>
                <w14:ligatures w14:val="none"/>
              </w:rPr>
              <w:t xml:space="preserve"> </w:t>
            </w:r>
            <w:r w:rsidR="00770F77" w:rsidRPr="009E1AF9">
              <w:rPr>
                <w:rFonts w:ascii="Times New Roman" w:eastAsia="Times New Roman" w:hAnsi="Times New Roman" w:cs="Times New Roman"/>
                <w:kern w:val="0"/>
                <w:lang w:val="vi"/>
                <w14:ligatures w14:val="none"/>
              </w:rPr>
              <w:t>quy</w:t>
            </w:r>
            <w:r w:rsidR="00770F77" w:rsidRPr="009E1AF9">
              <w:rPr>
                <w:rFonts w:ascii="Times New Roman" w:eastAsia="Times New Roman" w:hAnsi="Times New Roman" w:cs="Times New Roman"/>
                <w:spacing w:val="-4"/>
                <w:kern w:val="0"/>
                <w:lang w:val="vi"/>
                <w14:ligatures w14:val="none"/>
              </w:rPr>
              <w:t xml:space="preserve"> </w:t>
            </w:r>
            <w:r w:rsidR="00770F77" w:rsidRPr="009E1AF9">
              <w:rPr>
                <w:rFonts w:ascii="Times New Roman" w:eastAsia="Times New Roman" w:hAnsi="Times New Roman" w:cs="Times New Roman"/>
                <w:kern w:val="0"/>
                <w:lang w:val="vi"/>
                <w14:ligatures w14:val="none"/>
              </w:rPr>
              <w:t>định tiêu</w:t>
            </w:r>
            <w:r w:rsidR="00770F77" w:rsidRPr="009E1AF9">
              <w:rPr>
                <w:rFonts w:ascii="Times New Roman" w:eastAsia="Times New Roman" w:hAnsi="Times New Roman" w:cs="Times New Roman"/>
                <w:spacing w:val="-1"/>
                <w:kern w:val="0"/>
                <w:lang w:val="vi"/>
                <w14:ligatures w14:val="none"/>
              </w:rPr>
              <w:t xml:space="preserve"> </w:t>
            </w:r>
            <w:r w:rsidR="00770F77" w:rsidRPr="009E1AF9">
              <w:rPr>
                <w:rFonts w:ascii="Times New Roman" w:eastAsia="Times New Roman" w:hAnsi="Times New Roman" w:cs="Times New Roman"/>
                <w:kern w:val="0"/>
                <w:lang w:val="vi"/>
                <w14:ligatures w14:val="none"/>
              </w:rPr>
              <w:t>chí,</w:t>
            </w:r>
            <w:r w:rsidR="00770F77" w:rsidRPr="009E1AF9">
              <w:rPr>
                <w:rFonts w:ascii="Times New Roman" w:eastAsia="Times New Roman" w:hAnsi="Times New Roman" w:cs="Times New Roman"/>
                <w:spacing w:val="-2"/>
                <w:kern w:val="0"/>
                <w:lang w:val="vi"/>
                <w14:ligatures w14:val="none"/>
              </w:rPr>
              <w:t xml:space="preserve"> </w:t>
            </w:r>
            <w:r w:rsidR="00770F77" w:rsidRPr="009E1AF9">
              <w:rPr>
                <w:rFonts w:ascii="Times New Roman" w:eastAsia="Times New Roman" w:hAnsi="Times New Roman" w:cs="Times New Roman"/>
                <w:kern w:val="0"/>
                <w:lang w:val="vi"/>
                <w14:ligatures w14:val="none"/>
              </w:rPr>
              <w:t>định</w:t>
            </w:r>
            <w:r w:rsidR="00770F77" w:rsidRPr="009E1AF9">
              <w:rPr>
                <w:rFonts w:ascii="Times New Roman" w:eastAsia="Times New Roman" w:hAnsi="Times New Roman" w:cs="Times New Roman"/>
                <w:spacing w:val="-1"/>
                <w:kern w:val="0"/>
                <w:lang w:val="vi"/>
                <w14:ligatures w14:val="none"/>
              </w:rPr>
              <w:t xml:space="preserve"> </w:t>
            </w:r>
            <w:r w:rsidR="00770F77" w:rsidRPr="009E1AF9">
              <w:rPr>
                <w:rFonts w:ascii="Times New Roman" w:eastAsia="Times New Roman" w:hAnsi="Times New Roman" w:cs="Times New Roman"/>
                <w:kern w:val="0"/>
                <w:lang w:val="vi"/>
                <w14:ligatures w14:val="none"/>
              </w:rPr>
              <w:t xml:space="preserve">mức phân bổ </w:t>
            </w:r>
            <w:r w:rsidR="00770F77" w:rsidRPr="009E1AF9">
              <w:rPr>
                <w:rFonts w:ascii="Times New Roman" w:eastAsia="Times New Roman" w:hAnsi="Times New Roman" w:cs="Times New Roman"/>
                <w:kern w:val="0"/>
                <w:u w:val="single"/>
                <w:lang w:val="vi"/>
                <w14:ligatures w14:val="none"/>
              </w:rPr>
              <w:t>vốn ngân sách nhà nước</w:t>
            </w:r>
            <w:r w:rsidR="00770F77" w:rsidRPr="009E1AF9">
              <w:rPr>
                <w:rFonts w:ascii="Times New Roman" w:eastAsia="Times New Roman" w:hAnsi="Times New Roman" w:cs="Times New Roman"/>
                <w:kern w:val="0"/>
                <w:lang w:val="vi"/>
                <w14:ligatures w14:val="none"/>
              </w:rPr>
              <w:t xml:space="preserve"> theo đúng nội dung được giao tại khoản 2 Điều 3 Nghị quyết số 257/2025/QH15, điểm c khoản 1 Điều 56 Nghị định số 358/2025/NĐ-CP, điểm a khoản 5 Điều 9 Quyết định số 16/2026/QĐ-TTg.</w:t>
            </w:r>
          </w:p>
          <w:p w14:paraId="1CF1FE64" w14:textId="77777777" w:rsidR="00E43046" w:rsidRPr="009E1AF9" w:rsidRDefault="00770F77" w:rsidP="00D6624D">
            <w:pPr>
              <w:spacing w:before="40" w:after="0" w:line="240" w:lineRule="auto"/>
              <w:jc w:val="both"/>
              <w:rPr>
                <w:rFonts w:ascii="Times New Roman" w:eastAsia="Times New Roman" w:hAnsi="Times New Roman" w:cs="Times New Roman"/>
                <w:spacing w:val="-2"/>
                <w:kern w:val="0"/>
                <w:lang w:val="vi"/>
                <w14:ligatures w14:val="none"/>
              </w:rPr>
            </w:pPr>
            <w:r w:rsidRPr="009E1AF9">
              <w:rPr>
                <w:rFonts w:ascii="Times New Roman" w:eastAsia="Times New Roman" w:hAnsi="Times New Roman" w:cs="Times New Roman"/>
                <w:b/>
                <w:kern w:val="0"/>
                <w:lang w:val="vi"/>
                <w14:ligatures w14:val="none"/>
              </w:rPr>
              <w:t>đ)</w:t>
            </w:r>
            <w:r w:rsidRPr="009E1AF9">
              <w:rPr>
                <w:rFonts w:ascii="Times New Roman" w:eastAsia="Times New Roman" w:hAnsi="Times New Roman" w:cs="Times New Roman"/>
                <w:b/>
                <w:spacing w:val="-2"/>
                <w:kern w:val="0"/>
                <w:lang w:val="vi"/>
                <w14:ligatures w14:val="none"/>
              </w:rPr>
              <w:t xml:space="preserve"> </w:t>
            </w:r>
            <w:r w:rsidRPr="009E1AF9">
              <w:rPr>
                <w:rFonts w:ascii="Times New Roman" w:eastAsia="Times New Roman" w:hAnsi="Times New Roman" w:cs="Times New Roman"/>
                <w:b/>
                <w:kern w:val="0"/>
                <w:lang w:val="vi"/>
                <w14:ligatures w14:val="none"/>
              </w:rPr>
              <w:t>Điều</w:t>
            </w:r>
            <w:r w:rsidRPr="009E1AF9">
              <w:rPr>
                <w:rFonts w:ascii="Times New Roman" w:eastAsia="Times New Roman" w:hAnsi="Times New Roman" w:cs="Times New Roman"/>
                <w:b/>
                <w:spacing w:val="-1"/>
                <w:kern w:val="0"/>
                <w:lang w:val="vi"/>
                <w14:ligatures w14:val="none"/>
              </w:rPr>
              <w:t xml:space="preserve"> </w:t>
            </w:r>
            <w:r w:rsidRPr="009E1AF9">
              <w:rPr>
                <w:rFonts w:ascii="Times New Roman" w:eastAsia="Times New Roman" w:hAnsi="Times New Roman" w:cs="Times New Roman"/>
                <w:b/>
                <w:kern w:val="0"/>
                <w:lang w:val="vi"/>
                <w14:ligatures w14:val="none"/>
              </w:rPr>
              <w:t>6</w:t>
            </w:r>
            <w:r w:rsidRPr="009E1AF9">
              <w:rPr>
                <w:rFonts w:ascii="Times New Roman" w:eastAsia="Times New Roman" w:hAnsi="Times New Roman" w:cs="Times New Roman"/>
                <w:b/>
                <w:spacing w:val="-4"/>
                <w:kern w:val="0"/>
                <w:lang w:val="vi"/>
                <w14:ligatures w14:val="none"/>
              </w:rPr>
              <w:t xml:space="preserve"> </w:t>
            </w:r>
            <w:r w:rsidRPr="009E1AF9">
              <w:rPr>
                <w:rFonts w:ascii="Times New Roman" w:eastAsia="Times New Roman" w:hAnsi="Times New Roman" w:cs="Times New Roman"/>
                <w:kern w:val="0"/>
                <w:lang w:val="vi"/>
                <w14:ligatures w14:val="none"/>
              </w:rPr>
              <w:t>quy</w:t>
            </w:r>
            <w:r w:rsidRPr="009E1AF9">
              <w:rPr>
                <w:rFonts w:ascii="Times New Roman" w:eastAsia="Times New Roman" w:hAnsi="Times New Roman" w:cs="Times New Roman"/>
                <w:spacing w:val="-4"/>
                <w:kern w:val="0"/>
                <w:lang w:val="vi"/>
                <w14:ligatures w14:val="none"/>
              </w:rPr>
              <w:t xml:space="preserve"> </w:t>
            </w:r>
            <w:r w:rsidRPr="009E1AF9">
              <w:rPr>
                <w:rFonts w:ascii="Times New Roman" w:eastAsia="Times New Roman" w:hAnsi="Times New Roman" w:cs="Times New Roman"/>
                <w:kern w:val="0"/>
                <w:lang w:val="vi"/>
                <w14:ligatures w14:val="none"/>
              </w:rPr>
              <w:t>định</w:t>
            </w:r>
            <w:r w:rsidRPr="009E1AF9">
              <w:rPr>
                <w:rFonts w:ascii="Times New Roman" w:eastAsia="Times New Roman" w:hAnsi="Times New Roman" w:cs="Times New Roman"/>
                <w:spacing w:val="-4"/>
                <w:kern w:val="0"/>
                <w:lang w:val="vi"/>
                <w14:ligatures w14:val="none"/>
              </w:rPr>
              <w:t xml:space="preserve"> </w:t>
            </w:r>
            <w:r w:rsidRPr="009E1AF9">
              <w:rPr>
                <w:rFonts w:ascii="Times New Roman" w:eastAsia="Times New Roman" w:hAnsi="Times New Roman" w:cs="Times New Roman"/>
                <w:kern w:val="0"/>
                <w:lang w:val="vi"/>
                <w14:ligatures w14:val="none"/>
              </w:rPr>
              <w:t>về</w:t>
            </w:r>
            <w:r w:rsidRPr="009E1AF9">
              <w:rPr>
                <w:rFonts w:ascii="Times New Roman" w:eastAsia="Times New Roman" w:hAnsi="Times New Roman" w:cs="Times New Roman"/>
                <w:spacing w:val="-2"/>
                <w:kern w:val="0"/>
                <w:lang w:val="vi"/>
                <w14:ligatures w14:val="none"/>
              </w:rPr>
              <w:t xml:space="preserve"> </w:t>
            </w:r>
            <w:r w:rsidRPr="009E1AF9">
              <w:rPr>
                <w:rFonts w:ascii="Times New Roman" w:eastAsia="Times New Roman" w:hAnsi="Times New Roman" w:cs="Times New Roman"/>
                <w:kern w:val="0"/>
                <w:lang w:val="vi"/>
                <w14:ligatures w14:val="none"/>
              </w:rPr>
              <w:t>tỷ</w:t>
            </w:r>
            <w:r w:rsidRPr="009E1AF9">
              <w:rPr>
                <w:rFonts w:ascii="Times New Roman" w:eastAsia="Times New Roman" w:hAnsi="Times New Roman" w:cs="Times New Roman"/>
                <w:spacing w:val="-5"/>
                <w:kern w:val="0"/>
                <w:lang w:val="vi"/>
                <w14:ligatures w14:val="none"/>
              </w:rPr>
              <w:t xml:space="preserve"> </w:t>
            </w:r>
            <w:r w:rsidRPr="009E1AF9">
              <w:rPr>
                <w:rFonts w:ascii="Times New Roman" w:eastAsia="Times New Roman" w:hAnsi="Times New Roman" w:cs="Times New Roman"/>
                <w:kern w:val="0"/>
                <w:lang w:val="vi"/>
                <w14:ligatures w14:val="none"/>
              </w:rPr>
              <w:t>lệ</w:t>
            </w:r>
            <w:r w:rsidRPr="009E1AF9">
              <w:rPr>
                <w:rFonts w:ascii="Times New Roman" w:eastAsia="Times New Roman" w:hAnsi="Times New Roman" w:cs="Times New Roman"/>
                <w:spacing w:val="-2"/>
                <w:kern w:val="0"/>
                <w:lang w:val="vi"/>
                <w14:ligatures w14:val="none"/>
              </w:rPr>
              <w:t xml:space="preserve"> </w:t>
            </w:r>
            <w:r w:rsidRPr="009E1AF9">
              <w:rPr>
                <w:rFonts w:ascii="Times New Roman" w:eastAsia="Times New Roman" w:hAnsi="Times New Roman" w:cs="Times New Roman"/>
                <w:kern w:val="0"/>
                <w:lang w:val="vi"/>
                <w14:ligatures w14:val="none"/>
              </w:rPr>
              <w:t>vốn đối</w:t>
            </w:r>
            <w:r w:rsidRPr="009E1AF9">
              <w:rPr>
                <w:rFonts w:ascii="Times New Roman" w:eastAsia="Times New Roman" w:hAnsi="Times New Roman" w:cs="Times New Roman"/>
                <w:spacing w:val="-1"/>
                <w:kern w:val="0"/>
                <w:lang w:val="vi"/>
                <w14:ligatures w14:val="none"/>
              </w:rPr>
              <w:t xml:space="preserve"> </w:t>
            </w:r>
            <w:r w:rsidRPr="009E1AF9">
              <w:rPr>
                <w:rFonts w:ascii="Times New Roman" w:eastAsia="Times New Roman" w:hAnsi="Times New Roman" w:cs="Times New Roman"/>
                <w:kern w:val="0"/>
                <w:lang w:val="vi"/>
                <w14:ligatures w14:val="none"/>
              </w:rPr>
              <w:t>ứng</w:t>
            </w:r>
            <w:r w:rsidRPr="009E1AF9">
              <w:rPr>
                <w:rFonts w:ascii="Times New Roman" w:eastAsia="Times New Roman" w:hAnsi="Times New Roman" w:cs="Times New Roman"/>
                <w:spacing w:val="-4"/>
                <w:kern w:val="0"/>
                <w:lang w:val="vi"/>
                <w14:ligatures w14:val="none"/>
              </w:rPr>
              <w:t xml:space="preserve"> </w:t>
            </w:r>
            <w:r w:rsidRPr="009E1AF9">
              <w:rPr>
                <w:rFonts w:ascii="Times New Roman" w:eastAsia="Times New Roman" w:hAnsi="Times New Roman" w:cs="Times New Roman"/>
                <w:kern w:val="0"/>
                <w:lang w:val="vi"/>
                <w14:ligatures w14:val="none"/>
              </w:rPr>
              <w:t>ngân sách của</w:t>
            </w:r>
            <w:r w:rsidRPr="009E1AF9">
              <w:rPr>
                <w:rFonts w:ascii="Times New Roman" w:eastAsia="Times New Roman" w:hAnsi="Times New Roman" w:cs="Times New Roman"/>
                <w:spacing w:val="-4"/>
                <w:kern w:val="0"/>
                <w:lang w:val="vi"/>
                <w14:ligatures w14:val="none"/>
              </w:rPr>
              <w:t xml:space="preserve"> </w:t>
            </w:r>
            <w:r w:rsidRPr="009E1AF9">
              <w:rPr>
                <w:rFonts w:ascii="Times New Roman" w:eastAsia="Times New Roman" w:hAnsi="Times New Roman" w:cs="Times New Roman"/>
                <w:kern w:val="0"/>
                <w:lang w:val="vi"/>
                <w14:ligatures w14:val="none"/>
              </w:rPr>
              <w:t>địa</w:t>
            </w:r>
            <w:r w:rsidRPr="009E1AF9">
              <w:rPr>
                <w:rFonts w:ascii="Times New Roman" w:eastAsia="Times New Roman" w:hAnsi="Times New Roman" w:cs="Times New Roman"/>
                <w:spacing w:val="-1"/>
                <w:kern w:val="0"/>
                <w:lang w:val="vi"/>
                <w14:ligatures w14:val="none"/>
              </w:rPr>
              <w:t xml:space="preserve"> </w:t>
            </w:r>
            <w:r w:rsidRPr="009E1AF9">
              <w:rPr>
                <w:rFonts w:ascii="Times New Roman" w:eastAsia="Times New Roman" w:hAnsi="Times New Roman" w:cs="Times New Roman"/>
                <w:spacing w:val="-2"/>
                <w:kern w:val="0"/>
                <w:lang w:val="vi"/>
                <w14:ligatures w14:val="none"/>
              </w:rPr>
              <w:t>phương.</w:t>
            </w:r>
          </w:p>
          <w:p w14:paraId="149B83B3" w14:textId="77777777" w:rsidR="00E43046" w:rsidRPr="009E1AF9" w:rsidRDefault="00770F77" w:rsidP="00D6624D">
            <w:pPr>
              <w:spacing w:before="40" w:after="0" w:line="240" w:lineRule="auto"/>
              <w:jc w:val="both"/>
              <w:rPr>
                <w:rFonts w:ascii="Times New Roman" w:eastAsia="Times New Roman" w:hAnsi="Times New Roman" w:cs="Times New Roman"/>
                <w:kern w:val="0"/>
                <w:lang w:val="vi"/>
                <w14:ligatures w14:val="none"/>
              </w:rPr>
            </w:pPr>
            <w:r w:rsidRPr="009E1AF9">
              <w:rPr>
                <w:rFonts w:ascii="Times New Roman" w:eastAsia="Times New Roman" w:hAnsi="Times New Roman" w:cs="Times New Roman"/>
                <w:kern w:val="0"/>
                <w:lang w:val="vi"/>
                <w14:ligatures w14:val="none"/>
              </w:rPr>
              <w:lastRenderedPageBreak/>
              <w:t>Đề nghị bỏ vì không thuộc nội dung được giao tại khoản 2 Điều 3 Nghị quyết số 257/2025/QH15, điểm c khoản 1 Điều 56 Nghị định số 358/2025/NĐ-CP, điểm a khoản 5 Điều 9 Quyết định số 16/2026/QĐ-TTg. Tại Điều 7, Điều 8 Quyết định số</w:t>
            </w:r>
            <w:r w:rsidRPr="009E1AF9">
              <w:rPr>
                <w:rFonts w:ascii="Times New Roman" w:eastAsia="Times New Roman" w:hAnsi="Times New Roman" w:cs="Times New Roman"/>
                <w:spacing w:val="-2"/>
                <w:kern w:val="0"/>
                <w:lang w:val="vi"/>
                <w14:ligatures w14:val="none"/>
              </w:rPr>
              <w:t xml:space="preserve"> </w:t>
            </w:r>
            <w:r w:rsidRPr="009E1AF9">
              <w:rPr>
                <w:rFonts w:ascii="Times New Roman" w:eastAsia="Times New Roman" w:hAnsi="Times New Roman" w:cs="Times New Roman"/>
                <w:kern w:val="0"/>
                <w:lang w:val="vi"/>
                <w14:ligatures w14:val="none"/>
              </w:rPr>
              <w:t>16/2026/QĐ-TTg</w:t>
            </w:r>
            <w:r w:rsidRPr="009E1AF9">
              <w:rPr>
                <w:rFonts w:ascii="Times New Roman" w:eastAsia="Times New Roman" w:hAnsi="Times New Roman" w:cs="Times New Roman"/>
                <w:spacing w:val="-3"/>
                <w:kern w:val="0"/>
                <w:lang w:val="vi"/>
                <w14:ligatures w14:val="none"/>
              </w:rPr>
              <w:t xml:space="preserve"> </w:t>
            </w:r>
            <w:r w:rsidRPr="009E1AF9">
              <w:rPr>
                <w:rFonts w:ascii="Times New Roman" w:eastAsia="Times New Roman" w:hAnsi="Times New Roman" w:cs="Times New Roman"/>
                <w:kern w:val="0"/>
                <w:lang w:val="vi"/>
                <w14:ligatures w14:val="none"/>
              </w:rPr>
              <w:t>đã quy</w:t>
            </w:r>
            <w:r w:rsidRPr="009E1AF9">
              <w:rPr>
                <w:rFonts w:ascii="Times New Roman" w:eastAsia="Times New Roman" w:hAnsi="Times New Roman" w:cs="Times New Roman"/>
                <w:spacing w:val="-4"/>
                <w:kern w:val="0"/>
                <w:lang w:val="vi"/>
                <w14:ligatures w14:val="none"/>
              </w:rPr>
              <w:t xml:space="preserve"> </w:t>
            </w:r>
            <w:r w:rsidRPr="009E1AF9">
              <w:rPr>
                <w:rFonts w:ascii="Times New Roman" w:eastAsia="Times New Roman" w:hAnsi="Times New Roman" w:cs="Times New Roman"/>
                <w:kern w:val="0"/>
                <w:lang w:val="vi"/>
                <w14:ligatures w14:val="none"/>
              </w:rPr>
              <w:t>định cụ thể</w:t>
            </w:r>
            <w:r w:rsidRPr="009E1AF9">
              <w:rPr>
                <w:rFonts w:ascii="Times New Roman" w:eastAsia="Times New Roman" w:hAnsi="Times New Roman" w:cs="Times New Roman"/>
                <w:spacing w:val="-3"/>
                <w:kern w:val="0"/>
                <w:lang w:val="vi"/>
                <w14:ligatures w14:val="none"/>
              </w:rPr>
              <w:t xml:space="preserve"> </w:t>
            </w:r>
            <w:r w:rsidRPr="009E1AF9">
              <w:rPr>
                <w:rFonts w:ascii="Times New Roman" w:eastAsia="Times New Roman" w:hAnsi="Times New Roman" w:cs="Times New Roman"/>
                <w:kern w:val="0"/>
                <w:lang w:val="vi"/>
                <w14:ligatures w14:val="none"/>
              </w:rPr>
              <w:t>về</w:t>
            </w:r>
            <w:r w:rsidRPr="009E1AF9">
              <w:rPr>
                <w:rFonts w:ascii="Times New Roman" w:eastAsia="Times New Roman" w:hAnsi="Times New Roman" w:cs="Times New Roman"/>
                <w:spacing w:val="-3"/>
                <w:kern w:val="0"/>
                <w:lang w:val="vi"/>
                <w14:ligatures w14:val="none"/>
              </w:rPr>
              <w:t xml:space="preserve"> </w:t>
            </w:r>
            <w:r w:rsidRPr="009E1AF9">
              <w:rPr>
                <w:rFonts w:ascii="Times New Roman" w:eastAsia="Times New Roman" w:hAnsi="Times New Roman" w:cs="Times New Roman"/>
                <w:kern w:val="0"/>
                <w:lang w:val="vi"/>
                <w14:ligatures w14:val="none"/>
              </w:rPr>
              <w:t>tỷ</w:t>
            </w:r>
            <w:r w:rsidRPr="009E1AF9">
              <w:rPr>
                <w:rFonts w:ascii="Times New Roman" w:eastAsia="Times New Roman" w:hAnsi="Times New Roman" w:cs="Times New Roman"/>
                <w:spacing w:val="-4"/>
                <w:kern w:val="0"/>
                <w:lang w:val="vi"/>
                <w14:ligatures w14:val="none"/>
              </w:rPr>
              <w:t xml:space="preserve"> </w:t>
            </w:r>
            <w:r w:rsidRPr="009E1AF9">
              <w:rPr>
                <w:rFonts w:ascii="Times New Roman" w:eastAsia="Times New Roman" w:hAnsi="Times New Roman" w:cs="Times New Roman"/>
                <w:kern w:val="0"/>
                <w:lang w:val="vi"/>
                <w14:ligatures w14:val="none"/>
              </w:rPr>
              <w:t>lệ</w:t>
            </w:r>
            <w:r w:rsidRPr="009E1AF9">
              <w:rPr>
                <w:rFonts w:ascii="Times New Roman" w:eastAsia="Times New Roman" w:hAnsi="Times New Roman" w:cs="Times New Roman"/>
                <w:spacing w:val="-1"/>
                <w:kern w:val="0"/>
                <w:lang w:val="vi"/>
                <w14:ligatures w14:val="none"/>
              </w:rPr>
              <w:t xml:space="preserve"> </w:t>
            </w:r>
            <w:r w:rsidRPr="009E1AF9">
              <w:rPr>
                <w:rFonts w:ascii="Times New Roman" w:eastAsia="Times New Roman" w:hAnsi="Times New Roman" w:cs="Times New Roman"/>
                <w:kern w:val="0"/>
                <w:lang w:val="vi"/>
                <w14:ligatures w14:val="none"/>
              </w:rPr>
              <w:t>vốn đối ứng</w:t>
            </w:r>
            <w:r w:rsidRPr="009E1AF9">
              <w:rPr>
                <w:rFonts w:ascii="Times New Roman" w:eastAsia="Times New Roman" w:hAnsi="Times New Roman" w:cs="Times New Roman"/>
                <w:spacing w:val="-3"/>
                <w:kern w:val="0"/>
                <w:lang w:val="vi"/>
                <w14:ligatures w14:val="none"/>
              </w:rPr>
              <w:t xml:space="preserve"> </w:t>
            </w:r>
            <w:r w:rsidRPr="009E1AF9">
              <w:rPr>
                <w:rFonts w:ascii="Times New Roman" w:eastAsia="Times New Roman" w:hAnsi="Times New Roman" w:cs="Times New Roman"/>
                <w:kern w:val="0"/>
                <w:lang w:val="vi"/>
                <w14:ligatures w14:val="none"/>
              </w:rPr>
              <w:t>ngân sách</w:t>
            </w:r>
            <w:r w:rsidRPr="009E1AF9">
              <w:rPr>
                <w:rFonts w:ascii="Times New Roman" w:eastAsia="Times New Roman" w:hAnsi="Times New Roman" w:cs="Times New Roman"/>
                <w:spacing w:val="-2"/>
                <w:kern w:val="0"/>
                <w:lang w:val="vi"/>
                <w14:ligatures w14:val="none"/>
              </w:rPr>
              <w:t xml:space="preserve"> </w:t>
            </w:r>
            <w:r w:rsidRPr="009E1AF9">
              <w:rPr>
                <w:rFonts w:ascii="Times New Roman" w:eastAsia="Times New Roman" w:hAnsi="Times New Roman" w:cs="Times New Roman"/>
                <w:kern w:val="0"/>
                <w:lang w:val="vi"/>
                <w14:ligatures w14:val="none"/>
              </w:rPr>
              <w:t>địa</w:t>
            </w:r>
            <w:r w:rsidRPr="009E1AF9">
              <w:rPr>
                <w:rFonts w:ascii="Times New Roman" w:eastAsia="Times New Roman" w:hAnsi="Times New Roman" w:cs="Times New Roman"/>
                <w:spacing w:val="-3"/>
                <w:kern w:val="0"/>
                <w:lang w:val="vi"/>
                <w14:ligatures w14:val="none"/>
              </w:rPr>
              <w:t xml:space="preserve"> </w:t>
            </w:r>
            <w:r w:rsidRPr="009E1AF9">
              <w:rPr>
                <w:rFonts w:ascii="Times New Roman" w:eastAsia="Times New Roman" w:hAnsi="Times New Roman" w:cs="Times New Roman"/>
                <w:kern w:val="0"/>
                <w:lang w:val="vi"/>
                <w14:ligatures w14:val="none"/>
              </w:rPr>
              <w:t>phương.</w:t>
            </w:r>
          </w:p>
          <w:p w14:paraId="771A3F4E" w14:textId="77777777" w:rsidR="00E43046" w:rsidRPr="009E1AF9" w:rsidRDefault="00E43046" w:rsidP="00D6624D">
            <w:pPr>
              <w:spacing w:before="40" w:after="0" w:line="240" w:lineRule="auto"/>
              <w:jc w:val="both"/>
              <w:rPr>
                <w:rFonts w:ascii="Times New Roman" w:eastAsia="Times New Roman" w:hAnsi="Times New Roman" w:cs="Times New Roman"/>
                <w:spacing w:val="-2"/>
                <w:kern w:val="0"/>
                <w:lang w:val="vi"/>
                <w14:ligatures w14:val="none"/>
              </w:rPr>
            </w:pPr>
            <w:r w:rsidRPr="009E1AF9">
              <w:rPr>
                <w:rFonts w:ascii="Times New Roman" w:eastAsia="Times New Roman" w:hAnsi="Times New Roman" w:cs="Times New Roman"/>
                <w:b/>
                <w:kern w:val="0"/>
                <w14:ligatures w14:val="none"/>
              </w:rPr>
              <w:t>e)</w:t>
            </w:r>
            <w:r w:rsidRPr="009E1AF9">
              <w:rPr>
                <w:rFonts w:ascii="Times New Roman" w:eastAsia="Times New Roman" w:hAnsi="Times New Roman" w:cs="Times New Roman"/>
                <w:kern w:val="0"/>
                <w14:ligatures w14:val="none"/>
              </w:rPr>
              <w:t xml:space="preserve"> </w:t>
            </w:r>
            <w:r w:rsidR="00770F77" w:rsidRPr="009E1AF9">
              <w:rPr>
                <w:rFonts w:ascii="Times New Roman" w:eastAsia="Times New Roman" w:hAnsi="Times New Roman" w:cs="Times New Roman"/>
                <w:b/>
                <w:kern w:val="0"/>
                <w:lang w:val="vi"/>
                <w14:ligatures w14:val="none"/>
              </w:rPr>
              <w:t>Điều</w:t>
            </w:r>
            <w:r w:rsidR="00770F77" w:rsidRPr="009E1AF9">
              <w:rPr>
                <w:rFonts w:ascii="Times New Roman" w:eastAsia="Times New Roman" w:hAnsi="Times New Roman" w:cs="Times New Roman"/>
                <w:b/>
                <w:spacing w:val="-2"/>
                <w:kern w:val="0"/>
                <w:lang w:val="vi"/>
                <w14:ligatures w14:val="none"/>
              </w:rPr>
              <w:t xml:space="preserve"> </w:t>
            </w:r>
            <w:r w:rsidR="00770F77" w:rsidRPr="009E1AF9">
              <w:rPr>
                <w:rFonts w:ascii="Times New Roman" w:eastAsia="Times New Roman" w:hAnsi="Times New Roman" w:cs="Times New Roman"/>
                <w:b/>
                <w:kern w:val="0"/>
                <w:lang w:val="vi"/>
                <w14:ligatures w14:val="none"/>
              </w:rPr>
              <w:t>7</w:t>
            </w:r>
            <w:r w:rsidR="00770F77" w:rsidRPr="009E1AF9">
              <w:rPr>
                <w:rFonts w:ascii="Times New Roman" w:eastAsia="Times New Roman" w:hAnsi="Times New Roman" w:cs="Times New Roman"/>
                <w:b/>
                <w:spacing w:val="-4"/>
                <w:kern w:val="0"/>
                <w:lang w:val="vi"/>
                <w14:ligatures w14:val="none"/>
              </w:rPr>
              <w:t xml:space="preserve"> </w:t>
            </w:r>
            <w:r w:rsidR="00770F77" w:rsidRPr="009E1AF9">
              <w:rPr>
                <w:rFonts w:ascii="Times New Roman" w:eastAsia="Times New Roman" w:hAnsi="Times New Roman" w:cs="Times New Roman"/>
                <w:kern w:val="0"/>
                <w:lang w:val="vi"/>
                <w14:ligatures w14:val="none"/>
              </w:rPr>
              <w:t>quy</w:t>
            </w:r>
            <w:r w:rsidR="00770F77" w:rsidRPr="009E1AF9">
              <w:rPr>
                <w:rFonts w:ascii="Times New Roman" w:eastAsia="Times New Roman" w:hAnsi="Times New Roman" w:cs="Times New Roman"/>
                <w:spacing w:val="-6"/>
                <w:kern w:val="0"/>
                <w:lang w:val="vi"/>
                <w14:ligatures w14:val="none"/>
              </w:rPr>
              <w:t xml:space="preserve"> </w:t>
            </w:r>
            <w:r w:rsidR="00770F77" w:rsidRPr="009E1AF9">
              <w:rPr>
                <w:rFonts w:ascii="Times New Roman" w:eastAsia="Times New Roman" w:hAnsi="Times New Roman" w:cs="Times New Roman"/>
                <w:kern w:val="0"/>
                <w:lang w:val="vi"/>
                <w14:ligatures w14:val="none"/>
              </w:rPr>
              <w:t>định về</w:t>
            </w:r>
            <w:r w:rsidR="00770F77" w:rsidRPr="009E1AF9">
              <w:rPr>
                <w:rFonts w:ascii="Times New Roman" w:eastAsia="Times New Roman" w:hAnsi="Times New Roman" w:cs="Times New Roman"/>
                <w:spacing w:val="-5"/>
                <w:kern w:val="0"/>
                <w:lang w:val="vi"/>
                <w14:ligatures w14:val="none"/>
              </w:rPr>
              <w:t xml:space="preserve"> </w:t>
            </w:r>
            <w:r w:rsidR="00770F77" w:rsidRPr="009E1AF9">
              <w:rPr>
                <w:rFonts w:ascii="Times New Roman" w:eastAsia="Times New Roman" w:hAnsi="Times New Roman" w:cs="Times New Roman"/>
                <w:kern w:val="0"/>
                <w:lang w:val="vi"/>
                <w14:ligatures w14:val="none"/>
              </w:rPr>
              <w:t>nội dung</w:t>
            </w:r>
            <w:r w:rsidR="00770F77" w:rsidRPr="009E1AF9">
              <w:rPr>
                <w:rFonts w:ascii="Times New Roman" w:eastAsia="Times New Roman" w:hAnsi="Times New Roman" w:cs="Times New Roman"/>
                <w:spacing w:val="-5"/>
                <w:kern w:val="0"/>
                <w:lang w:val="vi"/>
                <w14:ligatures w14:val="none"/>
              </w:rPr>
              <w:t xml:space="preserve"> </w:t>
            </w:r>
            <w:r w:rsidR="00770F77" w:rsidRPr="009E1AF9">
              <w:rPr>
                <w:rFonts w:ascii="Times New Roman" w:eastAsia="Times New Roman" w:hAnsi="Times New Roman" w:cs="Times New Roman"/>
                <w:kern w:val="0"/>
                <w:lang w:val="vi"/>
                <w14:ligatures w14:val="none"/>
              </w:rPr>
              <w:t>sử</w:t>
            </w:r>
            <w:r w:rsidR="00770F77" w:rsidRPr="009E1AF9">
              <w:rPr>
                <w:rFonts w:ascii="Times New Roman" w:eastAsia="Times New Roman" w:hAnsi="Times New Roman" w:cs="Times New Roman"/>
                <w:spacing w:val="-3"/>
                <w:kern w:val="0"/>
                <w:lang w:val="vi"/>
                <w14:ligatures w14:val="none"/>
              </w:rPr>
              <w:t xml:space="preserve"> </w:t>
            </w:r>
            <w:r w:rsidR="00770F77" w:rsidRPr="009E1AF9">
              <w:rPr>
                <w:rFonts w:ascii="Times New Roman" w:eastAsia="Times New Roman" w:hAnsi="Times New Roman" w:cs="Times New Roman"/>
                <w:kern w:val="0"/>
                <w:lang w:val="vi"/>
                <w14:ligatures w14:val="none"/>
              </w:rPr>
              <w:t>dụng</w:t>
            </w:r>
            <w:r w:rsidR="00770F77" w:rsidRPr="009E1AF9">
              <w:rPr>
                <w:rFonts w:ascii="Times New Roman" w:eastAsia="Times New Roman" w:hAnsi="Times New Roman" w:cs="Times New Roman"/>
                <w:spacing w:val="-1"/>
                <w:kern w:val="0"/>
                <w:lang w:val="vi"/>
                <w14:ligatures w14:val="none"/>
              </w:rPr>
              <w:t xml:space="preserve"> </w:t>
            </w:r>
            <w:r w:rsidR="00770F77" w:rsidRPr="009E1AF9">
              <w:rPr>
                <w:rFonts w:ascii="Times New Roman" w:eastAsia="Times New Roman" w:hAnsi="Times New Roman" w:cs="Times New Roman"/>
                <w:kern w:val="0"/>
                <w:lang w:val="vi"/>
                <w14:ligatures w14:val="none"/>
              </w:rPr>
              <w:t>ngân sách</w:t>
            </w:r>
            <w:r w:rsidR="00770F77" w:rsidRPr="009E1AF9">
              <w:rPr>
                <w:rFonts w:ascii="Times New Roman" w:eastAsia="Times New Roman" w:hAnsi="Times New Roman" w:cs="Times New Roman"/>
                <w:spacing w:val="-3"/>
                <w:kern w:val="0"/>
                <w:lang w:val="vi"/>
                <w14:ligatures w14:val="none"/>
              </w:rPr>
              <w:t xml:space="preserve"> </w:t>
            </w:r>
            <w:r w:rsidR="00770F77" w:rsidRPr="009E1AF9">
              <w:rPr>
                <w:rFonts w:ascii="Times New Roman" w:eastAsia="Times New Roman" w:hAnsi="Times New Roman" w:cs="Times New Roman"/>
                <w:spacing w:val="-2"/>
                <w:kern w:val="0"/>
                <w:lang w:val="vi"/>
                <w14:ligatures w14:val="none"/>
              </w:rPr>
              <w:t>tỉnh.</w:t>
            </w:r>
          </w:p>
          <w:p w14:paraId="555493F1" w14:textId="77777777" w:rsidR="00E43046" w:rsidRPr="009E1AF9" w:rsidRDefault="00770F77" w:rsidP="00D6624D">
            <w:pPr>
              <w:spacing w:before="40" w:after="0" w:line="240" w:lineRule="auto"/>
              <w:jc w:val="both"/>
              <w:rPr>
                <w:rFonts w:ascii="Times New Roman" w:eastAsia="Times New Roman" w:hAnsi="Times New Roman" w:cs="Times New Roman"/>
                <w:kern w:val="0"/>
                <w:lang w:val="vi"/>
                <w14:ligatures w14:val="none"/>
              </w:rPr>
            </w:pPr>
            <w:r w:rsidRPr="009E1AF9">
              <w:rPr>
                <w:rFonts w:ascii="Times New Roman" w:eastAsia="Times New Roman" w:hAnsi="Times New Roman" w:cs="Times New Roman"/>
                <w:kern w:val="0"/>
                <w:lang w:val="vi"/>
                <w14:ligatures w14:val="none"/>
              </w:rPr>
              <w:t>Tuy nhiên, nội dung này không thuộc nội dung được giao tại khoản 2 Điều 3 Nghị quyết số 257/2025/QH15, điểm c khoản 1 Điều 56 Nghị định số 358/2025/NĐ-CP, điểm a khoản 5 Điều 9 Quyết định số 16/2026/QĐ-TTg; không thuộc phạm vi điều chỉnh của dự thảo Nghị quyết. Đề nghị cơ quan soạn thảo giải trình, làm rõ.</w:t>
            </w:r>
          </w:p>
          <w:p w14:paraId="1875A6EF" w14:textId="3FEA793D" w:rsidR="00770F77" w:rsidRPr="009E1AF9" w:rsidRDefault="00E43046" w:rsidP="00D6624D">
            <w:pPr>
              <w:spacing w:before="40" w:after="0" w:line="240" w:lineRule="auto"/>
              <w:jc w:val="both"/>
              <w:rPr>
                <w:rFonts w:ascii="Times New Roman" w:eastAsia="Times New Roman" w:hAnsi="Times New Roman" w:cs="Times New Roman"/>
                <w:kern w:val="0"/>
                <w:lang w:val="vi"/>
                <w14:ligatures w14:val="none"/>
              </w:rPr>
            </w:pPr>
            <w:r w:rsidRPr="009E1AF9">
              <w:rPr>
                <w:rFonts w:ascii="Times New Roman" w:eastAsia="Times New Roman" w:hAnsi="Times New Roman" w:cs="Times New Roman"/>
                <w:b/>
                <w:kern w:val="0"/>
                <w14:ligatures w14:val="none"/>
              </w:rPr>
              <w:t>g)</w:t>
            </w:r>
            <w:r w:rsidRPr="009E1AF9">
              <w:rPr>
                <w:rFonts w:ascii="Times New Roman" w:eastAsia="Times New Roman" w:hAnsi="Times New Roman" w:cs="Times New Roman"/>
                <w:kern w:val="0"/>
                <w14:ligatures w14:val="none"/>
              </w:rPr>
              <w:t xml:space="preserve"> </w:t>
            </w:r>
            <w:r w:rsidR="00770F77" w:rsidRPr="009E1AF9">
              <w:rPr>
                <w:rFonts w:ascii="Times New Roman" w:eastAsia="Times New Roman" w:hAnsi="Times New Roman" w:cs="Times New Roman"/>
                <w:b/>
                <w:kern w:val="0"/>
                <w:lang w:val="vi"/>
                <w14:ligatures w14:val="none"/>
              </w:rPr>
              <w:t>Điều 9</w:t>
            </w:r>
            <w:r w:rsidR="00770F77" w:rsidRPr="009E1AF9">
              <w:rPr>
                <w:rFonts w:ascii="Times New Roman" w:eastAsia="Times New Roman" w:hAnsi="Times New Roman" w:cs="Times New Roman"/>
                <w:kern w:val="0"/>
                <w:lang w:val="vi"/>
                <w14:ligatures w14:val="none"/>
              </w:rPr>
              <w:t>, đề nghị bổ sung quy định về việc thay thế Nghị quyết số 11/2025/NQ-HĐND</w:t>
            </w:r>
            <w:r w:rsidR="00770F77" w:rsidRPr="009E1AF9">
              <w:rPr>
                <w:rFonts w:ascii="Times New Roman" w:eastAsia="Times New Roman" w:hAnsi="Times New Roman" w:cs="Times New Roman"/>
                <w:spacing w:val="-13"/>
                <w:kern w:val="0"/>
                <w:lang w:val="vi"/>
                <w14:ligatures w14:val="none"/>
              </w:rPr>
              <w:t xml:space="preserve"> </w:t>
            </w:r>
            <w:r w:rsidR="00770F77" w:rsidRPr="009E1AF9">
              <w:rPr>
                <w:rFonts w:ascii="Times New Roman" w:eastAsia="Times New Roman" w:hAnsi="Times New Roman" w:cs="Times New Roman"/>
                <w:kern w:val="0"/>
                <w:lang w:val="vi"/>
                <w14:ligatures w14:val="none"/>
              </w:rPr>
              <w:t>và</w:t>
            </w:r>
            <w:r w:rsidR="00770F77" w:rsidRPr="009E1AF9">
              <w:rPr>
                <w:rFonts w:ascii="Times New Roman" w:eastAsia="Times New Roman" w:hAnsi="Times New Roman" w:cs="Times New Roman"/>
                <w:spacing w:val="-14"/>
                <w:kern w:val="0"/>
                <w:lang w:val="vi"/>
                <w14:ligatures w14:val="none"/>
              </w:rPr>
              <w:t xml:space="preserve"> </w:t>
            </w:r>
            <w:r w:rsidR="00770F77" w:rsidRPr="009E1AF9">
              <w:rPr>
                <w:rFonts w:ascii="Times New Roman" w:eastAsia="Times New Roman" w:hAnsi="Times New Roman" w:cs="Times New Roman"/>
                <w:kern w:val="0"/>
                <w:lang w:val="vi"/>
                <w14:ligatures w14:val="none"/>
              </w:rPr>
              <w:t>Nghị</w:t>
            </w:r>
            <w:r w:rsidR="00770F77" w:rsidRPr="009E1AF9">
              <w:rPr>
                <w:rFonts w:ascii="Times New Roman" w:eastAsia="Times New Roman" w:hAnsi="Times New Roman" w:cs="Times New Roman"/>
                <w:spacing w:val="-13"/>
                <w:kern w:val="0"/>
                <w:lang w:val="vi"/>
                <w14:ligatures w14:val="none"/>
              </w:rPr>
              <w:t xml:space="preserve"> </w:t>
            </w:r>
            <w:r w:rsidR="00770F77" w:rsidRPr="009E1AF9">
              <w:rPr>
                <w:rFonts w:ascii="Times New Roman" w:eastAsia="Times New Roman" w:hAnsi="Times New Roman" w:cs="Times New Roman"/>
                <w:kern w:val="0"/>
                <w:lang w:val="vi"/>
                <w14:ligatures w14:val="none"/>
              </w:rPr>
              <w:t>quyết</w:t>
            </w:r>
            <w:r w:rsidR="00770F77" w:rsidRPr="009E1AF9">
              <w:rPr>
                <w:rFonts w:ascii="Times New Roman" w:eastAsia="Times New Roman" w:hAnsi="Times New Roman" w:cs="Times New Roman"/>
                <w:spacing w:val="-13"/>
                <w:kern w:val="0"/>
                <w:lang w:val="vi"/>
                <w14:ligatures w14:val="none"/>
              </w:rPr>
              <w:t xml:space="preserve"> </w:t>
            </w:r>
            <w:r w:rsidR="00770F77" w:rsidRPr="009E1AF9">
              <w:rPr>
                <w:rFonts w:ascii="Times New Roman" w:eastAsia="Times New Roman" w:hAnsi="Times New Roman" w:cs="Times New Roman"/>
                <w:kern w:val="0"/>
                <w:lang w:val="vi"/>
                <w14:ligatures w14:val="none"/>
              </w:rPr>
              <w:t>số</w:t>
            </w:r>
            <w:r w:rsidR="00770F77" w:rsidRPr="009E1AF9">
              <w:rPr>
                <w:rFonts w:ascii="Times New Roman" w:eastAsia="Times New Roman" w:hAnsi="Times New Roman" w:cs="Times New Roman"/>
                <w:spacing w:val="-13"/>
                <w:kern w:val="0"/>
                <w:lang w:val="vi"/>
                <w14:ligatures w14:val="none"/>
              </w:rPr>
              <w:t xml:space="preserve"> </w:t>
            </w:r>
            <w:r w:rsidR="00770F77" w:rsidRPr="009E1AF9">
              <w:rPr>
                <w:rFonts w:ascii="Times New Roman" w:eastAsia="Times New Roman" w:hAnsi="Times New Roman" w:cs="Times New Roman"/>
                <w:kern w:val="0"/>
                <w:lang w:val="vi"/>
                <w14:ligatures w14:val="none"/>
              </w:rPr>
              <w:t>13/2025/NQ-HĐND,</w:t>
            </w:r>
            <w:r w:rsidR="00770F77" w:rsidRPr="009E1AF9">
              <w:rPr>
                <w:rFonts w:ascii="Times New Roman" w:eastAsia="Times New Roman" w:hAnsi="Times New Roman" w:cs="Times New Roman"/>
                <w:spacing w:val="-13"/>
                <w:kern w:val="0"/>
                <w:lang w:val="vi"/>
                <w14:ligatures w14:val="none"/>
              </w:rPr>
              <w:t xml:space="preserve"> </w:t>
            </w:r>
            <w:r w:rsidR="00770F77" w:rsidRPr="009E1AF9">
              <w:rPr>
                <w:rFonts w:ascii="Times New Roman" w:eastAsia="Times New Roman" w:hAnsi="Times New Roman" w:cs="Times New Roman"/>
                <w:kern w:val="0"/>
                <w:lang w:val="vi"/>
                <w14:ligatures w14:val="none"/>
              </w:rPr>
              <w:t>cụ</w:t>
            </w:r>
            <w:r w:rsidR="00770F77" w:rsidRPr="009E1AF9">
              <w:rPr>
                <w:rFonts w:ascii="Times New Roman" w:eastAsia="Times New Roman" w:hAnsi="Times New Roman" w:cs="Times New Roman"/>
                <w:spacing w:val="-13"/>
                <w:kern w:val="0"/>
                <w:lang w:val="vi"/>
                <w14:ligatures w14:val="none"/>
              </w:rPr>
              <w:t xml:space="preserve"> </w:t>
            </w:r>
            <w:r w:rsidR="00770F77" w:rsidRPr="009E1AF9">
              <w:rPr>
                <w:rFonts w:ascii="Times New Roman" w:eastAsia="Times New Roman" w:hAnsi="Times New Roman" w:cs="Times New Roman"/>
                <w:kern w:val="0"/>
                <w:lang w:val="vi"/>
                <w14:ligatures w14:val="none"/>
              </w:rPr>
              <w:t>thể</w:t>
            </w:r>
            <w:r w:rsidR="00770F77" w:rsidRPr="009E1AF9">
              <w:rPr>
                <w:rFonts w:ascii="Times New Roman" w:eastAsia="Times New Roman" w:hAnsi="Times New Roman" w:cs="Times New Roman"/>
                <w:spacing w:val="-12"/>
                <w:kern w:val="0"/>
                <w:lang w:val="vi"/>
                <w14:ligatures w14:val="none"/>
              </w:rPr>
              <w:t xml:space="preserve"> </w:t>
            </w:r>
            <w:r w:rsidR="00770F77" w:rsidRPr="009E1AF9">
              <w:rPr>
                <w:rFonts w:ascii="Times New Roman" w:eastAsia="Times New Roman" w:hAnsi="Times New Roman" w:cs="Times New Roman"/>
                <w:kern w:val="0"/>
                <w:lang w:val="vi"/>
                <w14:ligatures w14:val="none"/>
              </w:rPr>
              <w:t>như</w:t>
            </w:r>
            <w:r w:rsidR="00770F77" w:rsidRPr="009E1AF9">
              <w:rPr>
                <w:rFonts w:ascii="Times New Roman" w:eastAsia="Times New Roman" w:hAnsi="Times New Roman" w:cs="Times New Roman"/>
                <w:spacing w:val="-16"/>
                <w:kern w:val="0"/>
                <w:lang w:val="vi"/>
                <w14:ligatures w14:val="none"/>
              </w:rPr>
              <w:t xml:space="preserve"> </w:t>
            </w:r>
            <w:r w:rsidR="00770F77" w:rsidRPr="009E1AF9">
              <w:rPr>
                <w:rFonts w:ascii="Times New Roman" w:eastAsia="Times New Roman" w:hAnsi="Times New Roman" w:cs="Times New Roman"/>
                <w:kern w:val="0"/>
                <w:lang w:val="vi"/>
                <w14:ligatures w14:val="none"/>
              </w:rPr>
              <w:t>sau:</w:t>
            </w:r>
          </w:p>
          <w:p w14:paraId="7491CB07" w14:textId="77777777" w:rsidR="00770F77" w:rsidRPr="009E1AF9" w:rsidRDefault="00770F77" w:rsidP="00D6624D">
            <w:pPr>
              <w:widowControl w:val="0"/>
              <w:autoSpaceDE w:val="0"/>
              <w:autoSpaceDN w:val="0"/>
              <w:spacing w:before="40" w:after="0" w:line="240" w:lineRule="auto"/>
              <w:jc w:val="both"/>
              <w:rPr>
                <w:rFonts w:ascii="Times New Roman" w:eastAsia="Times New Roman" w:hAnsi="Times New Roman" w:cs="Times New Roman"/>
                <w:i/>
                <w:kern w:val="0"/>
                <w:lang w:val="vi"/>
                <w14:ligatures w14:val="none"/>
              </w:rPr>
            </w:pPr>
            <w:r w:rsidRPr="009E1AF9">
              <w:rPr>
                <w:rFonts w:ascii="Times New Roman" w:eastAsia="Times New Roman" w:hAnsi="Times New Roman" w:cs="Times New Roman"/>
                <w:i/>
                <w:spacing w:val="-2"/>
                <w:kern w:val="0"/>
                <w:lang w:val="vi"/>
                <w14:ligatures w14:val="none"/>
              </w:rPr>
              <w:t>“Điều</w:t>
            </w:r>
            <w:r w:rsidRPr="009E1AF9">
              <w:rPr>
                <w:rFonts w:ascii="Times New Roman" w:eastAsia="Times New Roman" w:hAnsi="Times New Roman" w:cs="Times New Roman"/>
                <w:i/>
                <w:spacing w:val="-15"/>
                <w:kern w:val="0"/>
                <w:lang w:val="vi"/>
                <w14:ligatures w14:val="none"/>
              </w:rPr>
              <w:t xml:space="preserve"> </w:t>
            </w:r>
            <w:r w:rsidRPr="009E1AF9">
              <w:rPr>
                <w:rFonts w:ascii="Times New Roman" w:eastAsia="Times New Roman" w:hAnsi="Times New Roman" w:cs="Times New Roman"/>
                <w:i/>
                <w:spacing w:val="-2"/>
                <w:kern w:val="0"/>
                <w:lang w:val="vi"/>
                <w14:ligatures w14:val="none"/>
              </w:rPr>
              <w:t>9.</w:t>
            </w:r>
            <w:r w:rsidRPr="009E1AF9">
              <w:rPr>
                <w:rFonts w:ascii="Times New Roman" w:eastAsia="Times New Roman" w:hAnsi="Times New Roman" w:cs="Times New Roman"/>
                <w:i/>
                <w:spacing w:val="-14"/>
                <w:kern w:val="0"/>
                <w:lang w:val="vi"/>
                <w14:ligatures w14:val="none"/>
              </w:rPr>
              <w:t xml:space="preserve"> </w:t>
            </w:r>
            <w:r w:rsidRPr="009E1AF9">
              <w:rPr>
                <w:rFonts w:ascii="Times New Roman" w:eastAsia="Times New Roman" w:hAnsi="Times New Roman" w:cs="Times New Roman"/>
                <w:i/>
                <w:spacing w:val="-2"/>
                <w:kern w:val="0"/>
                <w:lang w:val="vi"/>
                <w14:ligatures w14:val="none"/>
              </w:rPr>
              <w:t>Điều</w:t>
            </w:r>
            <w:r w:rsidRPr="009E1AF9">
              <w:rPr>
                <w:rFonts w:ascii="Times New Roman" w:eastAsia="Times New Roman" w:hAnsi="Times New Roman" w:cs="Times New Roman"/>
                <w:i/>
                <w:spacing w:val="-14"/>
                <w:kern w:val="0"/>
                <w:lang w:val="vi"/>
                <w14:ligatures w14:val="none"/>
              </w:rPr>
              <w:t xml:space="preserve"> </w:t>
            </w:r>
            <w:r w:rsidRPr="009E1AF9">
              <w:rPr>
                <w:rFonts w:ascii="Times New Roman" w:eastAsia="Times New Roman" w:hAnsi="Times New Roman" w:cs="Times New Roman"/>
                <w:i/>
                <w:spacing w:val="-2"/>
                <w:kern w:val="0"/>
                <w:lang w:val="vi"/>
                <w14:ligatures w14:val="none"/>
              </w:rPr>
              <w:t>khoản</w:t>
            </w:r>
            <w:r w:rsidRPr="009E1AF9">
              <w:rPr>
                <w:rFonts w:ascii="Times New Roman" w:eastAsia="Times New Roman" w:hAnsi="Times New Roman" w:cs="Times New Roman"/>
                <w:i/>
                <w:spacing w:val="-14"/>
                <w:kern w:val="0"/>
                <w:lang w:val="vi"/>
                <w14:ligatures w14:val="none"/>
              </w:rPr>
              <w:t xml:space="preserve"> </w:t>
            </w:r>
            <w:r w:rsidRPr="009E1AF9">
              <w:rPr>
                <w:rFonts w:ascii="Times New Roman" w:eastAsia="Times New Roman" w:hAnsi="Times New Roman" w:cs="Times New Roman"/>
                <w:i/>
                <w:spacing w:val="-2"/>
                <w:kern w:val="0"/>
                <w:lang w:val="vi"/>
                <w14:ligatures w14:val="none"/>
              </w:rPr>
              <w:t>thi</w:t>
            </w:r>
            <w:r w:rsidRPr="009E1AF9">
              <w:rPr>
                <w:rFonts w:ascii="Times New Roman" w:eastAsia="Times New Roman" w:hAnsi="Times New Roman" w:cs="Times New Roman"/>
                <w:i/>
                <w:spacing w:val="-14"/>
                <w:kern w:val="0"/>
                <w:lang w:val="vi"/>
                <w14:ligatures w14:val="none"/>
              </w:rPr>
              <w:t xml:space="preserve"> </w:t>
            </w:r>
            <w:r w:rsidRPr="009E1AF9">
              <w:rPr>
                <w:rFonts w:ascii="Times New Roman" w:eastAsia="Times New Roman" w:hAnsi="Times New Roman" w:cs="Times New Roman"/>
                <w:i/>
                <w:spacing w:val="-4"/>
                <w:kern w:val="0"/>
                <w:lang w:val="vi"/>
                <w14:ligatures w14:val="none"/>
              </w:rPr>
              <w:t>hành</w:t>
            </w:r>
          </w:p>
          <w:p w14:paraId="3252CB64" w14:textId="77777777" w:rsidR="00E43046" w:rsidRPr="009E1AF9" w:rsidRDefault="00770F77" w:rsidP="00D6624D">
            <w:pPr>
              <w:widowControl w:val="0"/>
              <w:tabs>
                <w:tab w:val="left" w:pos="1704"/>
              </w:tabs>
              <w:autoSpaceDE w:val="0"/>
              <w:autoSpaceDN w:val="0"/>
              <w:spacing w:before="40" w:after="0" w:line="240" w:lineRule="auto"/>
              <w:jc w:val="both"/>
              <w:rPr>
                <w:rFonts w:ascii="Times New Roman" w:eastAsia="Times New Roman" w:hAnsi="Times New Roman" w:cs="Times New Roman"/>
                <w:i/>
                <w:spacing w:val="-2"/>
                <w:kern w:val="0"/>
                <w:lang w:val="vi"/>
                <w14:ligatures w14:val="none"/>
              </w:rPr>
            </w:pPr>
            <w:r w:rsidRPr="009E1AF9">
              <w:rPr>
                <w:rFonts w:ascii="Times New Roman" w:eastAsia="Times New Roman" w:hAnsi="Times New Roman" w:cs="Times New Roman"/>
                <w:i/>
                <w:spacing w:val="-2"/>
                <w:kern w:val="0"/>
                <w14:ligatures w14:val="none"/>
              </w:rPr>
              <w:t xml:space="preserve">1. </w:t>
            </w:r>
            <w:r w:rsidRPr="009E1AF9">
              <w:rPr>
                <w:rFonts w:ascii="Times New Roman" w:eastAsia="Times New Roman" w:hAnsi="Times New Roman" w:cs="Times New Roman"/>
                <w:i/>
                <w:spacing w:val="-2"/>
                <w:kern w:val="0"/>
                <w:lang w:val="vi"/>
                <w14:ligatures w14:val="none"/>
              </w:rPr>
              <w:t>Nghị</w:t>
            </w:r>
            <w:r w:rsidRPr="009E1AF9">
              <w:rPr>
                <w:rFonts w:ascii="Times New Roman" w:eastAsia="Times New Roman" w:hAnsi="Times New Roman" w:cs="Times New Roman"/>
                <w:i/>
                <w:spacing w:val="-12"/>
                <w:kern w:val="0"/>
                <w:lang w:val="vi"/>
                <w14:ligatures w14:val="none"/>
              </w:rPr>
              <w:t xml:space="preserve"> </w:t>
            </w:r>
            <w:r w:rsidRPr="009E1AF9">
              <w:rPr>
                <w:rFonts w:ascii="Times New Roman" w:eastAsia="Times New Roman" w:hAnsi="Times New Roman" w:cs="Times New Roman"/>
                <w:i/>
                <w:spacing w:val="-2"/>
                <w:kern w:val="0"/>
                <w:lang w:val="vi"/>
                <w14:ligatures w14:val="none"/>
              </w:rPr>
              <w:t>quyết</w:t>
            </w:r>
            <w:r w:rsidRPr="009E1AF9">
              <w:rPr>
                <w:rFonts w:ascii="Times New Roman" w:eastAsia="Times New Roman" w:hAnsi="Times New Roman" w:cs="Times New Roman"/>
                <w:i/>
                <w:spacing w:val="-12"/>
                <w:kern w:val="0"/>
                <w:lang w:val="vi"/>
                <w14:ligatures w14:val="none"/>
              </w:rPr>
              <w:t xml:space="preserve"> </w:t>
            </w:r>
            <w:r w:rsidRPr="009E1AF9">
              <w:rPr>
                <w:rFonts w:ascii="Times New Roman" w:eastAsia="Times New Roman" w:hAnsi="Times New Roman" w:cs="Times New Roman"/>
                <w:i/>
                <w:spacing w:val="-2"/>
                <w:kern w:val="0"/>
                <w:lang w:val="vi"/>
                <w14:ligatures w14:val="none"/>
              </w:rPr>
              <w:t>này</w:t>
            </w:r>
            <w:r w:rsidRPr="009E1AF9">
              <w:rPr>
                <w:rFonts w:ascii="Times New Roman" w:eastAsia="Times New Roman" w:hAnsi="Times New Roman" w:cs="Times New Roman"/>
                <w:i/>
                <w:spacing w:val="-12"/>
                <w:kern w:val="0"/>
                <w:lang w:val="vi"/>
                <w14:ligatures w14:val="none"/>
              </w:rPr>
              <w:t xml:space="preserve"> </w:t>
            </w:r>
            <w:r w:rsidRPr="009E1AF9">
              <w:rPr>
                <w:rFonts w:ascii="Times New Roman" w:eastAsia="Times New Roman" w:hAnsi="Times New Roman" w:cs="Times New Roman"/>
                <w:i/>
                <w:spacing w:val="-2"/>
                <w:kern w:val="0"/>
                <w:lang w:val="vi"/>
                <w14:ligatures w14:val="none"/>
              </w:rPr>
              <w:t>có</w:t>
            </w:r>
            <w:r w:rsidRPr="009E1AF9">
              <w:rPr>
                <w:rFonts w:ascii="Times New Roman" w:eastAsia="Times New Roman" w:hAnsi="Times New Roman" w:cs="Times New Roman"/>
                <w:i/>
                <w:spacing w:val="-12"/>
                <w:kern w:val="0"/>
                <w:lang w:val="vi"/>
                <w14:ligatures w14:val="none"/>
              </w:rPr>
              <w:t xml:space="preserve"> </w:t>
            </w:r>
            <w:r w:rsidRPr="009E1AF9">
              <w:rPr>
                <w:rFonts w:ascii="Times New Roman" w:eastAsia="Times New Roman" w:hAnsi="Times New Roman" w:cs="Times New Roman"/>
                <w:i/>
                <w:spacing w:val="-2"/>
                <w:kern w:val="0"/>
                <w:lang w:val="vi"/>
                <w14:ligatures w14:val="none"/>
              </w:rPr>
              <w:t>hiệu</w:t>
            </w:r>
            <w:r w:rsidRPr="009E1AF9">
              <w:rPr>
                <w:rFonts w:ascii="Times New Roman" w:eastAsia="Times New Roman" w:hAnsi="Times New Roman" w:cs="Times New Roman"/>
                <w:i/>
                <w:spacing w:val="-11"/>
                <w:kern w:val="0"/>
                <w:lang w:val="vi"/>
                <w14:ligatures w14:val="none"/>
              </w:rPr>
              <w:t xml:space="preserve"> </w:t>
            </w:r>
            <w:r w:rsidRPr="009E1AF9">
              <w:rPr>
                <w:rFonts w:ascii="Times New Roman" w:eastAsia="Times New Roman" w:hAnsi="Times New Roman" w:cs="Times New Roman"/>
                <w:i/>
                <w:spacing w:val="-2"/>
                <w:kern w:val="0"/>
                <w:lang w:val="vi"/>
                <w14:ligatures w14:val="none"/>
              </w:rPr>
              <w:t>lực</w:t>
            </w:r>
            <w:r w:rsidRPr="009E1AF9">
              <w:rPr>
                <w:rFonts w:ascii="Times New Roman" w:eastAsia="Times New Roman" w:hAnsi="Times New Roman" w:cs="Times New Roman"/>
                <w:i/>
                <w:spacing w:val="-13"/>
                <w:kern w:val="0"/>
                <w:lang w:val="vi"/>
                <w14:ligatures w14:val="none"/>
              </w:rPr>
              <w:t xml:space="preserve"> </w:t>
            </w:r>
            <w:r w:rsidRPr="009E1AF9">
              <w:rPr>
                <w:rFonts w:ascii="Times New Roman" w:eastAsia="Times New Roman" w:hAnsi="Times New Roman" w:cs="Times New Roman"/>
                <w:i/>
                <w:spacing w:val="-2"/>
                <w:kern w:val="0"/>
                <w:lang w:val="vi"/>
                <w14:ligatures w14:val="none"/>
              </w:rPr>
              <w:t>thi</w:t>
            </w:r>
            <w:r w:rsidRPr="009E1AF9">
              <w:rPr>
                <w:rFonts w:ascii="Times New Roman" w:eastAsia="Times New Roman" w:hAnsi="Times New Roman" w:cs="Times New Roman"/>
                <w:i/>
                <w:spacing w:val="-11"/>
                <w:kern w:val="0"/>
                <w:lang w:val="vi"/>
                <w14:ligatures w14:val="none"/>
              </w:rPr>
              <w:t xml:space="preserve"> </w:t>
            </w:r>
            <w:r w:rsidRPr="009E1AF9">
              <w:rPr>
                <w:rFonts w:ascii="Times New Roman" w:eastAsia="Times New Roman" w:hAnsi="Times New Roman" w:cs="Times New Roman"/>
                <w:i/>
                <w:spacing w:val="-2"/>
                <w:kern w:val="0"/>
                <w:lang w:val="vi"/>
                <w14:ligatures w14:val="none"/>
              </w:rPr>
              <w:t>hành</w:t>
            </w:r>
            <w:r w:rsidRPr="009E1AF9">
              <w:rPr>
                <w:rFonts w:ascii="Times New Roman" w:eastAsia="Times New Roman" w:hAnsi="Times New Roman" w:cs="Times New Roman"/>
                <w:i/>
                <w:spacing w:val="-12"/>
                <w:kern w:val="0"/>
                <w:lang w:val="vi"/>
                <w14:ligatures w14:val="none"/>
              </w:rPr>
              <w:t xml:space="preserve"> </w:t>
            </w:r>
            <w:r w:rsidRPr="009E1AF9">
              <w:rPr>
                <w:rFonts w:ascii="Times New Roman" w:eastAsia="Times New Roman" w:hAnsi="Times New Roman" w:cs="Times New Roman"/>
                <w:i/>
                <w:spacing w:val="-2"/>
                <w:kern w:val="0"/>
                <w:lang w:val="vi"/>
                <w14:ligatures w14:val="none"/>
              </w:rPr>
              <w:t>kể</w:t>
            </w:r>
            <w:r w:rsidRPr="009E1AF9">
              <w:rPr>
                <w:rFonts w:ascii="Times New Roman" w:eastAsia="Times New Roman" w:hAnsi="Times New Roman" w:cs="Times New Roman"/>
                <w:i/>
                <w:spacing w:val="-12"/>
                <w:kern w:val="0"/>
                <w:lang w:val="vi"/>
                <w14:ligatures w14:val="none"/>
              </w:rPr>
              <w:t xml:space="preserve"> </w:t>
            </w:r>
            <w:r w:rsidRPr="009E1AF9">
              <w:rPr>
                <w:rFonts w:ascii="Times New Roman" w:eastAsia="Times New Roman" w:hAnsi="Times New Roman" w:cs="Times New Roman"/>
                <w:i/>
                <w:spacing w:val="-2"/>
                <w:kern w:val="0"/>
                <w:lang w:val="vi"/>
                <w14:ligatures w14:val="none"/>
              </w:rPr>
              <w:t>từ</w:t>
            </w:r>
            <w:r w:rsidRPr="009E1AF9">
              <w:rPr>
                <w:rFonts w:ascii="Times New Roman" w:eastAsia="Times New Roman" w:hAnsi="Times New Roman" w:cs="Times New Roman"/>
                <w:i/>
                <w:spacing w:val="-13"/>
                <w:kern w:val="0"/>
                <w:lang w:val="vi"/>
                <w14:ligatures w14:val="none"/>
              </w:rPr>
              <w:t xml:space="preserve"> </w:t>
            </w:r>
            <w:r w:rsidRPr="009E1AF9">
              <w:rPr>
                <w:rFonts w:ascii="Times New Roman" w:eastAsia="Times New Roman" w:hAnsi="Times New Roman" w:cs="Times New Roman"/>
                <w:i/>
                <w:spacing w:val="-2"/>
                <w:kern w:val="0"/>
                <w:lang w:val="vi"/>
                <w14:ligatures w14:val="none"/>
              </w:rPr>
              <w:t>ngày</w:t>
            </w:r>
            <w:r w:rsidRPr="009E1AF9">
              <w:rPr>
                <w:rFonts w:ascii="Times New Roman" w:eastAsia="Times New Roman" w:hAnsi="Times New Roman" w:cs="Times New Roman"/>
                <w:i/>
                <w:spacing w:val="-12"/>
                <w:kern w:val="0"/>
                <w:lang w:val="vi"/>
                <w14:ligatures w14:val="none"/>
              </w:rPr>
              <w:t xml:space="preserve"> </w:t>
            </w:r>
            <w:r w:rsidRPr="009E1AF9">
              <w:rPr>
                <w:rFonts w:ascii="Times New Roman" w:eastAsia="Times New Roman" w:hAnsi="Times New Roman" w:cs="Times New Roman"/>
                <w:i/>
                <w:spacing w:val="-2"/>
                <w:kern w:val="0"/>
                <w:lang w:val="vi"/>
                <w14:ligatures w14:val="none"/>
              </w:rPr>
              <w:t>…</w:t>
            </w:r>
            <w:r w:rsidRPr="009E1AF9">
              <w:rPr>
                <w:rFonts w:ascii="Times New Roman" w:eastAsia="Times New Roman" w:hAnsi="Times New Roman" w:cs="Times New Roman"/>
                <w:i/>
                <w:spacing w:val="-13"/>
                <w:kern w:val="0"/>
                <w:lang w:val="vi"/>
                <w14:ligatures w14:val="none"/>
              </w:rPr>
              <w:t xml:space="preserve"> </w:t>
            </w:r>
            <w:r w:rsidRPr="009E1AF9">
              <w:rPr>
                <w:rFonts w:ascii="Times New Roman" w:eastAsia="Times New Roman" w:hAnsi="Times New Roman" w:cs="Times New Roman"/>
                <w:i/>
                <w:spacing w:val="-2"/>
                <w:kern w:val="0"/>
                <w:lang w:val="vi"/>
                <w14:ligatures w14:val="none"/>
              </w:rPr>
              <w:t>tháng</w:t>
            </w:r>
            <w:r w:rsidRPr="009E1AF9">
              <w:rPr>
                <w:rFonts w:ascii="Times New Roman" w:eastAsia="Times New Roman" w:hAnsi="Times New Roman" w:cs="Times New Roman"/>
                <w:i/>
                <w:spacing w:val="-12"/>
                <w:kern w:val="0"/>
                <w:lang w:val="vi"/>
                <w14:ligatures w14:val="none"/>
              </w:rPr>
              <w:t xml:space="preserve"> </w:t>
            </w:r>
            <w:r w:rsidRPr="009E1AF9">
              <w:rPr>
                <w:rFonts w:ascii="Times New Roman" w:eastAsia="Times New Roman" w:hAnsi="Times New Roman" w:cs="Times New Roman"/>
                <w:i/>
                <w:spacing w:val="-2"/>
                <w:kern w:val="0"/>
                <w:lang w:val="vi"/>
                <w14:ligatures w14:val="none"/>
              </w:rPr>
              <w:t>…</w:t>
            </w:r>
            <w:r w:rsidRPr="009E1AF9">
              <w:rPr>
                <w:rFonts w:ascii="Times New Roman" w:eastAsia="Times New Roman" w:hAnsi="Times New Roman" w:cs="Times New Roman"/>
                <w:i/>
                <w:spacing w:val="-12"/>
                <w:kern w:val="0"/>
                <w:lang w:val="vi"/>
                <w14:ligatures w14:val="none"/>
              </w:rPr>
              <w:t xml:space="preserve"> </w:t>
            </w:r>
            <w:r w:rsidRPr="009E1AF9">
              <w:rPr>
                <w:rFonts w:ascii="Times New Roman" w:eastAsia="Times New Roman" w:hAnsi="Times New Roman" w:cs="Times New Roman"/>
                <w:i/>
                <w:spacing w:val="-2"/>
                <w:kern w:val="0"/>
                <w:lang w:val="vi"/>
                <w14:ligatures w14:val="none"/>
              </w:rPr>
              <w:t>năm</w:t>
            </w:r>
            <w:r w:rsidRPr="009E1AF9">
              <w:rPr>
                <w:rFonts w:ascii="Times New Roman" w:eastAsia="Times New Roman" w:hAnsi="Times New Roman" w:cs="Times New Roman"/>
                <w:i/>
                <w:spacing w:val="-14"/>
                <w:kern w:val="0"/>
                <w:lang w:val="vi"/>
                <w14:ligatures w14:val="none"/>
              </w:rPr>
              <w:t xml:space="preserve"> </w:t>
            </w:r>
            <w:r w:rsidRPr="009E1AF9">
              <w:rPr>
                <w:rFonts w:ascii="Times New Roman" w:eastAsia="Times New Roman" w:hAnsi="Times New Roman" w:cs="Times New Roman"/>
                <w:i/>
                <w:spacing w:val="-2"/>
                <w:kern w:val="0"/>
                <w:lang w:val="vi"/>
                <w14:ligatures w14:val="none"/>
              </w:rPr>
              <w:t>2026.</w:t>
            </w:r>
          </w:p>
          <w:p w14:paraId="1FFBB3A8" w14:textId="77777777" w:rsidR="00E43046" w:rsidRPr="009E1AF9" w:rsidRDefault="00770F77" w:rsidP="00D6624D">
            <w:pPr>
              <w:widowControl w:val="0"/>
              <w:tabs>
                <w:tab w:val="left" w:pos="1704"/>
              </w:tabs>
              <w:autoSpaceDE w:val="0"/>
              <w:autoSpaceDN w:val="0"/>
              <w:spacing w:before="40" w:after="0" w:line="240" w:lineRule="auto"/>
              <w:jc w:val="both"/>
              <w:rPr>
                <w:rFonts w:ascii="Times New Roman" w:eastAsia="Times New Roman" w:hAnsi="Times New Roman" w:cs="Times New Roman"/>
                <w:i/>
                <w:kern w:val="0"/>
                <w:lang w:val="vi"/>
                <w14:ligatures w14:val="none"/>
              </w:rPr>
            </w:pPr>
            <w:r w:rsidRPr="009E1AF9">
              <w:rPr>
                <w:rFonts w:ascii="Times New Roman" w:eastAsia="Times New Roman" w:hAnsi="Times New Roman" w:cs="Times New Roman"/>
                <w:i/>
                <w:kern w:val="0"/>
                <w14:ligatures w14:val="none"/>
              </w:rPr>
              <w:t xml:space="preserve">2. </w:t>
            </w:r>
            <w:r w:rsidRPr="009E1AF9">
              <w:rPr>
                <w:rFonts w:ascii="Times New Roman" w:eastAsia="Times New Roman" w:hAnsi="Times New Roman" w:cs="Times New Roman"/>
                <w:i/>
                <w:kern w:val="0"/>
                <w:lang w:val="vi"/>
                <w14:ligatures w14:val="none"/>
              </w:rPr>
              <w:t>Nghị</w:t>
            </w:r>
            <w:r w:rsidRPr="009E1AF9">
              <w:rPr>
                <w:rFonts w:ascii="Times New Roman" w:eastAsia="Times New Roman" w:hAnsi="Times New Roman" w:cs="Times New Roman"/>
                <w:i/>
                <w:spacing w:val="-9"/>
                <w:kern w:val="0"/>
                <w:lang w:val="vi"/>
                <w14:ligatures w14:val="none"/>
              </w:rPr>
              <w:t xml:space="preserve"> </w:t>
            </w:r>
            <w:r w:rsidRPr="009E1AF9">
              <w:rPr>
                <w:rFonts w:ascii="Times New Roman" w:eastAsia="Times New Roman" w:hAnsi="Times New Roman" w:cs="Times New Roman"/>
                <w:i/>
                <w:kern w:val="0"/>
                <w:lang w:val="vi"/>
                <w14:ligatures w14:val="none"/>
              </w:rPr>
              <w:t>quyết</w:t>
            </w:r>
            <w:r w:rsidRPr="009E1AF9">
              <w:rPr>
                <w:rFonts w:ascii="Times New Roman" w:eastAsia="Times New Roman" w:hAnsi="Times New Roman" w:cs="Times New Roman"/>
                <w:i/>
                <w:spacing w:val="-9"/>
                <w:kern w:val="0"/>
                <w:lang w:val="vi"/>
                <w14:ligatures w14:val="none"/>
              </w:rPr>
              <w:t xml:space="preserve"> </w:t>
            </w:r>
            <w:r w:rsidRPr="009E1AF9">
              <w:rPr>
                <w:rFonts w:ascii="Times New Roman" w:eastAsia="Times New Roman" w:hAnsi="Times New Roman" w:cs="Times New Roman"/>
                <w:i/>
                <w:kern w:val="0"/>
                <w:lang w:val="vi"/>
                <w14:ligatures w14:val="none"/>
              </w:rPr>
              <w:t>này</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thay</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thế</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Nghị</w:t>
            </w:r>
            <w:r w:rsidRPr="009E1AF9">
              <w:rPr>
                <w:rFonts w:ascii="Times New Roman" w:eastAsia="Times New Roman" w:hAnsi="Times New Roman" w:cs="Times New Roman"/>
                <w:i/>
                <w:spacing w:val="-8"/>
                <w:kern w:val="0"/>
                <w:lang w:val="vi"/>
                <w14:ligatures w14:val="none"/>
              </w:rPr>
              <w:t xml:space="preserve"> </w:t>
            </w:r>
            <w:r w:rsidRPr="009E1AF9">
              <w:rPr>
                <w:rFonts w:ascii="Times New Roman" w:eastAsia="Times New Roman" w:hAnsi="Times New Roman" w:cs="Times New Roman"/>
                <w:i/>
                <w:kern w:val="0"/>
                <w:lang w:val="vi"/>
                <w14:ligatures w14:val="none"/>
              </w:rPr>
              <w:t>quyết</w:t>
            </w:r>
            <w:r w:rsidRPr="009E1AF9">
              <w:rPr>
                <w:rFonts w:ascii="Times New Roman" w:eastAsia="Times New Roman" w:hAnsi="Times New Roman" w:cs="Times New Roman"/>
                <w:i/>
                <w:spacing w:val="-9"/>
                <w:kern w:val="0"/>
                <w:lang w:val="vi"/>
                <w14:ligatures w14:val="none"/>
              </w:rPr>
              <w:t xml:space="preserve"> </w:t>
            </w:r>
            <w:r w:rsidRPr="009E1AF9">
              <w:rPr>
                <w:rFonts w:ascii="Times New Roman" w:eastAsia="Times New Roman" w:hAnsi="Times New Roman" w:cs="Times New Roman"/>
                <w:i/>
                <w:kern w:val="0"/>
                <w:lang w:val="vi"/>
                <w14:ligatures w14:val="none"/>
              </w:rPr>
              <w:t>số</w:t>
            </w:r>
            <w:r w:rsidRPr="009E1AF9">
              <w:rPr>
                <w:rFonts w:ascii="Times New Roman" w:eastAsia="Times New Roman" w:hAnsi="Times New Roman" w:cs="Times New Roman"/>
                <w:i/>
                <w:spacing w:val="-9"/>
                <w:kern w:val="0"/>
                <w:lang w:val="vi"/>
                <w14:ligatures w14:val="none"/>
              </w:rPr>
              <w:t xml:space="preserve"> </w:t>
            </w:r>
            <w:r w:rsidRPr="009E1AF9">
              <w:rPr>
                <w:rFonts w:ascii="Times New Roman" w:eastAsia="Times New Roman" w:hAnsi="Times New Roman" w:cs="Times New Roman"/>
                <w:i/>
                <w:kern w:val="0"/>
                <w:lang w:val="vi"/>
                <w14:ligatures w14:val="none"/>
              </w:rPr>
              <w:t>11/2025/NQ-HĐND</w:t>
            </w:r>
            <w:r w:rsidRPr="009E1AF9">
              <w:rPr>
                <w:rFonts w:ascii="Times New Roman" w:eastAsia="Times New Roman" w:hAnsi="Times New Roman" w:cs="Times New Roman"/>
                <w:i/>
                <w:spacing w:val="-11"/>
                <w:kern w:val="0"/>
                <w:lang w:val="vi"/>
                <w14:ligatures w14:val="none"/>
              </w:rPr>
              <w:t xml:space="preserve"> </w:t>
            </w:r>
            <w:r w:rsidRPr="009E1AF9">
              <w:rPr>
                <w:rFonts w:ascii="Times New Roman" w:eastAsia="Times New Roman" w:hAnsi="Times New Roman" w:cs="Times New Roman"/>
                <w:i/>
                <w:kern w:val="0"/>
                <w:lang w:val="vi"/>
                <w14:ligatures w14:val="none"/>
              </w:rPr>
              <w:t>ngày</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24/10/2025 quy</w:t>
            </w:r>
            <w:r w:rsidRPr="009E1AF9">
              <w:rPr>
                <w:rFonts w:ascii="Times New Roman" w:eastAsia="Times New Roman" w:hAnsi="Times New Roman" w:cs="Times New Roman"/>
                <w:i/>
                <w:spacing w:val="-7"/>
                <w:kern w:val="0"/>
                <w:lang w:val="vi"/>
                <w14:ligatures w14:val="none"/>
              </w:rPr>
              <w:t xml:space="preserve"> </w:t>
            </w:r>
            <w:r w:rsidRPr="009E1AF9">
              <w:rPr>
                <w:rFonts w:ascii="Times New Roman" w:eastAsia="Times New Roman" w:hAnsi="Times New Roman" w:cs="Times New Roman"/>
                <w:i/>
                <w:kern w:val="0"/>
                <w:lang w:val="vi"/>
                <w14:ligatures w14:val="none"/>
              </w:rPr>
              <w:t>định</w:t>
            </w:r>
            <w:r w:rsidRPr="009E1AF9">
              <w:rPr>
                <w:rFonts w:ascii="Times New Roman" w:eastAsia="Times New Roman" w:hAnsi="Times New Roman" w:cs="Times New Roman"/>
                <w:i/>
                <w:spacing w:val="-6"/>
                <w:kern w:val="0"/>
                <w:lang w:val="vi"/>
                <w14:ligatures w14:val="none"/>
              </w:rPr>
              <w:t xml:space="preserve"> </w:t>
            </w:r>
            <w:r w:rsidRPr="009E1AF9">
              <w:rPr>
                <w:rFonts w:ascii="Times New Roman" w:eastAsia="Times New Roman" w:hAnsi="Times New Roman" w:cs="Times New Roman"/>
                <w:i/>
                <w:kern w:val="0"/>
                <w:lang w:val="vi"/>
                <w14:ligatures w14:val="none"/>
              </w:rPr>
              <w:t>về</w:t>
            </w:r>
            <w:r w:rsidRPr="009E1AF9">
              <w:rPr>
                <w:rFonts w:ascii="Times New Roman" w:eastAsia="Times New Roman" w:hAnsi="Times New Roman" w:cs="Times New Roman"/>
                <w:i/>
                <w:spacing w:val="-7"/>
                <w:kern w:val="0"/>
                <w:lang w:val="vi"/>
                <w14:ligatures w14:val="none"/>
              </w:rPr>
              <w:t xml:space="preserve"> </w:t>
            </w:r>
            <w:r w:rsidRPr="009E1AF9">
              <w:rPr>
                <w:rFonts w:ascii="Times New Roman" w:eastAsia="Times New Roman" w:hAnsi="Times New Roman" w:cs="Times New Roman"/>
                <w:i/>
                <w:kern w:val="0"/>
                <w:lang w:val="vi"/>
                <w14:ligatures w14:val="none"/>
              </w:rPr>
              <w:t>nguyên</w:t>
            </w:r>
            <w:r w:rsidRPr="009E1AF9">
              <w:rPr>
                <w:rFonts w:ascii="Times New Roman" w:eastAsia="Times New Roman" w:hAnsi="Times New Roman" w:cs="Times New Roman"/>
                <w:i/>
                <w:spacing w:val="-6"/>
                <w:kern w:val="0"/>
                <w:lang w:val="vi"/>
                <w14:ligatures w14:val="none"/>
              </w:rPr>
              <w:t xml:space="preserve"> </w:t>
            </w:r>
            <w:r w:rsidRPr="009E1AF9">
              <w:rPr>
                <w:rFonts w:ascii="Times New Roman" w:eastAsia="Times New Roman" w:hAnsi="Times New Roman" w:cs="Times New Roman"/>
                <w:i/>
                <w:kern w:val="0"/>
                <w:lang w:val="vi"/>
                <w14:ligatures w14:val="none"/>
              </w:rPr>
              <w:t>tắc,</w:t>
            </w:r>
            <w:r w:rsidRPr="009E1AF9">
              <w:rPr>
                <w:rFonts w:ascii="Times New Roman" w:eastAsia="Times New Roman" w:hAnsi="Times New Roman" w:cs="Times New Roman"/>
                <w:i/>
                <w:spacing w:val="-7"/>
                <w:kern w:val="0"/>
                <w:lang w:val="vi"/>
                <w14:ligatures w14:val="none"/>
              </w:rPr>
              <w:t xml:space="preserve"> </w:t>
            </w:r>
            <w:r w:rsidRPr="009E1AF9">
              <w:rPr>
                <w:rFonts w:ascii="Times New Roman" w:eastAsia="Times New Roman" w:hAnsi="Times New Roman" w:cs="Times New Roman"/>
                <w:i/>
                <w:kern w:val="0"/>
                <w:lang w:val="vi"/>
                <w14:ligatures w14:val="none"/>
              </w:rPr>
              <w:t>tiêu</w:t>
            </w:r>
            <w:r w:rsidRPr="009E1AF9">
              <w:rPr>
                <w:rFonts w:ascii="Times New Roman" w:eastAsia="Times New Roman" w:hAnsi="Times New Roman" w:cs="Times New Roman"/>
                <w:i/>
                <w:spacing w:val="-4"/>
                <w:kern w:val="0"/>
                <w:lang w:val="vi"/>
                <w14:ligatures w14:val="none"/>
              </w:rPr>
              <w:t xml:space="preserve"> </w:t>
            </w:r>
            <w:r w:rsidRPr="009E1AF9">
              <w:rPr>
                <w:rFonts w:ascii="Times New Roman" w:eastAsia="Times New Roman" w:hAnsi="Times New Roman" w:cs="Times New Roman"/>
                <w:i/>
                <w:kern w:val="0"/>
                <w:lang w:val="vi"/>
                <w14:ligatures w14:val="none"/>
              </w:rPr>
              <w:t>chí,</w:t>
            </w:r>
            <w:r w:rsidRPr="009E1AF9">
              <w:rPr>
                <w:rFonts w:ascii="Times New Roman" w:eastAsia="Times New Roman" w:hAnsi="Times New Roman" w:cs="Times New Roman"/>
                <w:i/>
                <w:spacing w:val="-7"/>
                <w:kern w:val="0"/>
                <w:lang w:val="vi"/>
                <w14:ligatures w14:val="none"/>
              </w:rPr>
              <w:t xml:space="preserve"> </w:t>
            </w:r>
            <w:r w:rsidRPr="009E1AF9">
              <w:rPr>
                <w:rFonts w:ascii="Times New Roman" w:eastAsia="Times New Roman" w:hAnsi="Times New Roman" w:cs="Times New Roman"/>
                <w:i/>
                <w:kern w:val="0"/>
                <w:lang w:val="vi"/>
                <w14:ligatures w14:val="none"/>
              </w:rPr>
              <w:t>định</w:t>
            </w:r>
            <w:r w:rsidRPr="009E1AF9">
              <w:rPr>
                <w:rFonts w:ascii="Times New Roman" w:eastAsia="Times New Roman" w:hAnsi="Times New Roman" w:cs="Times New Roman"/>
                <w:i/>
                <w:spacing w:val="-4"/>
                <w:kern w:val="0"/>
                <w:lang w:val="vi"/>
                <w14:ligatures w14:val="none"/>
              </w:rPr>
              <w:t xml:space="preserve"> </w:t>
            </w:r>
            <w:r w:rsidRPr="009E1AF9">
              <w:rPr>
                <w:rFonts w:ascii="Times New Roman" w:eastAsia="Times New Roman" w:hAnsi="Times New Roman" w:cs="Times New Roman"/>
                <w:i/>
                <w:kern w:val="0"/>
                <w:lang w:val="vi"/>
                <w14:ligatures w14:val="none"/>
              </w:rPr>
              <w:t>mức</w:t>
            </w:r>
            <w:r w:rsidRPr="009E1AF9">
              <w:rPr>
                <w:rFonts w:ascii="Times New Roman" w:eastAsia="Times New Roman" w:hAnsi="Times New Roman" w:cs="Times New Roman"/>
                <w:i/>
                <w:spacing w:val="-5"/>
                <w:kern w:val="0"/>
                <w:lang w:val="vi"/>
                <w14:ligatures w14:val="none"/>
              </w:rPr>
              <w:t xml:space="preserve"> </w:t>
            </w:r>
            <w:r w:rsidRPr="009E1AF9">
              <w:rPr>
                <w:rFonts w:ascii="Times New Roman" w:eastAsia="Times New Roman" w:hAnsi="Times New Roman" w:cs="Times New Roman"/>
                <w:i/>
                <w:kern w:val="0"/>
                <w:lang w:val="vi"/>
                <w14:ligatures w14:val="none"/>
              </w:rPr>
              <w:t>phân</w:t>
            </w:r>
            <w:r w:rsidRPr="009E1AF9">
              <w:rPr>
                <w:rFonts w:ascii="Times New Roman" w:eastAsia="Times New Roman" w:hAnsi="Times New Roman" w:cs="Times New Roman"/>
                <w:i/>
                <w:spacing w:val="-6"/>
                <w:kern w:val="0"/>
                <w:lang w:val="vi"/>
                <w14:ligatures w14:val="none"/>
              </w:rPr>
              <w:t xml:space="preserve"> </w:t>
            </w:r>
            <w:r w:rsidRPr="009E1AF9">
              <w:rPr>
                <w:rFonts w:ascii="Times New Roman" w:eastAsia="Times New Roman" w:hAnsi="Times New Roman" w:cs="Times New Roman"/>
                <w:i/>
                <w:kern w:val="0"/>
                <w:lang w:val="vi"/>
                <w14:ligatures w14:val="none"/>
              </w:rPr>
              <w:t>bổ</w:t>
            </w:r>
            <w:r w:rsidRPr="009E1AF9">
              <w:rPr>
                <w:rFonts w:ascii="Times New Roman" w:eastAsia="Times New Roman" w:hAnsi="Times New Roman" w:cs="Times New Roman"/>
                <w:i/>
                <w:spacing w:val="-6"/>
                <w:kern w:val="0"/>
                <w:lang w:val="vi"/>
                <w14:ligatures w14:val="none"/>
              </w:rPr>
              <w:t xml:space="preserve"> </w:t>
            </w:r>
            <w:r w:rsidRPr="009E1AF9">
              <w:rPr>
                <w:rFonts w:ascii="Times New Roman" w:eastAsia="Times New Roman" w:hAnsi="Times New Roman" w:cs="Times New Roman"/>
                <w:i/>
                <w:kern w:val="0"/>
                <w:lang w:val="vi"/>
                <w14:ligatures w14:val="none"/>
              </w:rPr>
              <w:t>vốn</w:t>
            </w:r>
            <w:r w:rsidRPr="009E1AF9">
              <w:rPr>
                <w:rFonts w:ascii="Times New Roman" w:eastAsia="Times New Roman" w:hAnsi="Times New Roman" w:cs="Times New Roman"/>
                <w:i/>
                <w:spacing w:val="-6"/>
                <w:kern w:val="0"/>
                <w:lang w:val="vi"/>
                <w14:ligatures w14:val="none"/>
              </w:rPr>
              <w:t xml:space="preserve"> </w:t>
            </w:r>
            <w:r w:rsidRPr="009E1AF9">
              <w:rPr>
                <w:rFonts w:ascii="Times New Roman" w:eastAsia="Times New Roman" w:hAnsi="Times New Roman" w:cs="Times New Roman"/>
                <w:i/>
                <w:kern w:val="0"/>
                <w:lang w:val="vi"/>
                <w14:ligatures w14:val="none"/>
              </w:rPr>
              <w:t>ngân</w:t>
            </w:r>
            <w:r w:rsidRPr="009E1AF9">
              <w:rPr>
                <w:rFonts w:ascii="Times New Roman" w:eastAsia="Times New Roman" w:hAnsi="Times New Roman" w:cs="Times New Roman"/>
                <w:i/>
                <w:spacing w:val="-6"/>
                <w:kern w:val="0"/>
                <w:lang w:val="vi"/>
                <w14:ligatures w14:val="none"/>
              </w:rPr>
              <w:t xml:space="preserve"> </w:t>
            </w:r>
            <w:r w:rsidRPr="009E1AF9">
              <w:rPr>
                <w:rFonts w:ascii="Times New Roman" w:eastAsia="Times New Roman" w:hAnsi="Times New Roman" w:cs="Times New Roman"/>
                <w:i/>
                <w:kern w:val="0"/>
                <w:lang w:val="vi"/>
                <w14:ligatures w14:val="none"/>
              </w:rPr>
              <w:t>sách</w:t>
            </w:r>
            <w:r w:rsidRPr="009E1AF9">
              <w:rPr>
                <w:rFonts w:ascii="Times New Roman" w:eastAsia="Times New Roman" w:hAnsi="Times New Roman" w:cs="Times New Roman"/>
                <w:i/>
                <w:spacing w:val="-6"/>
                <w:kern w:val="0"/>
                <w:lang w:val="vi"/>
                <w14:ligatures w14:val="none"/>
              </w:rPr>
              <w:t xml:space="preserve"> </w:t>
            </w:r>
            <w:r w:rsidRPr="009E1AF9">
              <w:rPr>
                <w:rFonts w:ascii="Times New Roman" w:eastAsia="Times New Roman" w:hAnsi="Times New Roman" w:cs="Times New Roman"/>
                <w:i/>
                <w:kern w:val="0"/>
                <w:lang w:val="vi"/>
                <w14:ligatures w14:val="none"/>
              </w:rPr>
              <w:t>nhà</w:t>
            </w:r>
            <w:r w:rsidRPr="009E1AF9">
              <w:rPr>
                <w:rFonts w:ascii="Times New Roman" w:eastAsia="Times New Roman" w:hAnsi="Times New Roman" w:cs="Times New Roman"/>
                <w:i/>
                <w:spacing w:val="-6"/>
                <w:kern w:val="0"/>
                <w:lang w:val="vi"/>
                <w14:ligatures w14:val="none"/>
              </w:rPr>
              <w:t xml:space="preserve"> </w:t>
            </w:r>
            <w:r w:rsidRPr="009E1AF9">
              <w:rPr>
                <w:rFonts w:ascii="Times New Roman" w:eastAsia="Times New Roman" w:hAnsi="Times New Roman" w:cs="Times New Roman"/>
                <w:i/>
                <w:kern w:val="0"/>
                <w:lang w:val="vi"/>
                <w14:ligatures w14:val="none"/>
              </w:rPr>
              <w:t>nước</w:t>
            </w:r>
            <w:r w:rsidRPr="009E1AF9">
              <w:rPr>
                <w:rFonts w:ascii="Times New Roman" w:eastAsia="Times New Roman" w:hAnsi="Times New Roman" w:cs="Times New Roman"/>
                <w:i/>
                <w:spacing w:val="-5"/>
                <w:kern w:val="0"/>
                <w:lang w:val="vi"/>
                <w14:ligatures w14:val="none"/>
              </w:rPr>
              <w:t xml:space="preserve"> </w:t>
            </w:r>
            <w:r w:rsidRPr="009E1AF9">
              <w:rPr>
                <w:rFonts w:ascii="Times New Roman" w:eastAsia="Times New Roman" w:hAnsi="Times New Roman" w:cs="Times New Roman"/>
                <w:i/>
                <w:kern w:val="0"/>
                <w:lang w:val="vi"/>
                <w14:ligatures w14:val="none"/>
              </w:rPr>
              <w:t>và</w:t>
            </w:r>
            <w:r w:rsidRPr="009E1AF9">
              <w:rPr>
                <w:rFonts w:ascii="Times New Roman" w:eastAsia="Times New Roman" w:hAnsi="Times New Roman" w:cs="Times New Roman"/>
                <w:i/>
                <w:spacing w:val="-4"/>
                <w:kern w:val="0"/>
                <w:lang w:val="vi"/>
                <w14:ligatures w14:val="none"/>
              </w:rPr>
              <w:t xml:space="preserve"> </w:t>
            </w:r>
            <w:r w:rsidRPr="009E1AF9">
              <w:rPr>
                <w:rFonts w:ascii="Times New Roman" w:eastAsia="Times New Roman" w:hAnsi="Times New Roman" w:cs="Times New Roman"/>
                <w:i/>
                <w:kern w:val="0"/>
                <w:lang w:val="vi"/>
                <w14:ligatures w14:val="none"/>
              </w:rPr>
              <w:t>mức hỗ trợ ngân sách địa phương thực hiện Chương trình mục tiêu quốc gia phát triển kinh tế</w:t>
            </w:r>
            <w:r w:rsidRPr="009E1AF9">
              <w:rPr>
                <w:rFonts w:ascii="Times New Roman" w:eastAsia="Times New Roman" w:hAnsi="Times New Roman" w:cs="Times New Roman"/>
                <w:i/>
                <w:spacing w:val="-1"/>
                <w:kern w:val="0"/>
                <w:lang w:val="vi"/>
                <w14:ligatures w14:val="none"/>
              </w:rPr>
              <w:t xml:space="preserve"> </w:t>
            </w:r>
            <w:r w:rsidRPr="009E1AF9">
              <w:rPr>
                <w:rFonts w:ascii="Times New Roman" w:eastAsia="Times New Roman" w:hAnsi="Times New Roman" w:cs="Times New Roman"/>
                <w:i/>
                <w:kern w:val="0"/>
                <w:lang w:val="vi"/>
                <w14:ligatures w14:val="none"/>
              </w:rPr>
              <w:t>-</w:t>
            </w:r>
            <w:r w:rsidRPr="009E1AF9">
              <w:rPr>
                <w:rFonts w:ascii="Times New Roman" w:eastAsia="Times New Roman" w:hAnsi="Times New Roman" w:cs="Times New Roman"/>
                <w:i/>
                <w:spacing w:val="-1"/>
                <w:kern w:val="0"/>
                <w:lang w:val="vi"/>
                <w14:ligatures w14:val="none"/>
              </w:rPr>
              <w:t xml:space="preserve"> </w:t>
            </w:r>
            <w:r w:rsidRPr="009E1AF9">
              <w:rPr>
                <w:rFonts w:ascii="Times New Roman" w:eastAsia="Times New Roman" w:hAnsi="Times New Roman" w:cs="Times New Roman"/>
                <w:i/>
                <w:kern w:val="0"/>
                <w:lang w:val="vi"/>
                <w14:ligatures w14:val="none"/>
              </w:rPr>
              <w:t>xã hội vùng</w:t>
            </w:r>
            <w:r w:rsidRPr="009E1AF9">
              <w:rPr>
                <w:rFonts w:ascii="Times New Roman" w:eastAsia="Times New Roman" w:hAnsi="Times New Roman" w:cs="Times New Roman"/>
                <w:i/>
                <w:spacing w:val="-3"/>
                <w:kern w:val="0"/>
                <w:lang w:val="vi"/>
                <w14:ligatures w14:val="none"/>
              </w:rPr>
              <w:t xml:space="preserve"> </w:t>
            </w:r>
            <w:r w:rsidRPr="009E1AF9">
              <w:rPr>
                <w:rFonts w:ascii="Times New Roman" w:eastAsia="Times New Roman" w:hAnsi="Times New Roman" w:cs="Times New Roman"/>
                <w:i/>
                <w:kern w:val="0"/>
                <w:lang w:val="vi"/>
                <w14:ligatures w14:val="none"/>
              </w:rPr>
              <w:t>đồng</w:t>
            </w:r>
            <w:r w:rsidRPr="009E1AF9">
              <w:rPr>
                <w:rFonts w:ascii="Times New Roman" w:eastAsia="Times New Roman" w:hAnsi="Times New Roman" w:cs="Times New Roman"/>
                <w:i/>
                <w:spacing w:val="-3"/>
                <w:kern w:val="0"/>
                <w:lang w:val="vi"/>
                <w14:ligatures w14:val="none"/>
              </w:rPr>
              <w:t xml:space="preserve"> </w:t>
            </w:r>
            <w:r w:rsidRPr="009E1AF9">
              <w:rPr>
                <w:rFonts w:ascii="Times New Roman" w:eastAsia="Times New Roman" w:hAnsi="Times New Roman" w:cs="Times New Roman"/>
                <w:i/>
                <w:kern w:val="0"/>
                <w:lang w:val="vi"/>
                <w14:ligatures w14:val="none"/>
              </w:rPr>
              <w:t>bào dân tộc</w:t>
            </w:r>
            <w:r w:rsidRPr="009E1AF9">
              <w:rPr>
                <w:rFonts w:ascii="Times New Roman" w:eastAsia="Times New Roman" w:hAnsi="Times New Roman" w:cs="Times New Roman"/>
                <w:i/>
                <w:spacing w:val="-2"/>
                <w:kern w:val="0"/>
                <w:lang w:val="vi"/>
                <w14:ligatures w14:val="none"/>
              </w:rPr>
              <w:t xml:space="preserve"> </w:t>
            </w:r>
            <w:r w:rsidRPr="009E1AF9">
              <w:rPr>
                <w:rFonts w:ascii="Times New Roman" w:eastAsia="Times New Roman" w:hAnsi="Times New Roman" w:cs="Times New Roman"/>
                <w:i/>
                <w:kern w:val="0"/>
                <w:lang w:val="vi"/>
                <w14:ligatures w14:val="none"/>
              </w:rPr>
              <w:t>thiểu số và miền núi</w:t>
            </w:r>
            <w:r w:rsidRPr="009E1AF9">
              <w:rPr>
                <w:rFonts w:ascii="Times New Roman" w:eastAsia="Times New Roman" w:hAnsi="Times New Roman" w:cs="Times New Roman"/>
                <w:i/>
                <w:spacing w:val="-3"/>
                <w:kern w:val="0"/>
                <w:lang w:val="vi"/>
                <w14:ligatures w14:val="none"/>
              </w:rPr>
              <w:t xml:space="preserve"> </w:t>
            </w:r>
            <w:r w:rsidRPr="009E1AF9">
              <w:rPr>
                <w:rFonts w:ascii="Times New Roman" w:eastAsia="Times New Roman" w:hAnsi="Times New Roman" w:cs="Times New Roman"/>
                <w:i/>
                <w:kern w:val="0"/>
                <w:lang w:val="vi"/>
                <w14:ligatures w14:val="none"/>
              </w:rPr>
              <w:t>trên</w:t>
            </w:r>
            <w:r w:rsidRPr="009E1AF9">
              <w:rPr>
                <w:rFonts w:ascii="Times New Roman" w:eastAsia="Times New Roman" w:hAnsi="Times New Roman" w:cs="Times New Roman"/>
                <w:i/>
                <w:spacing w:val="-3"/>
                <w:kern w:val="0"/>
                <w:lang w:val="vi"/>
                <w14:ligatures w14:val="none"/>
              </w:rPr>
              <w:t xml:space="preserve"> </w:t>
            </w:r>
            <w:r w:rsidRPr="009E1AF9">
              <w:rPr>
                <w:rFonts w:ascii="Times New Roman" w:eastAsia="Times New Roman" w:hAnsi="Times New Roman" w:cs="Times New Roman"/>
                <w:i/>
                <w:kern w:val="0"/>
                <w:lang w:val="vi"/>
                <w14:ligatures w14:val="none"/>
              </w:rPr>
              <w:t>địa bàn tỉnh Tuyên Quang</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giai</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đoạn</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2021-2030,</w:t>
            </w:r>
            <w:r w:rsidRPr="009E1AF9">
              <w:rPr>
                <w:rFonts w:ascii="Times New Roman" w:eastAsia="Times New Roman" w:hAnsi="Times New Roman" w:cs="Times New Roman"/>
                <w:i/>
                <w:spacing w:val="-12"/>
                <w:kern w:val="0"/>
                <w:lang w:val="vi"/>
                <w14:ligatures w14:val="none"/>
              </w:rPr>
              <w:t xml:space="preserve"> </w:t>
            </w:r>
            <w:r w:rsidRPr="009E1AF9">
              <w:rPr>
                <w:rFonts w:ascii="Times New Roman" w:eastAsia="Times New Roman" w:hAnsi="Times New Roman" w:cs="Times New Roman"/>
                <w:i/>
                <w:kern w:val="0"/>
                <w:lang w:val="vi"/>
                <w14:ligatures w14:val="none"/>
              </w:rPr>
              <w:t>giai</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đoạn</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I:</w:t>
            </w:r>
            <w:r w:rsidRPr="009E1AF9">
              <w:rPr>
                <w:rFonts w:ascii="Times New Roman" w:eastAsia="Times New Roman" w:hAnsi="Times New Roman" w:cs="Times New Roman"/>
                <w:i/>
                <w:spacing w:val="-12"/>
                <w:kern w:val="0"/>
                <w:lang w:val="vi"/>
                <w14:ligatures w14:val="none"/>
              </w:rPr>
              <w:t xml:space="preserve"> </w:t>
            </w:r>
            <w:r w:rsidRPr="009E1AF9">
              <w:rPr>
                <w:rFonts w:ascii="Times New Roman" w:eastAsia="Times New Roman" w:hAnsi="Times New Roman" w:cs="Times New Roman"/>
                <w:i/>
                <w:kern w:val="0"/>
                <w:lang w:val="vi"/>
                <w14:ligatures w14:val="none"/>
              </w:rPr>
              <w:t>Từ</w:t>
            </w:r>
            <w:r w:rsidRPr="009E1AF9">
              <w:rPr>
                <w:rFonts w:ascii="Times New Roman" w:eastAsia="Times New Roman" w:hAnsi="Times New Roman" w:cs="Times New Roman"/>
                <w:i/>
                <w:spacing w:val="-11"/>
                <w:kern w:val="0"/>
                <w:lang w:val="vi"/>
                <w14:ligatures w14:val="none"/>
              </w:rPr>
              <w:t xml:space="preserve"> </w:t>
            </w:r>
            <w:r w:rsidRPr="009E1AF9">
              <w:rPr>
                <w:rFonts w:ascii="Times New Roman" w:eastAsia="Times New Roman" w:hAnsi="Times New Roman" w:cs="Times New Roman"/>
                <w:i/>
                <w:kern w:val="0"/>
                <w:lang w:val="vi"/>
                <w14:ligatures w14:val="none"/>
              </w:rPr>
              <w:t>năm</w:t>
            </w:r>
            <w:r w:rsidRPr="009E1AF9">
              <w:rPr>
                <w:rFonts w:ascii="Times New Roman" w:eastAsia="Times New Roman" w:hAnsi="Times New Roman" w:cs="Times New Roman"/>
                <w:i/>
                <w:spacing w:val="-13"/>
                <w:kern w:val="0"/>
                <w:lang w:val="vi"/>
                <w14:ligatures w14:val="none"/>
              </w:rPr>
              <w:t xml:space="preserve"> </w:t>
            </w:r>
            <w:r w:rsidRPr="009E1AF9">
              <w:rPr>
                <w:rFonts w:ascii="Times New Roman" w:eastAsia="Times New Roman" w:hAnsi="Times New Roman" w:cs="Times New Roman"/>
                <w:i/>
                <w:kern w:val="0"/>
                <w:lang w:val="vi"/>
                <w14:ligatures w14:val="none"/>
              </w:rPr>
              <w:t>2021</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đến</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năm</w:t>
            </w:r>
            <w:r w:rsidRPr="009E1AF9">
              <w:rPr>
                <w:rFonts w:ascii="Times New Roman" w:eastAsia="Times New Roman" w:hAnsi="Times New Roman" w:cs="Times New Roman"/>
                <w:i/>
                <w:spacing w:val="-11"/>
                <w:kern w:val="0"/>
                <w:lang w:val="vi"/>
                <w14:ligatures w14:val="none"/>
              </w:rPr>
              <w:t xml:space="preserve"> </w:t>
            </w:r>
            <w:r w:rsidRPr="009E1AF9">
              <w:rPr>
                <w:rFonts w:ascii="Times New Roman" w:eastAsia="Times New Roman" w:hAnsi="Times New Roman" w:cs="Times New Roman"/>
                <w:i/>
                <w:kern w:val="0"/>
                <w:lang w:val="vi"/>
                <w14:ligatures w14:val="none"/>
              </w:rPr>
              <w:t>2025</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và</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Nghị</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quyết số 13/2025/NQ-HĐND ngày 24/10/2025 quy định nguyên tắc, tiêu chí, định mức phân bổ vốn ngân sách nhà nước thực hiện Chương trình mục tiêu quốc gia giảm nghèo</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bền</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vững</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giai</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đoạn</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2021</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w:t>
            </w:r>
            <w:r w:rsidRPr="009E1AF9">
              <w:rPr>
                <w:rFonts w:ascii="Times New Roman" w:eastAsia="Times New Roman" w:hAnsi="Times New Roman" w:cs="Times New Roman"/>
                <w:i/>
                <w:spacing w:val="-11"/>
                <w:kern w:val="0"/>
                <w:lang w:val="vi"/>
                <w14:ligatures w14:val="none"/>
              </w:rPr>
              <w:t xml:space="preserve"> </w:t>
            </w:r>
            <w:r w:rsidRPr="009E1AF9">
              <w:rPr>
                <w:rFonts w:ascii="Times New Roman" w:eastAsia="Times New Roman" w:hAnsi="Times New Roman" w:cs="Times New Roman"/>
                <w:i/>
                <w:kern w:val="0"/>
                <w:lang w:val="vi"/>
                <w14:ligatures w14:val="none"/>
              </w:rPr>
              <w:t>2025</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trên</w:t>
            </w:r>
            <w:r w:rsidRPr="009E1AF9">
              <w:rPr>
                <w:rFonts w:ascii="Times New Roman" w:eastAsia="Times New Roman" w:hAnsi="Times New Roman" w:cs="Times New Roman"/>
                <w:i/>
                <w:spacing w:val="-13"/>
                <w:kern w:val="0"/>
                <w:lang w:val="vi"/>
                <w14:ligatures w14:val="none"/>
              </w:rPr>
              <w:t xml:space="preserve"> </w:t>
            </w:r>
            <w:r w:rsidRPr="009E1AF9">
              <w:rPr>
                <w:rFonts w:ascii="Times New Roman" w:eastAsia="Times New Roman" w:hAnsi="Times New Roman" w:cs="Times New Roman"/>
                <w:i/>
                <w:kern w:val="0"/>
                <w:lang w:val="vi"/>
                <w14:ligatures w14:val="none"/>
              </w:rPr>
              <w:t>địa</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bàn</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tỉnh</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Tuyên</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Quang”.</w:t>
            </w:r>
          </w:p>
          <w:p w14:paraId="4D365888" w14:textId="77777777" w:rsidR="00E43046" w:rsidRPr="009E1AF9" w:rsidRDefault="00770F77" w:rsidP="00D6624D">
            <w:pPr>
              <w:widowControl w:val="0"/>
              <w:tabs>
                <w:tab w:val="left" w:pos="1704"/>
              </w:tabs>
              <w:autoSpaceDE w:val="0"/>
              <w:autoSpaceDN w:val="0"/>
              <w:spacing w:before="40" w:after="0" w:line="240" w:lineRule="auto"/>
              <w:jc w:val="both"/>
              <w:rPr>
                <w:rFonts w:ascii="Times New Roman" w:eastAsia="Times New Roman" w:hAnsi="Times New Roman" w:cs="Times New Roman"/>
                <w:b/>
                <w:bCs/>
                <w:kern w:val="0"/>
                <w14:ligatures w14:val="none"/>
              </w:rPr>
            </w:pPr>
            <w:r w:rsidRPr="009E1AF9">
              <w:rPr>
                <w:rFonts w:ascii="Times New Roman" w:eastAsia="Times New Roman" w:hAnsi="Times New Roman" w:cs="Times New Roman"/>
                <w:b/>
                <w:kern w:val="0"/>
                <w14:ligatures w14:val="none"/>
              </w:rPr>
              <w:t xml:space="preserve">h) </w:t>
            </w:r>
            <w:r w:rsidRPr="009E1AF9">
              <w:rPr>
                <w:rFonts w:ascii="Times New Roman" w:eastAsia="Times New Roman" w:hAnsi="Times New Roman" w:cs="Times New Roman"/>
                <w:b/>
                <w:kern w:val="0"/>
                <w:lang w:val="vi"/>
                <w14:ligatures w14:val="none"/>
              </w:rPr>
              <w:t xml:space="preserve">Nơi nhận: </w:t>
            </w:r>
            <w:r w:rsidRPr="009E1AF9">
              <w:rPr>
                <w:rFonts w:ascii="Times New Roman" w:eastAsia="Times New Roman" w:hAnsi="Times New Roman" w:cs="Times New Roman"/>
                <w:kern w:val="0"/>
                <w:lang w:val="vi"/>
                <w14:ligatures w14:val="none"/>
              </w:rPr>
              <w:t xml:space="preserve">Đề nghị bổ sung địa chỉ nơi nhận </w:t>
            </w:r>
            <w:r w:rsidRPr="009E1AF9">
              <w:rPr>
                <w:rFonts w:ascii="Times New Roman" w:eastAsia="Times New Roman" w:hAnsi="Times New Roman" w:cs="Times New Roman"/>
                <w:i/>
                <w:kern w:val="0"/>
                <w:lang w:val="vi"/>
                <w14:ligatures w14:val="none"/>
              </w:rPr>
              <w:t xml:space="preserve">“Vụ Pháp chế </w:t>
            </w:r>
            <w:r w:rsidRPr="009E1AF9">
              <w:rPr>
                <w:rFonts w:ascii="Times New Roman" w:eastAsia="Times New Roman" w:hAnsi="Times New Roman" w:cs="Times New Roman"/>
                <w:i/>
                <w:kern w:val="0"/>
                <w:lang w:val="vi"/>
                <w14:ligatures w14:val="none"/>
              </w:rPr>
              <w:lastRenderedPageBreak/>
              <w:t>các Bộ: Nông nghiệp</w:t>
            </w:r>
            <w:r w:rsidRPr="009E1AF9">
              <w:rPr>
                <w:rFonts w:ascii="Times New Roman" w:eastAsia="Times New Roman" w:hAnsi="Times New Roman" w:cs="Times New Roman"/>
                <w:i/>
                <w:spacing w:val="-8"/>
                <w:kern w:val="0"/>
                <w:lang w:val="vi"/>
                <w14:ligatures w14:val="none"/>
              </w:rPr>
              <w:t xml:space="preserve"> </w:t>
            </w:r>
            <w:r w:rsidRPr="009E1AF9">
              <w:rPr>
                <w:rFonts w:ascii="Times New Roman" w:eastAsia="Times New Roman" w:hAnsi="Times New Roman" w:cs="Times New Roman"/>
                <w:i/>
                <w:kern w:val="0"/>
                <w:lang w:val="vi"/>
                <w14:ligatures w14:val="none"/>
              </w:rPr>
              <w:t>và</w:t>
            </w:r>
            <w:r w:rsidRPr="009E1AF9">
              <w:rPr>
                <w:rFonts w:ascii="Times New Roman" w:eastAsia="Times New Roman" w:hAnsi="Times New Roman" w:cs="Times New Roman"/>
                <w:i/>
                <w:spacing w:val="-8"/>
                <w:kern w:val="0"/>
                <w:lang w:val="vi"/>
                <w14:ligatures w14:val="none"/>
              </w:rPr>
              <w:t xml:space="preserve"> </w:t>
            </w:r>
            <w:r w:rsidRPr="009E1AF9">
              <w:rPr>
                <w:rFonts w:ascii="Times New Roman" w:eastAsia="Times New Roman" w:hAnsi="Times New Roman" w:cs="Times New Roman"/>
                <w:i/>
                <w:kern w:val="0"/>
                <w:lang w:val="vi"/>
                <w14:ligatures w14:val="none"/>
              </w:rPr>
              <w:t>Môi</w:t>
            </w:r>
            <w:r w:rsidRPr="009E1AF9">
              <w:rPr>
                <w:rFonts w:ascii="Times New Roman" w:eastAsia="Times New Roman" w:hAnsi="Times New Roman" w:cs="Times New Roman"/>
                <w:i/>
                <w:spacing w:val="-11"/>
                <w:kern w:val="0"/>
                <w:lang w:val="vi"/>
                <w14:ligatures w14:val="none"/>
              </w:rPr>
              <w:t xml:space="preserve"> </w:t>
            </w:r>
            <w:r w:rsidRPr="009E1AF9">
              <w:rPr>
                <w:rFonts w:ascii="Times New Roman" w:eastAsia="Times New Roman" w:hAnsi="Times New Roman" w:cs="Times New Roman"/>
                <w:i/>
                <w:kern w:val="0"/>
                <w:lang w:val="vi"/>
                <w14:ligatures w14:val="none"/>
              </w:rPr>
              <w:t>trường;</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Tài</w:t>
            </w:r>
            <w:r w:rsidRPr="009E1AF9">
              <w:rPr>
                <w:rFonts w:ascii="Times New Roman" w:eastAsia="Times New Roman" w:hAnsi="Times New Roman" w:cs="Times New Roman"/>
                <w:i/>
                <w:spacing w:val="-8"/>
                <w:kern w:val="0"/>
                <w:lang w:val="vi"/>
                <w14:ligatures w14:val="none"/>
              </w:rPr>
              <w:t xml:space="preserve"> </w:t>
            </w:r>
            <w:r w:rsidRPr="009E1AF9">
              <w:rPr>
                <w:rFonts w:ascii="Times New Roman" w:eastAsia="Times New Roman" w:hAnsi="Times New Roman" w:cs="Times New Roman"/>
                <w:i/>
                <w:kern w:val="0"/>
                <w:lang w:val="vi"/>
                <w14:ligatures w14:val="none"/>
              </w:rPr>
              <w:t>chính;</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Dân</w:t>
            </w:r>
            <w:r w:rsidRPr="009E1AF9">
              <w:rPr>
                <w:rFonts w:ascii="Times New Roman" w:eastAsia="Times New Roman" w:hAnsi="Times New Roman" w:cs="Times New Roman"/>
                <w:i/>
                <w:spacing w:val="-12"/>
                <w:kern w:val="0"/>
                <w:lang w:val="vi"/>
                <w14:ligatures w14:val="none"/>
              </w:rPr>
              <w:t xml:space="preserve"> </w:t>
            </w:r>
            <w:r w:rsidRPr="009E1AF9">
              <w:rPr>
                <w:rFonts w:ascii="Times New Roman" w:eastAsia="Times New Roman" w:hAnsi="Times New Roman" w:cs="Times New Roman"/>
                <w:i/>
                <w:kern w:val="0"/>
                <w:lang w:val="vi"/>
                <w14:ligatures w14:val="none"/>
              </w:rPr>
              <w:t>tộc</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và</w:t>
            </w:r>
            <w:r w:rsidRPr="009E1AF9">
              <w:rPr>
                <w:rFonts w:ascii="Times New Roman" w:eastAsia="Times New Roman" w:hAnsi="Times New Roman" w:cs="Times New Roman"/>
                <w:i/>
                <w:spacing w:val="-8"/>
                <w:kern w:val="0"/>
                <w:lang w:val="vi"/>
                <w14:ligatures w14:val="none"/>
              </w:rPr>
              <w:t xml:space="preserve"> </w:t>
            </w:r>
            <w:r w:rsidRPr="009E1AF9">
              <w:rPr>
                <w:rFonts w:ascii="Times New Roman" w:eastAsia="Times New Roman" w:hAnsi="Times New Roman" w:cs="Times New Roman"/>
                <w:i/>
                <w:kern w:val="0"/>
                <w:lang w:val="vi"/>
                <w14:ligatures w14:val="none"/>
              </w:rPr>
              <w:t>Tôn</w:t>
            </w:r>
            <w:r w:rsidRPr="009E1AF9">
              <w:rPr>
                <w:rFonts w:ascii="Times New Roman" w:eastAsia="Times New Roman" w:hAnsi="Times New Roman" w:cs="Times New Roman"/>
                <w:i/>
                <w:spacing w:val="-12"/>
                <w:kern w:val="0"/>
                <w:lang w:val="vi"/>
                <w14:ligatures w14:val="none"/>
              </w:rPr>
              <w:t xml:space="preserve"> </w:t>
            </w:r>
            <w:r w:rsidRPr="009E1AF9">
              <w:rPr>
                <w:rFonts w:ascii="Times New Roman" w:eastAsia="Times New Roman" w:hAnsi="Times New Roman" w:cs="Times New Roman"/>
                <w:i/>
                <w:kern w:val="0"/>
                <w:lang w:val="vi"/>
                <w14:ligatures w14:val="none"/>
              </w:rPr>
              <w:t>giáo;</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Cục</w:t>
            </w:r>
            <w:r w:rsidRPr="009E1AF9">
              <w:rPr>
                <w:rFonts w:ascii="Times New Roman" w:eastAsia="Times New Roman" w:hAnsi="Times New Roman" w:cs="Times New Roman"/>
                <w:i/>
                <w:spacing w:val="-10"/>
                <w:kern w:val="0"/>
                <w:lang w:val="vi"/>
                <w14:ligatures w14:val="none"/>
              </w:rPr>
              <w:t xml:space="preserve"> </w:t>
            </w:r>
            <w:r w:rsidRPr="009E1AF9">
              <w:rPr>
                <w:rFonts w:ascii="Times New Roman" w:eastAsia="Times New Roman" w:hAnsi="Times New Roman" w:cs="Times New Roman"/>
                <w:i/>
                <w:kern w:val="0"/>
                <w:lang w:val="vi"/>
                <w14:ligatures w14:val="none"/>
              </w:rPr>
              <w:t>Kiểm</w:t>
            </w:r>
            <w:r w:rsidRPr="009E1AF9">
              <w:rPr>
                <w:rFonts w:ascii="Times New Roman" w:eastAsia="Times New Roman" w:hAnsi="Times New Roman" w:cs="Times New Roman"/>
                <w:i/>
                <w:spacing w:val="-13"/>
                <w:kern w:val="0"/>
                <w:lang w:val="vi"/>
                <w14:ligatures w14:val="none"/>
              </w:rPr>
              <w:t xml:space="preserve"> </w:t>
            </w:r>
            <w:r w:rsidRPr="009E1AF9">
              <w:rPr>
                <w:rFonts w:ascii="Times New Roman" w:eastAsia="Times New Roman" w:hAnsi="Times New Roman" w:cs="Times New Roman"/>
                <w:i/>
                <w:kern w:val="0"/>
                <w:lang w:val="vi"/>
                <w14:ligatures w14:val="none"/>
              </w:rPr>
              <w:t>tra</w:t>
            </w:r>
            <w:r w:rsidRPr="009E1AF9">
              <w:rPr>
                <w:rFonts w:ascii="Times New Roman" w:eastAsia="Times New Roman" w:hAnsi="Times New Roman" w:cs="Times New Roman"/>
                <w:i/>
                <w:spacing w:val="-8"/>
                <w:kern w:val="0"/>
                <w:lang w:val="vi"/>
                <w14:ligatures w14:val="none"/>
              </w:rPr>
              <w:t xml:space="preserve"> </w:t>
            </w:r>
            <w:r w:rsidRPr="009E1AF9">
              <w:rPr>
                <w:rFonts w:ascii="Times New Roman" w:eastAsia="Times New Roman" w:hAnsi="Times New Roman" w:cs="Times New Roman"/>
                <w:i/>
                <w:kern w:val="0"/>
                <w:lang w:val="vi"/>
                <w14:ligatures w14:val="none"/>
              </w:rPr>
              <w:t>văn</w:t>
            </w:r>
            <w:r w:rsidRPr="009E1AF9">
              <w:rPr>
                <w:rFonts w:ascii="Times New Roman" w:eastAsia="Times New Roman" w:hAnsi="Times New Roman" w:cs="Times New Roman"/>
                <w:i/>
                <w:spacing w:val="-12"/>
                <w:kern w:val="0"/>
                <w:lang w:val="vi"/>
                <w14:ligatures w14:val="none"/>
              </w:rPr>
              <w:t xml:space="preserve"> </w:t>
            </w:r>
            <w:r w:rsidRPr="009E1AF9">
              <w:rPr>
                <w:rFonts w:ascii="Times New Roman" w:eastAsia="Times New Roman" w:hAnsi="Times New Roman" w:cs="Times New Roman"/>
                <w:i/>
                <w:kern w:val="0"/>
                <w:lang w:val="vi"/>
                <w14:ligatures w14:val="none"/>
              </w:rPr>
              <w:t>bản</w:t>
            </w:r>
            <w:r w:rsidRPr="009E1AF9">
              <w:rPr>
                <w:rFonts w:ascii="Times New Roman" w:eastAsia="Times New Roman" w:hAnsi="Times New Roman" w:cs="Times New Roman"/>
                <w:i/>
                <w:spacing w:val="-8"/>
                <w:kern w:val="0"/>
                <w:lang w:val="vi"/>
                <w14:ligatures w14:val="none"/>
              </w:rPr>
              <w:t xml:space="preserve"> </w:t>
            </w:r>
            <w:r w:rsidRPr="009E1AF9">
              <w:rPr>
                <w:rFonts w:ascii="Times New Roman" w:eastAsia="Times New Roman" w:hAnsi="Times New Roman" w:cs="Times New Roman"/>
                <w:i/>
                <w:kern w:val="0"/>
                <w:lang w:val="vi"/>
                <w14:ligatures w14:val="none"/>
              </w:rPr>
              <w:t>và</w:t>
            </w:r>
            <w:r w:rsidRPr="009E1AF9">
              <w:rPr>
                <w:rFonts w:ascii="Times New Roman" w:eastAsia="Times New Roman" w:hAnsi="Times New Roman" w:cs="Times New Roman"/>
                <w:i/>
                <w:spacing w:val="-8"/>
                <w:kern w:val="0"/>
                <w:lang w:val="vi"/>
                <w14:ligatures w14:val="none"/>
              </w:rPr>
              <w:t xml:space="preserve"> </w:t>
            </w:r>
            <w:r w:rsidRPr="009E1AF9">
              <w:rPr>
                <w:rFonts w:ascii="Times New Roman" w:eastAsia="Times New Roman" w:hAnsi="Times New Roman" w:cs="Times New Roman"/>
                <w:i/>
                <w:kern w:val="0"/>
                <w:lang w:val="vi"/>
                <w14:ligatures w14:val="none"/>
              </w:rPr>
              <w:t>Tổ chức</w:t>
            </w:r>
            <w:r w:rsidRPr="009E1AF9">
              <w:rPr>
                <w:rFonts w:ascii="Times New Roman" w:eastAsia="Times New Roman" w:hAnsi="Times New Roman" w:cs="Times New Roman"/>
                <w:i/>
                <w:spacing w:val="-6"/>
                <w:kern w:val="0"/>
                <w:lang w:val="vi"/>
                <w14:ligatures w14:val="none"/>
              </w:rPr>
              <w:t xml:space="preserve"> </w:t>
            </w:r>
            <w:r w:rsidRPr="009E1AF9">
              <w:rPr>
                <w:rFonts w:ascii="Times New Roman" w:eastAsia="Times New Roman" w:hAnsi="Times New Roman" w:cs="Times New Roman"/>
                <w:i/>
                <w:kern w:val="0"/>
                <w:lang w:val="vi"/>
                <w14:ligatures w14:val="none"/>
              </w:rPr>
              <w:t>thi</w:t>
            </w:r>
            <w:r w:rsidRPr="009E1AF9">
              <w:rPr>
                <w:rFonts w:ascii="Times New Roman" w:eastAsia="Times New Roman" w:hAnsi="Times New Roman" w:cs="Times New Roman"/>
                <w:i/>
                <w:spacing w:val="-5"/>
                <w:kern w:val="0"/>
                <w:lang w:val="vi"/>
                <w14:ligatures w14:val="none"/>
              </w:rPr>
              <w:t xml:space="preserve"> </w:t>
            </w:r>
            <w:r w:rsidRPr="009E1AF9">
              <w:rPr>
                <w:rFonts w:ascii="Times New Roman" w:eastAsia="Times New Roman" w:hAnsi="Times New Roman" w:cs="Times New Roman"/>
                <w:i/>
                <w:kern w:val="0"/>
                <w:lang w:val="vi"/>
                <w14:ligatures w14:val="none"/>
              </w:rPr>
              <w:t>hành</w:t>
            </w:r>
            <w:r w:rsidRPr="009E1AF9">
              <w:rPr>
                <w:rFonts w:ascii="Times New Roman" w:eastAsia="Times New Roman" w:hAnsi="Times New Roman" w:cs="Times New Roman"/>
                <w:i/>
                <w:spacing w:val="-5"/>
                <w:kern w:val="0"/>
                <w:lang w:val="vi"/>
                <w14:ligatures w14:val="none"/>
              </w:rPr>
              <w:t xml:space="preserve"> </w:t>
            </w:r>
            <w:r w:rsidRPr="009E1AF9">
              <w:rPr>
                <w:rFonts w:ascii="Times New Roman" w:eastAsia="Times New Roman" w:hAnsi="Times New Roman" w:cs="Times New Roman"/>
                <w:i/>
                <w:kern w:val="0"/>
                <w:lang w:val="vi"/>
                <w14:ligatures w14:val="none"/>
              </w:rPr>
              <w:t>pháp</w:t>
            </w:r>
            <w:r w:rsidRPr="009E1AF9">
              <w:rPr>
                <w:rFonts w:ascii="Times New Roman" w:eastAsia="Times New Roman" w:hAnsi="Times New Roman" w:cs="Times New Roman"/>
                <w:i/>
                <w:spacing w:val="-5"/>
                <w:kern w:val="0"/>
                <w:lang w:val="vi"/>
                <w14:ligatures w14:val="none"/>
              </w:rPr>
              <w:t xml:space="preserve"> </w:t>
            </w:r>
            <w:r w:rsidRPr="009E1AF9">
              <w:rPr>
                <w:rFonts w:ascii="Times New Roman" w:eastAsia="Times New Roman" w:hAnsi="Times New Roman" w:cs="Times New Roman"/>
                <w:i/>
                <w:kern w:val="0"/>
                <w:lang w:val="vi"/>
                <w14:ligatures w14:val="none"/>
              </w:rPr>
              <w:t>luật,</w:t>
            </w:r>
            <w:r w:rsidRPr="009E1AF9">
              <w:rPr>
                <w:rFonts w:ascii="Times New Roman" w:eastAsia="Times New Roman" w:hAnsi="Times New Roman" w:cs="Times New Roman"/>
                <w:i/>
                <w:spacing w:val="-7"/>
                <w:kern w:val="0"/>
                <w:lang w:val="vi"/>
                <w14:ligatures w14:val="none"/>
              </w:rPr>
              <w:t xml:space="preserve"> </w:t>
            </w:r>
            <w:r w:rsidRPr="009E1AF9">
              <w:rPr>
                <w:rFonts w:ascii="Times New Roman" w:eastAsia="Times New Roman" w:hAnsi="Times New Roman" w:cs="Times New Roman"/>
                <w:i/>
                <w:kern w:val="0"/>
                <w:lang w:val="vi"/>
                <w14:ligatures w14:val="none"/>
              </w:rPr>
              <w:t>Bộ</w:t>
            </w:r>
            <w:r w:rsidRPr="009E1AF9">
              <w:rPr>
                <w:rFonts w:ascii="Times New Roman" w:eastAsia="Times New Roman" w:hAnsi="Times New Roman" w:cs="Times New Roman"/>
                <w:i/>
                <w:spacing w:val="-5"/>
                <w:kern w:val="0"/>
                <w:lang w:val="vi"/>
                <w14:ligatures w14:val="none"/>
              </w:rPr>
              <w:t xml:space="preserve"> </w:t>
            </w:r>
            <w:r w:rsidRPr="009E1AF9">
              <w:rPr>
                <w:rFonts w:ascii="Times New Roman" w:eastAsia="Times New Roman" w:hAnsi="Times New Roman" w:cs="Times New Roman"/>
                <w:i/>
                <w:kern w:val="0"/>
                <w:lang w:val="vi"/>
                <w14:ligatures w14:val="none"/>
              </w:rPr>
              <w:t>Tư</w:t>
            </w:r>
            <w:r w:rsidRPr="009E1AF9">
              <w:rPr>
                <w:rFonts w:ascii="Times New Roman" w:eastAsia="Times New Roman" w:hAnsi="Times New Roman" w:cs="Times New Roman"/>
                <w:i/>
                <w:spacing w:val="-6"/>
                <w:kern w:val="0"/>
                <w:lang w:val="vi"/>
                <w14:ligatures w14:val="none"/>
              </w:rPr>
              <w:t xml:space="preserve"> </w:t>
            </w:r>
            <w:r w:rsidRPr="009E1AF9">
              <w:rPr>
                <w:rFonts w:ascii="Times New Roman" w:eastAsia="Times New Roman" w:hAnsi="Times New Roman" w:cs="Times New Roman"/>
                <w:i/>
                <w:kern w:val="0"/>
                <w:lang w:val="vi"/>
                <w14:ligatures w14:val="none"/>
              </w:rPr>
              <w:t>pháp;</w:t>
            </w:r>
            <w:r w:rsidRPr="009E1AF9">
              <w:rPr>
                <w:rFonts w:ascii="Times New Roman" w:eastAsia="Times New Roman" w:hAnsi="Times New Roman" w:cs="Times New Roman"/>
                <w:i/>
                <w:spacing w:val="-6"/>
                <w:kern w:val="0"/>
                <w:lang w:val="vi"/>
                <w14:ligatures w14:val="none"/>
              </w:rPr>
              <w:t xml:space="preserve"> </w:t>
            </w:r>
            <w:r w:rsidRPr="009E1AF9">
              <w:rPr>
                <w:rFonts w:ascii="Times New Roman" w:eastAsia="Times New Roman" w:hAnsi="Times New Roman" w:cs="Times New Roman"/>
                <w:i/>
                <w:kern w:val="0"/>
                <w:lang w:val="vi"/>
                <w14:ligatures w14:val="none"/>
              </w:rPr>
              <w:t>các</w:t>
            </w:r>
            <w:r w:rsidRPr="009E1AF9">
              <w:rPr>
                <w:rFonts w:ascii="Times New Roman" w:eastAsia="Times New Roman" w:hAnsi="Times New Roman" w:cs="Times New Roman"/>
                <w:i/>
                <w:spacing w:val="-6"/>
                <w:kern w:val="0"/>
                <w:lang w:val="vi"/>
                <w14:ligatures w14:val="none"/>
              </w:rPr>
              <w:t xml:space="preserve"> </w:t>
            </w:r>
            <w:r w:rsidRPr="009E1AF9">
              <w:rPr>
                <w:rFonts w:ascii="Times New Roman" w:eastAsia="Times New Roman" w:hAnsi="Times New Roman" w:cs="Times New Roman"/>
                <w:i/>
                <w:kern w:val="0"/>
                <w:lang w:val="vi"/>
                <w14:ligatures w14:val="none"/>
              </w:rPr>
              <w:t>tổ</w:t>
            </w:r>
            <w:r w:rsidRPr="009E1AF9">
              <w:rPr>
                <w:rFonts w:ascii="Times New Roman" w:eastAsia="Times New Roman" w:hAnsi="Times New Roman" w:cs="Times New Roman"/>
                <w:i/>
                <w:spacing w:val="-5"/>
                <w:kern w:val="0"/>
                <w:lang w:val="vi"/>
                <w14:ligatures w14:val="none"/>
              </w:rPr>
              <w:t xml:space="preserve"> </w:t>
            </w:r>
            <w:r w:rsidRPr="009E1AF9">
              <w:rPr>
                <w:rFonts w:ascii="Times New Roman" w:eastAsia="Times New Roman" w:hAnsi="Times New Roman" w:cs="Times New Roman"/>
                <w:i/>
                <w:kern w:val="0"/>
                <w:lang w:val="vi"/>
                <w14:ligatures w14:val="none"/>
              </w:rPr>
              <w:t>chức</w:t>
            </w:r>
            <w:r w:rsidRPr="009E1AF9">
              <w:rPr>
                <w:rFonts w:ascii="Times New Roman" w:eastAsia="Times New Roman" w:hAnsi="Times New Roman" w:cs="Times New Roman"/>
                <w:i/>
                <w:spacing w:val="-6"/>
                <w:kern w:val="0"/>
                <w:lang w:val="vi"/>
                <w14:ligatures w14:val="none"/>
              </w:rPr>
              <w:t xml:space="preserve"> </w:t>
            </w:r>
            <w:r w:rsidRPr="009E1AF9">
              <w:rPr>
                <w:rFonts w:ascii="Times New Roman" w:eastAsia="Times New Roman" w:hAnsi="Times New Roman" w:cs="Times New Roman"/>
                <w:i/>
                <w:kern w:val="0"/>
                <w:lang w:val="vi"/>
                <w14:ligatures w14:val="none"/>
              </w:rPr>
              <w:t>chính</w:t>
            </w:r>
            <w:r w:rsidRPr="009E1AF9">
              <w:rPr>
                <w:rFonts w:ascii="Times New Roman" w:eastAsia="Times New Roman" w:hAnsi="Times New Roman" w:cs="Times New Roman"/>
                <w:i/>
                <w:spacing w:val="-5"/>
                <w:kern w:val="0"/>
                <w:lang w:val="vi"/>
                <w14:ligatures w14:val="none"/>
              </w:rPr>
              <w:t xml:space="preserve"> </w:t>
            </w:r>
            <w:r w:rsidRPr="009E1AF9">
              <w:rPr>
                <w:rFonts w:ascii="Times New Roman" w:eastAsia="Times New Roman" w:hAnsi="Times New Roman" w:cs="Times New Roman"/>
                <w:i/>
                <w:kern w:val="0"/>
                <w:lang w:val="vi"/>
                <w14:ligatures w14:val="none"/>
              </w:rPr>
              <w:t>trị</w:t>
            </w:r>
            <w:r w:rsidRPr="009E1AF9">
              <w:rPr>
                <w:rFonts w:ascii="Times New Roman" w:eastAsia="Times New Roman" w:hAnsi="Times New Roman" w:cs="Times New Roman"/>
                <w:i/>
                <w:spacing w:val="-5"/>
                <w:kern w:val="0"/>
                <w:lang w:val="vi"/>
                <w14:ligatures w14:val="none"/>
              </w:rPr>
              <w:t xml:space="preserve"> </w:t>
            </w:r>
            <w:r w:rsidRPr="009E1AF9">
              <w:rPr>
                <w:rFonts w:ascii="Times New Roman" w:eastAsia="Times New Roman" w:hAnsi="Times New Roman" w:cs="Times New Roman"/>
                <w:i/>
                <w:kern w:val="0"/>
                <w:lang w:val="vi"/>
                <w14:ligatures w14:val="none"/>
              </w:rPr>
              <w:t>-</w:t>
            </w:r>
            <w:r w:rsidRPr="009E1AF9">
              <w:rPr>
                <w:rFonts w:ascii="Times New Roman" w:eastAsia="Times New Roman" w:hAnsi="Times New Roman" w:cs="Times New Roman"/>
                <w:i/>
                <w:spacing w:val="-6"/>
                <w:kern w:val="0"/>
                <w:lang w:val="vi"/>
                <w14:ligatures w14:val="none"/>
              </w:rPr>
              <w:t xml:space="preserve"> </w:t>
            </w:r>
            <w:r w:rsidRPr="009E1AF9">
              <w:rPr>
                <w:rFonts w:ascii="Times New Roman" w:eastAsia="Times New Roman" w:hAnsi="Times New Roman" w:cs="Times New Roman"/>
                <w:i/>
                <w:kern w:val="0"/>
                <w:lang w:val="vi"/>
                <w14:ligatures w14:val="none"/>
              </w:rPr>
              <w:t>xã</w:t>
            </w:r>
            <w:r w:rsidRPr="009E1AF9">
              <w:rPr>
                <w:rFonts w:ascii="Times New Roman" w:eastAsia="Times New Roman" w:hAnsi="Times New Roman" w:cs="Times New Roman"/>
                <w:i/>
                <w:spacing w:val="-5"/>
                <w:kern w:val="0"/>
                <w:lang w:val="vi"/>
                <w14:ligatures w14:val="none"/>
              </w:rPr>
              <w:t xml:space="preserve"> </w:t>
            </w:r>
            <w:r w:rsidRPr="009E1AF9">
              <w:rPr>
                <w:rFonts w:ascii="Times New Roman" w:eastAsia="Times New Roman" w:hAnsi="Times New Roman" w:cs="Times New Roman"/>
                <w:i/>
                <w:kern w:val="0"/>
                <w:lang w:val="vi"/>
                <w14:ligatures w14:val="none"/>
              </w:rPr>
              <w:t>hội</w:t>
            </w:r>
            <w:r w:rsidRPr="009E1AF9">
              <w:rPr>
                <w:rFonts w:ascii="Times New Roman" w:eastAsia="Times New Roman" w:hAnsi="Times New Roman" w:cs="Times New Roman"/>
                <w:i/>
                <w:spacing w:val="-5"/>
                <w:kern w:val="0"/>
                <w:lang w:val="vi"/>
                <w14:ligatures w14:val="none"/>
              </w:rPr>
              <w:t xml:space="preserve"> </w:t>
            </w:r>
            <w:r w:rsidRPr="009E1AF9">
              <w:rPr>
                <w:rFonts w:ascii="Times New Roman" w:eastAsia="Times New Roman" w:hAnsi="Times New Roman" w:cs="Times New Roman"/>
                <w:i/>
                <w:kern w:val="0"/>
                <w:lang w:val="vi"/>
                <w14:ligatures w14:val="none"/>
              </w:rPr>
              <w:t>tỉnh”</w:t>
            </w:r>
            <w:r w:rsidRPr="009E1AF9">
              <w:rPr>
                <w:rFonts w:ascii="Times New Roman" w:eastAsia="Times New Roman" w:hAnsi="Times New Roman" w:cs="Times New Roman"/>
                <w:kern w:val="0"/>
                <w:lang w:val="vi"/>
                <w14:ligatures w14:val="none"/>
              </w:rPr>
              <w:t>;</w:t>
            </w:r>
            <w:r w:rsidRPr="009E1AF9">
              <w:rPr>
                <w:rFonts w:ascii="Times New Roman" w:eastAsia="Times New Roman" w:hAnsi="Times New Roman" w:cs="Times New Roman"/>
                <w:spacing w:val="-5"/>
                <w:kern w:val="0"/>
                <w:lang w:val="vi"/>
                <w14:ligatures w14:val="none"/>
              </w:rPr>
              <w:t xml:space="preserve"> </w:t>
            </w:r>
            <w:r w:rsidRPr="009E1AF9">
              <w:rPr>
                <w:rFonts w:ascii="Times New Roman" w:eastAsia="Times New Roman" w:hAnsi="Times New Roman" w:cs="Times New Roman"/>
                <w:kern w:val="0"/>
                <w:lang w:val="vi"/>
                <w14:ligatures w14:val="none"/>
              </w:rPr>
              <w:t>chỉnh</w:t>
            </w:r>
            <w:r w:rsidRPr="009E1AF9">
              <w:rPr>
                <w:rFonts w:ascii="Times New Roman" w:eastAsia="Times New Roman" w:hAnsi="Times New Roman" w:cs="Times New Roman"/>
                <w:spacing w:val="-5"/>
                <w:kern w:val="0"/>
                <w:lang w:val="vi"/>
                <w14:ligatures w14:val="none"/>
              </w:rPr>
              <w:t xml:space="preserve"> </w:t>
            </w:r>
            <w:r w:rsidRPr="009E1AF9">
              <w:rPr>
                <w:rFonts w:ascii="Times New Roman" w:eastAsia="Times New Roman" w:hAnsi="Times New Roman" w:cs="Times New Roman"/>
                <w:kern w:val="0"/>
                <w:lang w:val="vi"/>
                <w14:ligatures w14:val="none"/>
              </w:rPr>
              <w:t xml:space="preserve">sửa nơi nhận </w:t>
            </w:r>
            <w:r w:rsidRPr="009E1AF9">
              <w:rPr>
                <w:rFonts w:ascii="Times New Roman" w:eastAsia="Times New Roman" w:hAnsi="Times New Roman" w:cs="Times New Roman"/>
                <w:i/>
                <w:kern w:val="0"/>
                <w:lang w:val="vi"/>
                <w14:ligatures w14:val="none"/>
              </w:rPr>
              <w:t xml:space="preserve">“Báo và Đài Phát thanh, truyền hình tỉnh” </w:t>
            </w:r>
            <w:r w:rsidRPr="009E1AF9">
              <w:rPr>
                <w:rFonts w:ascii="Times New Roman" w:eastAsia="Times New Roman" w:hAnsi="Times New Roman" w:cs="Times New Roman"/>
                <w:kern w:val="0"/>
                <w:lang w:val="vi"/>
                <w14:ligatures w14:val="none"/>
              </w:rPr>
              <w:t xml:space="preserve">thành </w:t>
            </w:r>
            <w:r w:rsidRPr="009E1AF9">
              <w:rPr>
                <w:rFonts w:ascii="Times New Roman" w:eastAsia="Times New Roman" w:hAnsi="Times New Roman" w:cs="Times New Roman"/>
                <w:i/>
                <w:kern w:val="0"/>
                <w:lang w:val="vi"/>
                <w14:ligatures w14:val="none"/>
              </w:rPr>
              <w:t xml:space="preserve">“Báo và phát thanh, truyền hình Tuyên Quang” </w:t>
            </w:r>
            <w:r w:rsidRPr="009E1AF9">
              <w:rPr>
                <w:rFonts w:ascii="Times New Roman" w:eastAsia="Times New Roman" w:hAnsi="Times New Roman" w:cs="Times New Roman"/>
                <w:kern w:val="0"/>
                <w:lang w:val="vi"/>
                <w14:ligatures w14:val="none"/>
              </w:rPr>
              <w:t>cho chính xác.</w:t>
            </w:r>
            <w:r w:rsidRPr="009E1AF9">
              <w:rPr>
                <w:rFonts w:ascii="Times New Roman" w:eastAsia="Times New Roman" w:hAnsi="Times New Roman" w:cs="Times New Roman"/>
                <w:b/>
                <w:bCs/>
                <w:kern w:val="0"/>
                <w:lang w:val="vi"/>
                <w14:ligatures w14:val="none"/>
              </w:rPr>
              <w:t xml:space="preserve"> </w:t>
            </w:r>
            <w:r w:rsidR="00E43046" w:rsidRPr="009E1AF9">
              <w:rPr>
                <w:rFonts w:ascii="Times New Roman" w:eastAsia="Times New Roman" w:hAnsi="Times New Roman" w:cs="Times New Roman"/>
                <w:b/>
                <w:bCs/>
                <w:kern w:val="0"/>
                <w14:ligatures w14:val="none"/>
              </w:rPr>
              <w:t xml:space="preserve"> </w:t>
            </w:r>
          </w:p>
          <w:p w14:paraId="4DC2F4E9" w14:textId="77777777" w:rsidR="00E43046" w:rsidRPr="009E1AF9" w:rsidRDefault="00E43046" w:rsidP="00D6624D">
            <w:pPr>
              <w:widowControl w:val="0"/>
              <w:tabs>
                <w:tab w:val="left" w:pos="1704"/>
              </w:tabs>
              <w:autoSpaceDE w:val="0"/>
              <w:autoSpaceDN w:val="0"/>
              <w:spacing w:before="40" w:after="0" w:line="240" w:lineRule="auto"/>
              <w:jc w:val="both"/>
              <w:rPr>
                <w:rFonts w:ascii="Times New Roman" w:eastAsia="Times New Roman" w:hAnsi="Times New Roman" w:cs="Times New Roman"/>
                <w:b/>
                <w:bCs/>
                <w:kern w:val="0"/>
                <w:lang w:val="vi"/>
                <w14:ligatures w14:val="none"/>
              </w:rPr>
            </w:pPr>
            <w:r w:rsidRPr="009E1AF9">
              <w:rPr>
                <w:rFonts w:ascii="Times New Roman" w:eastAsia="Times New Roman" w:hAnsi="Times New Roman" w:cs="Times New Roman"/>
                <w:b/>
                <w:bCs/>
                <w:kern w:val="0"/>
                <w14:ligatures w14:val="none"/>
              </w:rPr>
              <w:t xml:space="preserve">1.3. </w:t>
            </w:r>
            <w:r w:rsidR="00770F77" w:rsidRPr="009E1AF9">
              <w:rPr>
                <w:rFonts w:ascii="Times New Roman" w:eastAsia="Times New Roman" w:hAnsi="Times New Roman" w:cs="Times New Roman"/>
                <w:b/>
                <w:bCs/>
                <w:kern w:val="0"/>
                <w:lang w:val="vi"/>
                <w14:ligatures w14:val="none"/>
              </w:rPr>
              <w:t>Ngôn ngữ, thể thức, kỹ thuật trình bày của văn bản</w:t>
            </w:r>
          </w:p>
          <w:p w14:paraId="018F408E" w14:textId="77777777" w:rsidR="00E43046" w:rsidRPr="009E1AF9" w:rsidRDefault="00770F77" w:rsidP="00D6624D">
            <w:pPr>
              <w:widowControl w:val="0"/>
              <w:tabs>
                <w:tab w:val="left" w:pos="1704"/>
              </w:tabs>
              <w:autoSpaceDE w:val="0"/>
              <w:autoSpaceDN w:val="0"/>
              <w:spacing w:before="40" w:after="0" w:line="240" w:lineRule="auto"/>
              <w:jc w:val="both"/>
              <w:rPr>
                <w:rFonts w:ascii="Times New Roman" w:eastAsia="Times New Roman" w:hAnsi="Times New Roman" w:cs="Times New Roman"/>
                <w:i/>
                <w:kern w:val="0"/>
                <w:lang w:val="vi"/>
                <w14:ligatures w14:val="none"/>
              </w:rPr>
            </w:pPr>
            <w:r w:rsidRPr="009E1AF9">
              <w:rPr>
                <w:rFonts w:ascii="Times New Roman" w:eastAsia="Times New Roman" w:hAnsi="Times New Roman" w:cs="Times New Roman"/>
                <w:kern w:val="0"/>
                <w:lang w:val="vi"/>
                <w14:ligatures w14:val="none"/>
              </w:rPr>
              <w:t xml:space="preserve">Đề nghị rà soát, chỉnh sửa ngôn ngữ, thể thức, kỹ thuật trình bày của dự thảo Nghị quyết cho phù hợp với Chương V Nghị định số 78/2025/NĐ-CP được sửa đổi, bổ sung bởi Nghị định số 187/2025/NĐ-CP, Phụ lục I và Mẫu số 17 Phụ lục III ban hành kèm theo Nghị định số 187/2025/NĐ-CP </w:t>
            </w:r>
            <w:r w:rsidRPr="009E1AF9">
              <w:rPr>
                <w:rFonts w:ascii="Times New Roman" w:eastAsia="Times New Roman" w:hAnsi="Times New Roman" w:cs="Times New Roman"/>
                <w:i/>
                <w:kern w:val="0"/>
                <w:lang w:val="vi"/>
                <w14:ligatures w14:val="none"/>
              </w:rPr>
              <w:t xml:space="preserve">(như: Phía dưới tên gọi của dự thảo Nghị quyết </w:t>
            </w:r>
            <w:r w:rsidRPr="009E1AF9">
              <w:rPr>
                <w:rFonts w:ascii="Times New Roman" w:eastAsia="Times New Roman" w:hAnsi="Times New Roman" w:cs="Times New Roman"/>
                <w:b/>
                <w:i/>
                <w:kern w:val="0"/>
                <w:lang w:val="vi"/>
                <w14:ligatures w14:val="none"/>
              </w:rPr>
              <w:t xml:space="preserve">không có </w:t>
            </w:r>
            <w:r w:rsidRPr="009E1AF9">
              <w:rPr>
                <w:rFonts w:ascii="Times New Roman" w:eastAsia="Times New Roman" w:hAnsi="Times New Roman" w:cs="Times New Roman"/>
                <w:i/>
                <w:kern w:val="0"/>
                <w:lang w:val="vi"/>
                <w14:ligatures w14:val="none"/>
              </w:rPr>
              <w:t>đường kẻ ngang; từ ngữ viết tắt chỉ được sử dụng trong trường hợp cần thiết và phải ghi đầy đủ từ ngữ đó tại lần xuất hiện đầu tiên trong văn bản.;.v.v...).</w:t>
            </w:r>
          </w:p>
          <w:p w14:paraId="4296FB07" w14:textId="77777777" w:rsidR="00E43046" w:rsidRPr="009E1AF9" w:rsidRDefault="00E43046" w:rsidP="00D6624D">
            <w:pPr>
              <w:widowControl w:val="0"/>
              <w:tabs>
                <w:tab w:val="left" w:pos="1704"/>
              </w:tabs>
              <w:autoSpaceDE w:val="0"/>
              <w:autoSpaceDN w:val="0"/>
              <w:spacing w:before="40" w:after="0" w:line="240" w:lineRule="auto"/>
              <w:jc w:val="both"/>
              <w:rPr>
                <w:rFonts w:ascii="Times New Roman" w:eastAsia="Times New Roman" w:hAnsi="Times New Roman" w:cs="Times New Roman"/>
                <w:b/>
                <w:bCs/>
                <w:kern w:val="0"/>
                <w:lang w:val="vi"/>
                <w14:ligatures w14:val="none"/>
              </w:rPr>
            </w:pPr>
            <w:r w:rsidRPr="009E1AF9">
              <w:rPr>
                <w:rFonts w:ascii="Times New Roman" w:eastAsia="Times New Roman" w:hAnsi="Times New Roman" w:cs="Times New Roman"/>
                <w:b/>
                <w:kern w:val="0"/>
                <w14:ligatures w14:val="none"/>
              </w:rPr>
              <w:t xml:space="preserve">2. </w:t>
            </w:r>
            <w:r w:rsidR="00770F77" w:rsidRPr="009E1AF9">
              <w:rPr>
                <w:rFonts w:ascii="Times New Roman" w:eastAsia="Times New Roman" w:hAnsi="Times New Roman" w:cs="Times New Roman"/>
                <w:b/>
                <w:bCs/>
                <w:kern w:val="0"/>
                <w:lang w:val="vi"/>
                <w14:ligatures w14:val="none"/>
              </w:rPr>
              <w:t>Về trình tự, thủ tục</w:t>
            </w:r>
          </w:p>
          <w:p w14:paraId="01EB07AE" w14:textId="72A86E28" w:rsidR="00050A89" w:rsidRPr="009E1AF9" w:rsidRDefault="00770F77" w:rsidP="00D6624D">
            <w:pPr>
              <w:widowControl w:val="0"/>
              <w:tabs>
                <w:tab w:val="left" w:pos="1704"/>
              </w:tabs>
              <w:autoSpaceDE w:val="0"/>
              <w:autoSpaceDN w:val="0"/>
              <w:spacing w:before="40" w:after="0" w:line="240" w:lineRule="auto"/>
              <w:jc w:val="both"/>
              <w:rPr>
                <w:rFonts w:ascii="Times New Roman" w:eastAsia="Times New Roman" w:hAnsi="Times New Roman" w:cs="Times New Roman"/>
                <w:kern w:val="0"/>
                <w:lang w:val="vi"/>
                <w14:ligatures w14:val="none"/>
              </w:rPr>
            </w:pPr>
            <w:r w:rsidRPr="009E1AF9">
              <w:rPr>
                <w:rFonts w:ascii="Times New Roman" w:eastAsia="Times New Roman" w:hAnsi="Times New Roman" w:cs="Times New Roman"/>
                <w:kern w:val="0"/>
                <w:lang w:val="vi"/>
                <w14:ligatures w14:val="none"/>
              </w:rPr>
              <w:t xml:space="preserve">Sau khi tổng hợp, nghiên cứu tiếp thu, giải trình các ý kiến góp ý, phản biện xã hội (nếu có), đề nghị cơ quan soạn thảo đăng tải bản tổng hợp ý kiến, tiếp thu, giải trình ý kiến góp ý trên cổng, trang thông tin điện tử của cơ quan mình chậm nhất là 25 ngày kể từ ngày kết thúc thời hạn lấy ý kiến theo quy định tại khoản 5 Điều 2 Nghị định số 78/2025/NĐ-CP được sửa đổi, bổ sung bởi Nghị định số 187/2025/NĐ-CP </w:t>
            </w:r>
            <w:r w:rsidRPr="009E1AF9">
              <w:rPr>
                <w:rFonts w:ascii="Times New Roman" w:eastAsia="Times New Roman" w:hAnsi="Times New Roman" w:cs="Times New Roman"/>
                <w:i/>
                <w:kern w:val="0"/>
                <w:lang w:val="vi"/>
                <w14:ligatures w14:val="none"/>
              </w:rPr>
              <w:t xml:space="preserve">(lưu ý: thời gian đăng tải ít nhất là 30 ngày và trong thời gian đăng tải được thực hiện đồng thời các hoạt động khác trong quy trình xây dựng, ban hành văn bản quy phạm pháp luật theo quy định). </w:t>
            </w:r>
            <w:r w:rsidRPr="009E1AF9">
              <w:rPr>
                <w:rFonts w:ascii="Times New Roman" w:eastAsia="Times New Roman" w:hAnsi="Times New Roman" w:cs="Times New Roman"/>
                <w:kern w:val="0"/>
                <w:lang w:val="vi"/>
                <w14:ligatures w14:val="none"/>
              </w:rPr>
              <w:t xml:space="preserve">Hoàn thiện hồ sơ dự thảo Nghị quyết, gửi về Sở Tư pháp để thẩm định theo quy định tại Điều 59a Nghị định số 78/2025/NĐ-CP được sửa đổi, bổ sung bởi Nghị định số 187/2025/NĐ-CP. </w:t>
            </w:r>
            <w:r w:rsidRPr="009E1AF9">
              <w:rPr>
                <w:rFonts w:ascii="Times New Roman" w:eastAsia="Times New Roman" w:hAnsi="Times New Roman" w:cs="Times New Roman"/>
                <w:b/>
                <w:kern w:val="0"/>
                <w:lang w:val="vi"/>
                <w14:ligatures w14:val="none"/>
              </w:rPr>
              <w:t>Lưu ý: Hồ sơ được gửi bằng bản điện tử và 01 bản giấy</w:t>
            </w:r>
            <w:r w:rsidRPr="009E1AF9">
              <w:rPr>
                <w:rFonts w:ascii="Times New Roman" w:eastAsia="Times New Roman" w:hAnsi="Times New Roman" w:cs="Times New Roman"/>
                <w:kern w:val="0"/>
                <w:lang w:val="vi"/>
                <w14:ligatures w14:val="none"/>
              </w:rPr>
              <w:t xml:space="preserve">, trong đó các báo cáo được ký và đóng dấu, dự thảo văn bản được đóng dấu giáp lai, các tài liệu khác được </w:t>
            </w:r>
            <w:r w:rsidRPr="009E1AF9">
              <w:rPr>
                <w:rFonts w:ascii="Times New Roman" w:eastAsia="Times New Roman" w:hAnsi="Times New Roman" w:cs="Times New Roman"/>
                <w:kern w:val="0"/>
                <w:lang w:val="vi"/>
                <w14:ligatures w14:val="none"/>
              </w:rPr>
              <w:lastRenderedPageBreak/>
              <w:t>đóng dấu treo của cơ quan chủ trì soạn thảo.</w:t>
            </w:r>
          </w:p>
        </w:tc>
        <w:tc>
          <w:tcPr>
            <w:tcW w:w="5103" w:type="dxa"/>
            <w:tcBorders>
              <w:top w:val="single" w:sz="4" w:space="0" w:color="auto"/>
              <w:left w:val="single" w:sz="4" w:space="0" w:color="auto"/>
              <w:bottom w:val="single" w:sz="4" w:space="0" w:color="auto"/>
              <w:right w:val="single" w:sz="4" w:space="0" w:color="auto"/>
            </w:tcBorders>
            <w:shd w:val="clear" w:color="000000" w:fill="FFFFFF"/>
          </w:tcPr>
          <w:p w14:paraId="3EB946E1" w14:textId="77777777" w:rsidR="00050A89" w:rsidRPr="009E1AF9" w:rsidRDefault="00050A89" w:rsidP="00170CDF">
            <w:pPr>
              <w:spacing w:before="40" w:after="40" w:line="240" w:lineRule="auto"/>
              <w:jc w:val="both"/>
              <w:rPr>
                <w:rFonts w:ascii="Times New Roman" w:eastAsia="Times New Roman" w:hAnsi="Times New Roman" w:cs="Times New Roman"/>
                <w:iCs/>
                <w:kern w:val="0"/>
                <w14:ligatures w14:val="none"/>
              </w:rPr>
            </w:pPr>
          </w:p>
          <w:p w14:paraId="4ED810AB" w14:textId="77777777" w:rsidR="008C2120" w:rsidRPr="009E1AF9" w:rsidRDefault="008C2120" w:rsidP="00170CDF">
            <w:pPr>
              <w:spacing w:before="40" w:after="40" w:line="240" w:lineRule="auto"/>
              <w:jc w:val="both"/>
              <w:rPr>
                <w:rFonts w:ascii="Times New Roman" w:eastAsia="Times New Roman" w:hAnsi="Times New Roman" w:cs="Times New Roman"/>
                <w:iCs/>
                <w:kern w:val="0"/>
                <w14:ligatures w14:val="none"/>
              </w:rPr>
            </w:pPr>
          </w:p>
          <w:p w14:paraId="4B4CD744" w14:textId="77777777" w:rsidR="008C2120" w:rsidRPr="009E1AF9" w:rsidRDefault="008C2120" w:rsidP="00170CDF">
            <w:pPr>
              <w:spacing w:before="40" w:after="40" w:line="240" w:lineRule="auto"/>
              <w:jc w:val="both"/>
              <w:rPr>
                <w:rFonts w:ascii="Times New Roman" w:eastAsia="Times New Roman" w:hAnsi="Times New Roman" w:cs="Times New Roman"/>
                <w:iCs/>
                <w:kern w:val="0"/>
                <w14:ligatures w14:val="none"/>
              </w:rPr>
            </w:pPr>
            <w:r w:rsidRPr="009E1AF9">
              <w:rPr>
                <w:rFonts w:ascii="Times New Roman" w:eastAsia="Times New Roman" w:hAnsi="Times New Roman" w:cs="Times New Roman"/>
                <w:iCs/>
                <w:kern w:val="0"/>
                <w14:ligatures w14:val="none"/>
              </w:rPr>
              <w:t>- Nhất trí tiếp thu.</w:t>
            </w:r>
          </w:p>
          <w:p w14:paraId="2217EA5B" w14:textId="77777777" w:rsidR="008C2120" w:rsidRPr="009E1AF9" w:rsidRDefault="008C2120" w:rsidP="00170CDF">
            <w:pPr>
              <w:spacing w:before="40" w:after="40" w:line="240" w:lineRule="auto"/>
              <w:jc w:val="both"/>
              <w:rPr>
                <w:rFonts w:ascii="Times New Roman" w:eastAsia="Times New Roman" w:hAnsi="Times New Roman" w:cs="Times New Roman"/>
                <w:iCs/>
                <w:kern w:val="0"/>
                <w14:ligatures w14:val="none"/>
              </w:rPr>
            </w:pPr>
          </w:p>
          <w:p w14:paraId="5F6E0D97" w14:textId="77777777" w:rsidR="008C2120" w:rsidRPr="009E1AF9" w:rsidRDefault="008C2120" w:rsidP="00170CDF">
            <w:pPr>
              <w:spacing w:before="40" w:after="40" w:line="240" w:lineRule="auto"/>
              <w:jc w:val="both"/>
              <w:rPr>
                <w:rFonts w:ascii="Times New Roman" w:eastAsia="Times New Roman" w:hAnsi="Times New Roman" w:cs="Times New Roman"/>
                <w:iCs/>
                <w:kern w:val="0"/>
                <w14:ligatures w14:val="none"/>
              </w:rPr>
            </w:pPr>
          </w:p>
          <w:p w14:paraId="3C496C00" w14:textId="77777777" w:rsidR="008C2120" w:rsidRPr="009E1AF9" w:rsidRDefault="008C2120" w:rsidP="00170CDF">
            <w:pPr>
              <w:spacing w:before="40" w:after="40" w:line="240" w:lineRule="auto"/>
              <w:jc w:val="both"/>
              <w:rPr>
                <w:rFonts w:ascii="Times New Roman" w:eastAsia="Times New Roman" w:hAnsi="Times New Roman" w:cs="Times New Roman"/>
                <w:iCs/>
                <w:kern w:val="0"/>
                <w14:ligatures w14:val="none"/>
              </w:rPr>
            </w:pPr>
          </w:p>
          <w:p w14:paraId="39759784" w14:textId="77777777" w:rsidR="008C2120" w:rsidRPr="009E1AF9" w:rsidRDefault="008C2120" w:rsidP="00170CDF">
            <w:pPr>
              <w:spacing w:before="40" w:after="40" w:line="240" w:lineRule="auto"/>
              <w:jc w:val="both"/>
              <w:rPr>
                <w:rFonts w:ascii="Times New Roman" w:eastAsia="Times New Roman" w:hAnsi="Times New Roman" w:cs="Times New Roman"/>
                <w:iCs/>
                <w:kern w:val="0"/>
                <w14:ligatures w14:val="none"/>
              </w:rPr>
            </w:pPr>
          </w:p>
          <w:p w14:paraId="3F0F0038" w14:textId="77777777" w:rsidR="008C2120" w:rsidRPr="009E1AF9" w:rsidRDefault="008C2120" w:rsidP="00170CDF">
            <w:pPr>
              <w:spacing w:before="40" w:after="40" w:line="240" w:lineRule="auto"/>
              <w:jc w:val="both"/>
              <w:rPr>
                <w:rFonts w:ascii="Times New Roman" w:eastAsia="Times New Roman" w:hAnsi="Times New Roman" w:cs="Times New Roman"/>
                <w:iCs/>
                <w:kern w:val="0"/>
                <w14:ligatures w14:val="none"/>
              </w:rPr>
            </w:pPr>
          </w:p>
          <w:p w14:paraId="68A6AD51" w14:textId="77777777" w:rsidR="00012EE2" w:rsidRPr="009E1AF9" w:rsidRDefault="00012EE2" w:rsidP="00170CDF">
            <w:pPr>
              <w:spacing w:before="40" w:after="40" w:line="240" w:lineRule="auto"/>
              <w:jc w:val="both"/>
              <w:rPr>
                <w:rFonts w:ascii="Times New Roman" w:eastAsia="Times New Roman" w:hAnsi="Times New Roman" w:cs="Times New Roman"/>
                <w:iCs/>
                <w:kern w:val="0"/>
                <w14:ligatures w14:val="none"/>
              </w:rPr>
            </w:pPr>
            <w:r w:rsidRPr="009E1AF9">
              <w:rPr>
                <w:rFonts w:ascii="Times New Roman" w:eastAsia="Times New Roman" w:hAnsi="Times New Roman" w:cs="Times New Roman"/>
                <w:iCs/>
                <w:kern w:val="0"/>
                <w14:ligatures w14:val="none"/>
              </w:rPr>
              <w:t>- Nhất trí tiếp thu.</w:t>
            </w:r>
          </w:p>
          <w:p w14:paraId="151791D8" w14:textId="77777777" w:rsidR="00012EE2" w:rsidRPr="009E1AF9" w:rsidRDefault="00012EE2" w:rsidP="00170CDF">
            <w:pPr>
              <w:spacing w:before="40" w:after="40" w:line="240" w:lineRule="auto"/>
              <w:jc w:val="both"/>
              <w:rPr>
                <w:rFonts w:ascii="Times New Roman" w:eastAsia="Times New Roman" w:hAnsi="Times New Roman" w:cs="Times New Roman"/>
                <w:iCs/>
                <w:kern w:val="0"/>
                <w14:ligatures w14:val="none"/>
              </w:rPr>
            </w:pPr>
          </w:p>
          <w:p w14:paraId="53586105" w14:textId="77777777" w:rsidR="00012EE2" w:rsidRPr="009E1AF9" w:rsidRDefault="00012EE2" w:rsidP="00170CDF">
            <w:pPr>
              <w:spacing w:before="40" w:after="40" w:line="240" w:lineRule="auto"/>
              <w:jc w:val="both"/>
              <w:rPr>
                <w:rFonts w:ascii="Times New Roman" w:eastAsia="Times New Roman" w:hAnsi="Times New Roman" w:cs="Times New Roman"/>
                <w:iCs/>
                <w:kern w:val="0"/>
                <w14:ligatures w14:val="none"/>
              </w:rPr>
            </w:pPr>
          </w:p>
          <w:p w14:paraId="0F2DB9C9" w14:textId="77777777" w:rsidR="00012EE2" w:rsidRPr="009E1AF9" w:rsidRDefault="00012EE2" w:rsidP="00170CDF">
            <w:pPr>
              <w:spacing w:before="40" w:after="40" w:line="240" w:lineRule="auto"/>
              <w:jc w:val="both"/>
              <w:rPr>
                <w:rFonts w:ascii="Times New Roman" w:eastAsia="Times New Roman" w:hAnsi="Times New Roman" w:cs="Times New Roman"/>
                <w:iCs/>
                <w:kern w:val="0"/>
                <w14:ligatures w14:val="none"/>
              </w:rPr>
            </w:pPr>
          </w:p>
          <w:p w14:paraId="73829E11" w14:textId="77777777" w:rsidR="00012EE2" w:rsidRPr="009E1AF9" w:rsidRDefault="00012EE2" w:rsidP="00170CDF">
            <w:pPr>
              <w:spacing w:before="40" w:after="40" w:line="240" w:lineRule="auto"/>
              <w:jc w:val="both"/>
              <w:rPr>
                <w:rFonts w:ascii="Times New Roman" w:eastAsia="Times New Roman" w:hAnsi="Times New Roman" w:cs="Times New Roman"/>
                <w:iCs/>
                <w:kern w:val="0"/>
                <w14:ligatures w14:val="none"/>
              </w:rPr>
            </w:pPr>
          </w:p>
          <w:p w14:paraId="3C25F5EA" w14:textId="77777777" w:rsidR="00012EE2" w:rsidRPr="009E1AF9" w:rsidRDefault="00012EE2" w:rsidP="00170CDF">
            <w:pPr>
              <w:spacing w:before="40" w:after="40" w:line="240" w:lineRule="auto"/>
              <w:jc w:val="both"/>
              <w:rPr>
                <w:rFonts w:ascii="Times New Roman" w:eastAsia="Times New Roman" w:hAnsi="Times New Roman" w:cs="Times New Roman"/>
                <w:iCs/>
                <w:kern w:val="0"/>
                <w14:ligatures w14:val="none"/>
              </w:rPr>
            </w:pPr>
          </w:p>
          <w:p w14:paraId="52C2B1BC" w14:textId="77777777" w:rsidR="00012EE2" w:rsidRPr="009E1AF9" w:rsidRDefault="00012EE2" w:rsidP="00170CDF">
            <w:pPr>
              <w:spacing w:before="40" w:after="40" w:line="240" w:lineRule="auto"/>
              <w:jc w:val="both"/>
              <w:rPr>
                <w:rFonts w:ascii="Times New Roman" w:eastAsia="Times New Roman" w:hAnsi="Times New Roman" w:cs="Times New Roman"/>
                <w:iCs/>
                <w:kern w:val="0"/>
                <w14:ligatures w14:val="none"/>
              </w:rPr>
            </w:pPr>
          </w:p>
          <w:p w14:paraId="65E242FE" w14:textId="77777777" w:rsidR="00012EE2" w:rsidRPr="009E1AF9" w:rsidRDefault="00012EE2" w:rsidP="00170CDF">
            <w:pPr>
              <w:spacing w:before="40" w:after="40" w:line="240" w:lineRule="auto"/>
              <w:jc w:val="both"/>
              <w:rPr>
                <w:rFonts w:ascii="Times New Roman" w:eastAsia="Times New Roman" w:hAnsi="Times New Roman" w:cs="Times New Roman"/>
                <w:iCs/>
                <w:kern w:val="0"/>
                <w14:ligatures w14:val="none"/>
              </w:rPr>
            </w:pPr>
          </w:p>
          <w:p w14:paraId="38BD7F49" w14:textId="77777777" w:rsidR="00012EE2" w:rsidRPr="009E1AF9" w:rsidRDefault="00012EE2" w:rsidP="00170CDF">
            <w:pPr>
              <w:spacing w:before="40" w:after="40" w:line="240" w:lineRule="auto"/>
              <w:jc w:val="both"/>
              <w:rPr>
                <w:rFonts w:ascii="Times New Roman" w:eastAsia="Times New Roman" w:hAnsi="Times New Roman" w:cs="Times New Roman"/>
                <w:iCs/>
                <w:kern w:val="0"/>
                <w14:ligatures w14:val="none"/>
              </w:rPr>
            </w:pPr>
            <w:r w:rsidRPr="009E1AF9">
              <w:rPr>
                <w:rFonts w:ascii="Times New Roman" w:eastAsia="Times New Roman" w:hAnsi="Times New Roman" w:cs="Times New Roman"/>
                <w:iCs/>
                <w:kern w:val="0"/>
                <w14:ligatures w14:val="none"/>
              </w:rPr>
              <w:t>- Nhất trí tiếp thu.</w:t>
            </w:r>
          </w:p>
          <w:p w14:paraId="5F03C8FD" w14:textId="77777777" w:rsidR="00012EE2" w:rsidRPr="009E1AF9" w:rsidRDefault="00012EE2" w:rsidP="00170CDF">
            <w:pPr>
              <w:spacing w:before="40" w:after="40" w:line="240" w:lineRule="auto"/>
              <w:jc w:val="both"/>
              <w:rPr>
                <w:rFonts w:ascii="Times New Roman" w:eastAsia="Times New Roman" w:hAnsi="Times New Roman" w:cs="Times New Roman"/>
                <w:iCs/>
                <w:kern w:val="0"/>
                <w14:ligatures w14:val="none"/>
              </w:rPr>
            </w:pPr>
          </w:p>
          <w:p w14:paraId="1B005849" w14:textId="77777777" w:rsidR="00012EE2" w:rsidRPr="009E1AF9" w:rsidRDefault="00012EE2" w:rsidP="00170CDF">
            <w:pPr>
              <w:spacing w:before="40" w:after="40" w:line="240" w:lineRule="auto"/>
              <w:jc w:val="both"/>
              <w:rPr>
                <w:rFonts w:ascii="Times New Roman" w:eastAsia="Times New Roman" w:hAnsi="Times New Roman" w:cs="Times New Roman"/>
                <w:iCs/>
                <w:kern w:val="0"/>
                <w14:ligatures w14:val="none"/>
              </w:rPr>
            </w:pPr>
          </w:p>
          <w:p w14:paraId="7E90AF07" w14:textId="77777777" w:rsidR="00012EE2" w:rsidRPr="009E1AF9" w:rsidRDefault="00012EE2" w:rsidP="00170CDF">
            <w:pPr>
              <w:spacing w:before="40" w:after="40" w:line="240" w:lineRule="auto"/>
              <w:jc w:val="both"/>
              <w:rPr>
                <w:rFonts w:ascii="Times New Roman" w:eastAsia="Times New Roman" w:hAnsi="Times New Roman" w:cs="Times New Roman"/>
                <w:iCs/>
                <w:kern w:val="0"/>
                <w14:ligatures w14:val="none"/>
              </w:rPr>
            </w:pPr>
          </w:p>
          <w:p w14:paraId="48DD7BD0" w14:textId="77777777" w:rsidR="00012EE2" w:rsidRPr="009E1AF9" w:rsidRDefault="00012EE2" w:rsidP="00170CDF">
            <w:pPr>
              <w:spacing w:before="40" w:after="40" w:line="240" w:lineRule="auto"/>
              <w:jc w:val="both"/>
              <w:rPr>
                <w:rFonts w:ascii="Times New Roman" w:eastAsia="Times New Roman" w:hAnsi="Times New Roman" w:cs="Times New Roman"/>
                <w:iCs/>
                <w:kern w:val="0"/>
                <w14:ligatures w14:val="none"/>
              </w:rPr>
            </w:pPr>
            <w:r w:rsidRPr="009E1AF9">
              <w:rPr>
                <w:rFonts w:ascii="Times New Roman" w:eastAsia="Times New Roman" w:hAnsi="Times New Roman" w:cs="Times New Roman"/>
                <w:iCs/>
                <w:kern w:val="0"/>
                <w14:ligatures w14:val="none"/>
              </w:rPr>
              <w:t>- Nhất trí tiếp thu.</w:t>
            </w:r>
          </w:p>
          <w:p w14:paraId="58D6547F" w14:textId="4D2F05D9" w:rsidR="00012EE2" w:rsidRPr="009E1AF9" w:rsidRDefault="00012EE2" w:rsidP="00170CDF">
            <w:pPr>
              <w:spacing w:before="40" w:after="40" w:line="240" w:lineRule="auto"/>
              <w:jc w:val="both"/>
              <w:rPr>
                <w:rFonts w:ascii="Times New Roman" w:eastAsia="Times New Roman" w:hAnsi="Times New Roman" w:cs="Times New Roman"/>
                <w:iCs/>
                <w:kern w:val="0"/>
                <w14:ligatures w14:val="none"/>
              </w:rPr>
            </w:pPr>
          </w:p>
          <w:p w14:paraId="20003BBD" w14:textId="77777777" w:rsidR="00012EE2" w:rsidRPr="009E1AF9" w:rsidRDefault="00012EE2" w:rsidP="00170CDF">
            <w:pPr>
              <w:spacing w:before="40" w:after="40" w:line="240" w:lineRule="auto"/>
              <w:jc w:val="both"/>
              <w:rPr>
                <w:rFonts w:ascii="Times New Roman" w:eastAsia="Times New Roman" w:hAnsi="Times New Roman" w:cs="Times New Roman"/>
                <w:iCs/>
                <w:kern w:val="0"/>
                <w14:ligatures w14:val="none"/>
              </w:rPr>
            </w:pPr>
          </w:p>
          <w:p w14:paraId="1CD35CBA" w14:textId="77777777" w:rsidR="00012EE2" w:rsidRPr="009E1AF9" w:rsidRDefault="00012EE2" w:rsidP="00170CDF">
            <w:pPr>
              <w:spacing w:before="40" w:after="40" w:line="240" w:lineRule="auto"/>
              <w:jc w:val="both"/>
              <w:rPr>
                <w:rFonts w:ascii="Times New Roman" w:eastAsia="Times New Roman" w:hAnsi="Times New Roman" w:cs="Times New Roman"/>
                <w:iCs/>
                <w:kern w:val="0"/>
                <w14:ligatures w14:val="none"/>
              </w:rPr>
            </w:pPr>
            <w:r w:rsidRPr="009E1AF9">
              <w:rPr>
                <w:rFonts w:ascii="Times New Roman" w:eastAsia="Times New Roman" w:hAnsi="Times New Roman" w:cs="Times New Roman"/>
                <w:iCs/>
                <w:kern w:val="0"/>
                <w14:ligatures w14:val="none"/>
              </w:rPr>
              <w:t>- Nhất trí tiếp thu.</w:t>
            </w:r>
          </w:p>
          <w:p w14:paraId="31A216CA" w14:textId="77777777" w:rsidR="002244B8" w:rsidRPr="009E1AF9" w:rsidRDefault="002244B8" w:rsidP="00170CDF">
            <w:pPr>
              <w:spacing w:before="40" w:after="40" w:line="240" w:lineRule="auto"/>
              <w:jc w:val="both"/>
              <w:rPr>
                <w:rFonts w:ascii="Times New Roman" w:eastAsia="Times New Roman" w:hAnsi="Times New Roman" w:cs="Times New Roman"/>
                <w:iCs/>
                <w:kern w:val="0"/>
                <w14:ligatures w14:val="none"/>
              </w:rPr>
            </w:pPr>
          </w:p>
          <w:p w14:paraId="597FBF84" w14:textId="77777777" w:rsidR="002244B8" w:rsidRPr="009E1AF9" w:rsidRDefault="002244B8" w:rsidP="00170CDF">
            <w:pPr>
              <w:spacing w:before="40" w:after="40" w:line="240" w:lineRule="auto"/>
              <w:jc w:val="both"/>
              <w:rPr>
                <w:rFonts w:ascii="Times New Roman" w:eastAsia="Times New Roman" w:hAnsi="Times New Roman" w:cs="Times New Roman"/>
                <w:iCs/>
                <w:kern w:val="0"/>
                <w14:ligatures w14:val="none"/>
              </w:rPr>
            </w:pPr>
          </w:p>
          <w:p w14:paraId="7D3B2FBE" w14:textId="0B19E73D" w:rsidR="002244B8" w:rsidRPr="009E1AF9" w:rsidRDefault="00C50F3B" w:rsidP="00170CDF">
            <w:pPr>
              <w:spacing w:before="40" w:after="40" w:line="240" w:lineRule="auto"/>
              <w:jc w:val="both"/>
              <w:rPr>
                <w:rFonts w:ascii="Times New Roman" w:eastAsia="Times New Roman" w:hAnsi="Times New Roman" w:cs="Times New Roman"/>
                <w:iCs/>
                <w:kern w:val="0"/>
                <w:lang w:val="vi-VN"/>
                <w14:ligatures w14:val="none"/>
              </w:rPr>
            </w:pPr>
            <w:r w:rsidRPr="009E1AF9">
              <w:rPr>
                <w:rFonts w:ascii="Times New Roman" w:eastAsia="Times New Roman" w:hAnsi="Times New Roman" w:cs="Times New Roman"/>
                <w:iCs/>
                <w:kern w:val="0"/>
                <w:lang w:val="vi-VN"/>
                <w14:ligatures w14:val="none"/>
              </w:rPr>
              <w:lastRenderedPageBreak/>
              <w:t>- Đề nghị giữ nguyên như dự thảo, để đảm bảo phù hợp với quy định tại điều 1 Phạm vi điều chỉnh Quyết định số 16/2026/QĐ-TTg và điểm c khoản 1 Điều 56 Nghị định số 358/2025/NĐ-CP.</w:t>
            </w:r>
          </w:p>
          <w:p w14:paraId="0C72273C" w14:textId="77777777" w:rsidR="007A7D14" w:rsidRPr="009E1AF9" w:rsidRDefault="007A7D14" w:rsidP="00170CDF">
            <w:pPr>
              <w:spacing w:before="40" w:after="40" w:line="240" w:lineRule="auto"/>
              <w:jc w:val="both"/>
              <w:rPr>
                <w:rFonts w:ascii="Times New Roman" w:eastAsia="Times New Roman" w:hAnsi="Times New Roman" w:cs="Times New Roman"/>
                <w:iCs/>
                <w:kern w:val="0"/>
                <w14:ligatures w14:val="none"/>
              </w:rPr>
            </w:pPr>
          </w:p>
          <w:p w14:paraId="6FFB172A" w14:textId="49228011" w:rsidR="007A7D14" w:rsidRPr="009E1AF9" w:rsidRDefault="007A7D14" w:rsidP="00170CDF">
            <w:pPr>
              <w:spacing w:before="40" w:after="40" w:line="240" w:lineRule="auto"/>
              <w:jc w:val="both"/>
              <w:rPr>
                <w:rFonts w:ascii="Times New Roman" w:eastAsia="Times New Roman" w:hAnsi="Times New Roman" w:cs="Times New Roman"/>
                <w:iCs/>
                <w:kern w:val="0"/>
                <w14:ligatures w14:val="none"/>
              </w:rPr>
            </w:pPr>
          </w:p>
          <w:p w14:paraId="4B97F6CC" w14:textId="715AEF1E" w:rsidR="006A671E" w:rsidRPr="009E1AF9" w:rsidRDefault="006A671E" w:rsidP="00170CDF">
            <w:pPr>
              <w:spacing w:before="40" w:after="40" w:line="240" w:lineRule="auto"/>
              <w:jc w:val="both"/>
              <w:rPr>
                <w:rFonts w:ascii="Times New Roman" w:eastAsia="Times New Roman" w:hAnsi="Times New Roman" w:cs="Times New Roman"/>
                <w:iCs/>
                <w:kern w:val="0"/>
                <w14:ligatures w14:val="none"/>
              </w:rPr>
            </w:pPr>
          </w:p>
          <w:p w14:paraId="48944FDA" w14:textId="7882D671" w:rsidR="006A671E" w:rsidRPr="009E1AF9" w:rsidRDefault="006A671E" w:rsidP="00170CDF">
            <w:pPr>
              <w:spacing w:before="40" w:after="40" w:line="240" w:lineRule="auto"/>
              <w:jc w:val="both"/>
              <w:rPr>
                <w:rFonts w:ascii="Times New Roman" w:eastAsia="Times New Roman" w:hAnsi="Times New Roman" w:cs="Times New Roman"/>
                <w:iCs/>
                <w:kern w:val="0"/>
                <w14:ligatures w14:val="none"/>
              </w:rPr>
            </w:pPr>
          </w:p>
          <w:p w14:paraId="4E69AFE0" w14:textId="2D3495DA" w:rsidR="006A671E" w:rsidRPr="009E1AF9" w:rsidRDefault="006A671E" w:rsidP="00170CDF">
            <w:pPr>
              <w:spacing w:before="40" w:after="40" w:line="240" w:lineRule="auto"/>
              <w:jc w:val="both"/>
              <w:rPr>
                <w:rFonts w:ascii="Times New Roman" w:eastAsia="Times New Roman" w:hAnsi="Times New Roman" w:cs="Times New Roman"/>
                <w:iCs/>
                <w:kern w:val="0"/>
                <w14:ligatures w14:val="none"/>
              </w:rPr>
            </w:pPr>
          </w:p>
          <w:p w14:paraId="5565A908" w14:textId="60621707" w:rsidR="006A671E" w:rsidRPr="009E1AF9" w:rsidRDefault="006A671E" w:rsidP="00170CDF">
            <w:pPr>
              <w:spacing w:before="40" w:after="40" w:line="240" w:lineRule="auto"/>
              <w:jc w:val="both"/>
              <w:rPr>
                <w:rFonts w:ascii="Times New Roman" w:eastAsia="Times New Roman" w:hAnsi="Times New Roman" w:cs="Times New Roman"/>
                <w:iCs/>
                <w:kern w:val="0"/>
                <w14:ligatures w14:val="none"/>
              </w:rPr>
            </w:pPr>
            <w:r w:rsidRPr="009E1AF9">
              <w:rPr>
                <w:rFonts w:ascii="Times New Roman" w:eastAsia="Times New Roman" w:hAnsi="Times New Roman" w:cs="Times New Roman"/>
                <w:iCs/>
                <w:kern w:val="0"/>
                <w14:ligatures w14:val="none"/>
              </w:rPr>
              <w:t>- Nhất trí tiếp thu.</w:t>
            </w:r>
          </w:p>
          <w:p w14:paraId="7F24E80E" w14:textId="77777777" w:rsidR="007A7D14" w:rsidRPr="009E1AF9" w:rsidRDefault="007A7D14" w:rsidP="00170CDF">
            <w:pPr>
              <w:spacing w:before="40" w:after="40" w:line="240" w:lineRule="auto"/>
              <w:jc w:val="both"/>
              <w:rPr>
                <w:rFonts w:ascii="Times New Roman" w:eastAsia="Times New Roman" w:hAnsi="Times New Roman" w:cs="Times New Roman"/>
                <w:iCs/>
                <w:kern w:val="0"/>
                <w14:ligatures w14:val="none"/>
              </w:rPr>
            </w:pPr>
          </w:p>
          <w:p w14:paraId="6541FCC0" w14:textId="77777777" w:rsidR="007A7D14" w:rsidRPr="009E1AF9" w:rsidRDefault="007A7D14" w:rsidP="00170CDF">
            <w:pPr>
              <w:spacing w:before="40" w:after="40" w:line="240" w:lineRule="auto"/>
              <w:jc w:val="both"/>
              <w:rPr>
                <w:rFonts w:ascii="Times New Roman" w:eastAsia="Times New Roman" w:hAnsi="Times New Roman" w:cs="Times New Roman"/>
                <w:iCs/>
                <w:kern w:val="0"/>
                <w14:ligatures w14:val="none"/>
              </w:rPr>
            </w:pPr>
          </w:p>
          <w:p w14:paraId="15CCDAF5" w14:textId="77777777" w:rsidR="007A7D14" w:rsidRPr="009E1AF9" w:rsidRDefault="007A7D14" w:rsidP="00170CDF">
            <w:pPr>
              <w:spacing w:before="40" w:after="40" w:line="240" w:lineRule="auto"/>
              <w:jc w:val="both"/>
              <w:rPr>
                <w:rFonts w:ascii="Times New Roman" w:eastAsia="Times New Roman" w:hAnsi="Times New Roman" w:cs="Times New Roman"/>
                <w:iCs/>
                <w:kern w:val="0"/>
                <w14:ligatures w14:val="none"/>
              </w:rPr>
            </w:pPr>
          </w:p>
          <w:p w14:paraId="76C04960" w14:textId="77777777" w:rsidR="007A7D14" w:rsidRPr="009E1AF9" w:rsidRDefault="007A7D14" w:rsidP="00170CDF">
            <w:pPr>
              <w:spacing w:before="40" w:after="40" w:line="240" w:lineRule="auto"/>
              <w:jc w:val="both"/>
              <w:rPr>
                <w:rFonts w:ascii="Times New Roman" w:eastAsia="Times New Roman" w:hAnsi="Times New Roman" w:cs="Times New Roman"/>
                <w:iCs/>
                <w:kern w:val="0"/>
                <w14:ligatures w14:val="none"/>
              </w:rPr>
            </w:pPr>
          </w:p>
          <w:p w14:paraId="5A08DAFE" w14:textId="77777777" w:rsidR="001155E4" w:rsidRPr="009E1AF9" w:rsidRDefault="001155E4" w:rsidP="00170CDF">
            <w:pPr>
              <w:spacing w:before="40" w:after="40" w:line="240" w:lineRule="auto"/>
              <w:jc w:val="both"/>
              <w:rPr>
                <w:rFonts w:ascii="Times New Roman" w:eastAsia="Times New Roman" w:hAnsi="Times New Roman" w:cs="Times New Roman"/>
                <w:iCs/>
                <w:kern w:val="0"/>
                <w14:ligatures w14:val="none"/>
              </w:rPr>
            </w:pPr>
          </w:p>
          <w:p w14:paraId="77D71008" w14:textId="77777777" w:rsidR="001155E4" w:rsidRPr="009E1AF9" w:rsidRDefault="001155E4" w:rsidP="00170CDF">
            <w:pPr>
              <w:spacing w:before="40" w:after="40" w:line="240" w:lineRule="auto"/>
              <w:jc w:val="both"/>
              <w:rPr>
                <w:rFonts w:ascii="Times New Roman" w:eastAsia="Times New Roman" w:hAnsi="Times New Roman" w:cs="Times New Roman"/>
                <w:iCs/>
                <w:kern w:val="0"/>
                <w14:ligatures w14:val="none"/>
              </w:rPr>
            </w:pPr>
          </w:p>
          <w:p w14:paraId="13EFBE2D" w14:textId="77777777" w:rsidR="001155E4" w:rsidRPr="009E1AF9" w:rsidRDefault="001155E4" w:rsidP="00170CDF">
            <w:pPr>
              <w:spacing w:before="40" w:after="40" w:line="240" w:lineRule="auto"/>
              <w:jc w:val="both"/>
              <w:rPr>
                <w:rFonts w:ascii="Times New Roman" w:eastAsia="Times New Roman" w:hAnsi="Times New Roman" w:cs="Times New Roman"/>
                <w:iCs/>
                <w:kern w:val="0"/>
                <w14:ligatures w14:val="none"/>
              </w:rPr>
            </w:pPr>
          </w:p>
          <w:p w14:paraId="7CBC1843" w14:textId="77777777" w:rsidR="00C50F3B" w:rsidRPr="009E1AF9" w:rsidRDefault="00C50F3B" w:rsidP="00170CDF">
            <w:pPr>
              <w:spacing w:before="40" w:after="40" w:line="240" w:lineRule="auto"/>
              <w:jc w:val="both"/>
              <w:rPr>
                <w:rFonts w:ascii="Times New Roman" w:eastAsia="Times New Roman" w:hAnsi="Times New Roman" w:cs="Times New Roman"/>
                <w:iCs/>
                <w:kern w:val="0"/>
                <w14:ligatures w14:val="none"/>
              </w:rPr>
            </w:pPr>
          </w:p>
          <w:p w14:paraId="60B28FF1" w14:textId="1825C9D1" w:rsidR="001155E4" w:rsidRPr="009E1AF9" w:rsidRDefault="001155E4" w:rsidP="00170CDF">
            <w:pPr>
              <w:spacing w:before="40" w:after="40" w:line="240" w:lineRule="auto"/>
              <w:jc w:val="both"/>
              <w:rPr>
                <w:rFonts w:ascii="Times New Roman" w:eastAsia="Times New Roman" w:hAnsi="Times New Roman" w:cs="Times New Roman"/>
                <w:iCs/>
                <w:kern w:val="0"/>
                <w14:ligatures w14:val="none"/>
              </w:rPr>
            </w:pPr>
            <w:r w:rsidRPr="009E1AF9">
              <w:rPr>
                <w:rFonts w:ascii="Times New Roman" w:eastAsia="Times New Roman" w:hAnsi="Times New Roman" w:cs="Times New Roman"/>
                <w:iCs/>
                <w:kern w:val="0"/>
                <w14:ligatures w14:val="none"/>
              </w:rPr>
              <w:t>- Nhất trí tiếp thu.</w:t>
            </w:r>
          </w:p>
          <w:p w14:paraId="30B3437A" w14:textId="77777777" w:rsidR="001155E4" w:rsidRPr="009E1AF9" w:rsidRDefault="001155E4" w:rsidP="00170CDF">
            <w:pPr>
              <w:spacing w:before="40" w:after="40" w:line="240" w:lineRule="auto"/>
              <w:jc w:val="both"/>
              <w:rPr>
                <w:rFonts w:ascii="Times New Roman" w:eastAsia="Times New Roman" w:hAnsi="Times New Roman" w:cs="Times New Roman"/>
                <w:iCs/>
                <w:kern w:val="0"/>
                <w14:ligatures w14:val="none"/>
              </w:rPr>
            </w:pPr>
            <w:r w:rsidRPr="009E1AF9">
              <w:rPr>
                <w:rFonts w:ascii="Times New Roman" w:eastAsia="Times New Roman" w:hAnsi="Times New Roman" w:cs="Times New Roman"/>
                <w:iCs/>
                <w:kern w:val="0"/>
                <w14:ligatures w14:val="none"/>
              </w:rPr>
              <w:t>- Dự thảo đã nghiên cứu xây dựng trên cơ sở nguyên tắc quy định tại Điều 3 Quyết định số 16/2026/QĐ-TTg và điều kiện thực hiện thực tế tại địa phương.</w:t>
            </w:r>
          </w:p>
          <w:p w14:paraId="2F885C3D" w14:textId="32B380C1" w:rsidR="00C50F3B" w:rsidRPr="009E1AF9" w:rsidRDefault="00C50F3B" w:rsidP="00C50F3B">
            <w:pPr>
              <w:spacing w:before="40" w:after="40" w:line="240" w:lineRule="auto"/>
              <w:jc w:val="both"/>
              <w:rPr>
                <w:rFonts w:ascii="Times New Roman" w:eastAsia="Times New Roman" w:hAnsi="Times New Roman" w:cs="Times New Roman"/>
                <w:iCs/>
                <w:kern w:val="0"/>
                <w14:ligatures w14:val="none"/>
              </w:rPr>
            </w:pPr>
            <w:r w:rsidRPr="009E1AF9">
              <w:rPr>
                <w:rFonts w:ascii="Times New Roman" w:eastAsia="Times New Roman" w:hAnsi="Times New Roman" w:cs="Times New Roman"/>
                <w:iCs/>
                <w:kern w:val="0"/>
                <w14:ligatures w14:val="none"/>
              </w:rPr>
              <w:t>- Nhất trí tiếp thu</w:t>
            </w:r>
            <w:r w:rsidRPr="009E1AF9">
              <w:rPr>
                <w:rFonts w:ascii="Times New Roman" w:eastAsia="Times New Roman" w:hAnsi="Times New Roman" w:cs="Times New Roman"/>
                <w:iCs/>
                <w:kern w:val="0"/>
                <w:lang w:val="vi-VN"/>
                <w14:ligatures w14:val="none"/>
              </w:rPr>
              <w:t xml:space="preserve"> để chỉnh sửa, bổ sung</w:t>
            </w:r>
            <w:r w:rsidRPr="009E1AF9">
              <w:rPr>
                <w:rFonts w:ascii="Times New Roman" w:eastAsia="Times New Roman" w:hAnsi="Times New Roman" w:cs="Times New Roman"/>
                <w:iCs/>
                <w:kern w:val="0"/>
                <w14:ligatures w14:val="none"/>
              </w:rPr>
              <w:t>.</w:t>
            </w:r>
          </w:p>
          <w:p w14:paraId="2B5F3552" w14:textId="1C21CB6F" w:rsidR="00C50F3B" w:rsidRPr="009E1AF9" w:rsidRDefault="00C50F3B" w:rsidP="00C50F3B">
            <w:pPr>
              <w:spacing w:before="40" w:after="40" w:line="240" w:lineRule="auto"/>
              <w:jc w:val="both"/>
              <w:rPr>
                <w:rFonts w:ascii="Times New Roman" w:eastAsia="Times New Roman" w:hAnsi="Times New Roman" w:cs="Times New Roman"/>
                <w:iCs/>
                <w:kern w:val="0"/>
                <w14:ligatures w14:val="none"/>
              </w:rPr>
            </w:pPr>
          </w:p>
          <w:p w14:paraId="57861579" w14:textId="22A75DA8" w:rsidR="00C50F3B" w:rsidRPr="009E1AF9" w:rsidRDefault="00C50F3B" w:rsidP="00C50F3B">
            <w:pPr>
              <w:spacing w:before="40" w:after="40" w:line="240" w:lineRule="auto"/>
              <w:jc w:val="both"/>
              <w:rPr>
                <w:rFonts w:ascii="Times New Roman" w:eastAsia="Times New Roman" w:hAnsi="Times New Roman" w:cs="Times New Roman"/>
                <w:iCs/>
                <w:kern w:val="0"/>
                <w14:ligatures w14:val="none"/>
              </w:rPr>
            </w:pPr>
          </w:p>
          <w:p w14:paraId="09C0CCCD" w14:textId="4A40D0E0" w:rsidR="00C50F3B" w:rsidRPr="009E1AF9" w:rsidRDefault="00C50F3B" w:rsidP="00C50F3B">
            <w:pPr>
              <w:spacing w:before="40" w:after="40" w:line="240" w:lineRule="auto"/>
              <w:jc w:val="both"/>
              <w:rPr>
                <w:rFonts w:ascii="Times New Roman" w:eastAsia="Times New Roman" w:hAnsi="Times New Roman" w:cs="Times New Roman"/>
                <w:iCs/>
                <w:kern w:val="0"/>
                <w14:ligatures w14:val="none"/>
              </w:rPr>
            </w:pPr>
          </w:p>
          <w:p w14:paraId="3399F1A0" w14:textId="3E5C4E14" w:rsidR="00C50F3B" w:rsidRPr="009E1AF9" w:rsidRDefault="009337A7" w:rsidP="00C50F3B">
            <w:pPr>
              <w:spacing w:before="40" w:after="40" w:line="240" w:lineRule="auto"/>
              <w:jc w:val="both"/>
              <w:rPr>
                <w:rFonts w:ascii="Times New Roman" w:eastAsia="Times New Roman" w:hAnsi="Times New Roman" w:cs="Times New Roman"/>
                <w:iCs/>
                <w:kern w:val="0"/>
                <w:lang w:val="vi-VN"/>
                <w14:ligatures w14:val="none"/>
              </w:rPr>
            </w:pPr>
            <w:r w:rsidRPr="009E1AF9">
              <w:rPr>
                <w:rFonts w:ascii="Times New Roman" w:eastAsia="Times New Roman" w:hAnsi="Times New Roman" w:cs="Times New Roman"/>
                <w:iCs/>
                <w:kern w:val="0"/>
                <w:lang w:val="vi-VN"/>
                <w14:ligatures w14:val="none"/>
              </w:rPr>
              <w:t xml:space="preserve">- Tại tiết c khoản 1 Điều 56 Nghị định số 358/2025/NĐ-CP của Chính phủ </w:t>
            </w:r>
            <w:r w:rsidRPr="009E1AF9">
              <w:rPr>
                <w:rFonts w:ascii="Times New Roman" w:eastAsia="Times New Roman" w:hAnsi="Times New Roman" w:cs="Times New Roman"/>
                <w:i/>
                <w:iCs/>
                <w:kern w:val="0"/>
                <w:lang w:val="vi-VN"/>
                <w14:ligatures w14:val="none"/>
              </w:rPr>
              <w:t xml:space="preserve">“vốn ngân sách </w:t>
            </w:r>
            <w:r w:rsidRPr="009E1AF9">
              <w:rPr>
                <w:rFonts w:ascii="Times New Roman" w:eastAsia="Times New Roman" w:hAnsi="Times New Roman" w:cs="Times New Roman"/>
                <w:i/>
                <w:iCs/>
                <w:kern w:val="0"/>
                <w:lang w:val="vi-VN"/>
                <w14:ligatures w14:val="none"/>
              </w:rPr>
              <w:lastRenderedPageBreak/>
              <w:t>nhà nước (bao gồm: vốn hỗ trợ có mục tiêu từ NSTW, vốn tự cân đối của NSĐP)</w:t>
            </w:r>
            <w:r w:rsidRPr="009E1AF9">
              <w:rPr>
                <w:rFonts w:ascii="Times New Roman" w:eastAsia="Times New Roman" w:hAnsi="Times New Roman" w:cs="Times New Roman"/>
                <w:iCs/>
                <w:kern w:val="0"/>
                <w:lang w:val="vi-VN"/>
                <w14:ligatures w14:val="none"/>
              </w:rPr>
              <w:t xml:space="preserve">”. </w:t>
            </w:r>
            <w:r w:rsidR="005E491B" w:rsidRPr="009E1AF9">
              <w:rPr>
                <w:rFonts w:ascii="Times New Roman" w:eastAsia="Times New Roman" w:hAnsi="Times New Roman" w:cs="Times New Roman"/>
                <w:iCs/>
                <w:kern w:val="0"/>
                <w:lang w:val="vi-VN"/>
                <w14:ligatures w14:val="none"/>
              </w:rPr>
              <w:t>Đồng thời, nếu không q</w:t>
            </w:r>
            <w:r w:rsidR="00FD3376" w:rsidRPr="009E1AF9">
              <w:rPr>
                <w:rFonts w:ascii="Times New Roman" w:eastAsia="Times New Roman" w:hAnsi="Times New Roman" w:cs="Times New Roman"/>
                <w:iCs/>
                <w:kern w:val="0"/>
                <w:lang w:val="vi-VN"/>
                <w14:ligatures w14:val="none"/>
              </w:rPr>
              <w:t>uy định cụ thể về vốn NSĐP tại nghị quyết</w:t>
            </w:r>
            <w:r w:rsidR="005E491B" w:rsidRPr="009E1AF9">
              <w:rPr>
                <w:rFonts w:ascii="Times New Roman" w:eastAsia="Times New Roman" w:hAnsi="Times New Roman" w:cs="Times New Roman"/>
                <w:iCs/>
                <w:kern w:val="0"/>
                <w:lang w:val="vi-VN"/>
                <w14:ligatures w14:val="none"/>
              </w:rPr>
              <w:t xml:space="preserve"> của HĐND cấp tỉnh thì tỉnh sẽ không có đủ căn cứ pháp lý để bố trí NS</w:t>
            </w:r>
            <w:r w:rsidR="002E0C6C" w:rsidRPr="009E1AF9">
              <w:rPr>
                <w:rFonts w:ascii="Times New Roman" w:eastAsia="Times New Roman" w:hAnsi="Times New Roman" w:cs="Times New Roman"/>
                <w:iCs/>
                <w:kern w:val="0"/>
                <w:lang w:val="vi-VN"/>
                <w14:ligatures w14:val="none"/>
              </w:rPr>
              <w:t xml:space="preserve"> tỉnh</w:t>
            </w:r>
            <w:r w:rsidR="005E491B" w:rsidRPr="009E1AF9">
              <w:rPr>
                <w:rFonts w:ascii="Times New Roman" w:eastAsia="Times New Roman" w:hAnsi="Times New Roman" w:cs="Times New Roman"/>
                <w:iCs/>
                <w:kern w:val="0"/>
                <w:lang w:val="vi-VN"/>
                <w14:ligatures w14:val="none"/>
              </w:rPr>
              <w:t xml:space="preserve"> hàng năm và giai đoạn để thực hiện Chương trình.</w:t>
            </w:r>
          </w:p>
          <w:p w14:paraId="1B3775A3" w14:textId="2D429EDC" w:rsidR="009543CC" w:rsidRPr="009E1AF9" w:rsidRDefault="00F1461C" w:rsidP="00C50F3B">
            <w:pPr>
              <w:spacing w:before="40" w:after="40" w:line="240" w:lineRule="auto"/>
              <w:jc w:val="both"/>
              <w:rPr>
                <w:rFonts w:ascii="Times New Roman" w:eastAsia="Times New Roman" w:hAnsi="Times New Roman" w:cs="Times New Roman"/>
                <w:iCs/>
                <w:kern w:val="0"/>
                <w:lang w:val="vi-VN"/>
                <w14:ligatures w14:val="none"/>
              </w:rPr>
            </w:pPr>
            <w:r w:rsidRPr="009E1AF9">
              <w:rPr>
                <w:rFonts w:ascii="Times New Roman" w:eastAsia="Times New Roman" w:hAnsi="Times New Roman" w:cs="Times New Roman"/>
                <w:iCs/>
                <w:kern w:val="0"/>
                <w:lang w:val="vi-VN"/>
                <w14:ligatures w14:val="none"/>
              </w:rPr>
              <w:t xml:space="preserve">Ngoài ra, tại điểm d khoản 3 Điều 7 Quyết định số 16/2026/QĐ-TTg: </w:t>
            </w:r>
            <w:r w:rsidRPr="009E1AF9">
              <w:rPr>
                <w:rFonts w:ascii="Times New Roman" w:eastAsia="Times New Roman" w:hAnsi="Times New Roman" w:cs="Times New Roman"/>
                <w:i/>
                <w:iCs/>
                <w:kern w:val="0"/>
                <w:lang w:val="vi-VN"/>
                <w14:ligatures w14:val="none"/>
              </w:rPr>
              <w:t xml:space="preserve">“d) Hỗ trợ thực hiện các nội dung khác ở cấp tỉnh, cấp xã </w:t>
            </w:r>
            <w:r w:rsidRPr="009E1AF9">
              <w:rPr>
                <w:rFonts w:ascii="Times New Roman" w:eastAsia="Times New Roman" w:hAnsi="Times New Roman" w:cs="Times New Roman"/>
                <w:i/>
                <w:iCs/>
                <w:kern w:val="0"/>
                <w:u w:val="single"/>
                <w:lang w:val="vi-VN"/>
                <w14:ligatures w14:val="none"/>
              </w:rPr>
              <w:t>do Hội đồng nhân dân cấp tỉnh quyết định</w:t>
            </w:r>
            <w:r w:rsidRPr="009E1AF9">
              <w:rPr>
                <w:rFonts w:ascii="Times New Roman" w:eastAsia="Times New Roman" w:hAnsi="Times New Roman" w:cs="Times New Roman"/>
                <w:i/>
                <w:iCs/>
                <w:kern w:val="0"/>
                <w:lang w:val="vi-VN"/>
                <w14:ligatures w14:val="none"/>
              </w:rPr>
              <w:t xml:space="preserve"> nhằm hoàn thành các mục tiêu, nhiệm vụ của Chương trình”</w:t>
            </w:r>
            <w:r w:rsidRPr="009E1AF9">
              <w:rPr>
                <w:rFonts w:ascii="Times New Roman" w:eastAsia="Times New Roman" w:hAnsi="Times New Roman" w:cs="Times New Roman"/>
                <w:iCs/>
                <w:kern w:val="0"/>
                <w:lang w:val="vi-VN"/>
                <w14:ligatures w14:val="none"/>
              </w:rPr>
              <w:t>.</w:t>
            </w:r>
          </w:p>
          <w:p w14:paraId="67EB093C" w14:textId="47EB23EA" w:rsidR="00C50F3B" w:rsidRPr="009E1AF9" w:rsidRDefault="00FD3376" w:rsidP="00C50F3B">
            <w:pPr>
              <w:spacing w:before="40" w:after="40" w:line="240" w:lineRule="auto"/>
              <w:jc w:val="both"/>
              <w:rPr>
                <w:rFonts w:ascii="Times New Roman" w:eastAsia="Times New Roman" w:hAnsi="Times New Roman" w:cs="Times New Roman"/>
                <w:iCs/>
                <w:kern w:val="0"/>
                <w:lang w:val="vi-VN"/>
                <w14:ligatures w14:val="none"/>
              </w:rPr>
            </w:pPr>
            <w:r w:rsidRPr="009E1AF9">
              <w:rPr>
                <w:rFonts w:ascii="Times New Roman" w:eastAsia="Times New Roman" w:hAnsi="Times New Roman" w:cs="Times New Roman"/>
                <w:iCs/>
                <w:kern w:val="0"/>
                <w:lang w:val="vi-VN"/>
                <w14:ligatures w14:val="none"/>
              </w:rPr>
              <w:t xml:space="preserve">Do vậy, </w:t>
            </w:r>
            <w:r w:rsidR="008B44D1" w:rsidRPr="009E1AF9">
              <w:rPr>
                <w:rFonts w:ascii="Times New Roman" w:eastAsia="Times New Roman" w:hAnsi="Times New Roman" w:cs="Times New Roman"/>
                <w:iCs/>
                <w:kern w:val="0"/>
                <w:lang w:val="vi-VN"/>
                <w14:ligatures w14:val="none"/>
              </w:rPr>
              <w:t>về quy định đề nghị giữ nguyên như dự thảo; cơ quan soạn thảo tiếp thu chỉnh sửa câu từ cho phù hợp hơn.</w:t>
            </w:r>
          </w:p>
          <w:p w14:paraId="3277F970" w14:textId="15FF8DAC" w:rsidR="00FD3376" w:rsidRPr="009E1AF9" w:rsidRDefault="00FD3376" w:rsidP="00C50F3B">
            <w:pPr>
              <w:spacing w:before="40" w:after="40" w:line="240" w:lineRule="auto"/>
              <w:jc w:val="both"/>
              <w:rPr>
                <w:rFonts w:ascii="Times New Roman" w:eastAsia="Times New Roman" w:hAnsi="Times New Roman" w:cs="Times New Roman"/>
                <w:iCs/>
                <w:kern w:val="0"/>
                <w:lang w:val="vi-VN"/>
                <w14:ligatures w14:val="none"/>
              </w:rPr>
            </w:pPr>
          </w:p>
          <w:p w14:paraId="07EACD90" w14:textId="7A953719" w:rsidR="00FD3376" w:rsidRPr="009E1AF9" w:rsidRDefault="00FD3376" w:rsidP="00C50F3B">
            <w:pPr>
              <w:spacing w:before="40" w:after="40" w:line="240" w:lineRule="auto"/>
              <w:jc w:val="both"/>
              <w:rPr>
                <w:rFonts w:ascii="Times New Roman" w:eastAsia="Times New Roman" w:hAnsi="Times New Roman" w:cs="Times New Roman"/>
                <w:iCs/>
                <w:kern w:val="0"/>
                <w:lang w:val="vi-VN"/>
                <w14:ligatures w14:val="none"/>
              </w:rPr>
            </w:pPr>
          </w:p>
          <w:p w14:paraId="04C4DBA8" w14:textId="77777777" w:rsidR="00C50F3B"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r w:rsidRPr="009E1AF9">
              <w:rPr>
                <w:rFonts w:ascii="Times New Roman" w:eastAsia="Times New Roman" w:hAnsi="Times New Roman" w:cs="Times New Roman"/>
                <w:iCs/>
                <w:kern w:val="0"/>
                <w:lang w:val="vi-VN"/>
                <w14:ligatures w14:val="none"/>
              </w:rPr>
              <w:t>- Nhất trí tiếp thu.</w:t>
            </w:r>
          </w:p>
          <w:p w14:paraId="789D0704"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5E201572"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0C3DC3AA"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72311997"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0F209B14"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50AF8403"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5FC1B971"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0A750641"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5379EB16"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5CCC79E4"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01D31E6C"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6CBB5300"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3EEDEC24"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20BFCFA0"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6FF2D431"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r w:rsidRPr="009E1AF9">
              <w:rPr>
                <w:rFonts w:ascii="Times New Roman" w:eastAsia="Times New Roman" w:hAnsi="Times New Roman" w:cs="Times New Roman"/>
                <w:iCs/>
                <w:kern w:val="0"/>
                <w:lang w:val="vi-VN"/>
                <w14:ligatures w14:val="none"/>
              </w:rPr>
              <w:t>- Nhất trí tiếp thu.</w:t>
            </w:r>
          </w:p>
          <w:p w14:paraId="06CF1332"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54D74B8F"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3BEF5353"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5BE9BE2C"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30AA062A"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1AD55CBC"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r w:rsidRPr="009E1AF9">
              <w:rPr>
                <w:rFonts w:ascii="Times New Roman" w:eastAsia="Times New Roman" w:hAnsi="Times New Roman" w:cs="Times New Roman"/>
                <w:iCs/>
                <w:kern w:val="0"/>
                <w:lang w:val="vi-VN"/>
                <w14:ligatures w14:val="none"/>
              </w:rPr>
              <w:t>- Nhất trí tiếp thu.</w:t>
            </w:r>
          </w:p>
          <w:p w14:paraId="34AC9C4F"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4773BEFA"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6E89C1FE"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76F5C4ED"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7FD3C8B6"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3A6AF677"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5CED01EE"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0323715D"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19012EEC" w14:textId="7777777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p>
          <w:p w14:paraId="44247370" w14:textId="18E91C57" w:rsidR="00FD3376" w:rsidRPr="009E1AF9" w:rsidRDefault="00FD3376" w:rsidP="00170CDF">
            <w:pPr>
              <w:spacing w:before="40" w:after="40" w:line="240" w:lineRule="auto"/>
              <w:jc w:val="both"/>
              <w:rPr>
                <w:rFonts w:ascii="Times New Roman" w:eastAsia="Times New Roman" w:hAnsi="Times New Roman" w:cs="Times New Roman"/>
                <w:iCs/>
                <w:kern w:val="0"/>
                <w:lang w:val="vi-VN"/>
                <w14:ligatures w14:val="none"/>
              </w:rPr>
            </w:pPr>
            <w:r w:rsidRPr="009E1AF9">
              <w:rPr>
                <w:rFonts w:ascii="Times New Roman" w:eastAsia="Times New Roman" w:hAnsi="Times New Roman" w:cs="Times New Roman"/>
                <w:iCs/>
                <w:kern w:val="0"/>
                <w:lang w:val="vi-VN"/>
                <w14:ligatures w14:val="none"/>
              </w:rPr>
              <w:t>- Nhất trí tiếp thu.</w:t>
            </w:r>
          </w:p>
        </w:tc>
      </w:tr>
      <w:tr w:rsidR="009E1AF9" w:rsidRPr="009E1AF9" w14:paraId="72C4B7F0" w14:textId="167EA586" w:rsidTr="00857F5C">
        <w:trPr>
          <w:trHeight w:val="585"/>
        </w:trPr>
        <w:tc>
          <w:tcPr>
            <w:tcW w:w="720" w:type="dxa"/>
            <w:tcBorders>
              <w:top w:val="single" w:sz="4" w:space="0" w:color="auto"/>
              <w:left w:val="single" w:sz="4" w:space="0" w:color="auto"/>
              <w:bottom w:val="single" w:sz="4" w:space="0" w:color="auto"/>
              <w:right w:val="single" w:sz="4" w:space="0" w:color="auto"/>
            </w:tcBorders>
            <w:vAlign w:val="center"/>
          </w:tcPr>
          <w:p w14:paraId="2CB43F6F" w14:textId="65CF2B48" w:rsidR="00050A89" w:rsidRPr="009E1AF9" w:rsidRDefault="00050A89" w:rsidP="00050A89">
            <w:pPr>
              <w:spacing w:before="40" w:after="40" w:line="240" w:lineRule="auto"/>
              <w:jc w:val="center"/>
              <w:rPr>
                <w:rFonts w:ascii="Times New Roman" w:eastAsia="Times New Roman" w:hAnsi="Times New Roman" w:cs="Times New Roman"/>
                <w:b/>
                <w:bCs/>
                <w:kern w:val="0"/>
                <w14:ligatures w14:val="none"/>
              </w:rPr>
            </w:pPr>
            <w:r w:rsidRPr="009E1AF9">
              <w:rPr>
                <w:rFonts w:ascii="Times New Roman" w:eastAsia="Times New Roman" w:hAnsi="Times New Roman" w:cs="Times New Roman"/>
                <w:kern w:val="0"/>
                <w14:ligatures w14:val="none"/>
              </w:rPr>
              <w:lastRenderedPageBreak/>
              <w:t>2</w:t>
            </w:r>
          </w:p>
        </w:tc>
        <w:tc>
          <w:tcPr>
            <w:tcW w:w="2966" w:type="dxa"/>
            <w:tcBorders>
              <w:top w:val="single" w:sz="4" w:space="0" w:color="auto"/>
              <w:left w:val="single" w:sz="4" w:space="0" w:color="auto"/>
              <w:bottom w:val="single" w:sz="4" w:space="0" w:color="auto"/>
              <w:right w:val="single" w:sz="4" w:space="0" w:color="auto"/>
            </w:tcBorders>
            <w:vAlign w:val="center"/>
          </w:tcPr>
          <w:p w14:paraId="04D795B9" w14:textId="53819111" w:rsidR="000D68E7" w:rsidRPr="009E1AF9" w:rsidRDefault="000D68E7" w:rsidP="000D68E7">
            <w:pPr>
              <w:spacing w:before="40" w:after="40" w:line="240" w:lineRule="auto"/>
              <w:jc w:val="center"/>
              <w:rPr>
                <w:rFonts w:ascii="Times New Roman" w:hAnsi="Times New Roman" w:cs="Times New Roman"/>
                <w:bCs/>
              </w:rPr>
            </w:pPr>
            <w:r w:rsidRPr="009E1AF9">
              <w:rPr>
                <w:rFonts w:ascii="Times New Roman" w:hAnsi="Times New Roman" w:cs="Times New Roman"/>
                <w:bCs/>
              </w:rPr>
              <w:t>Sở Tài chính</w:t>
            </w:r>
          </w:p>
          <w:p w14:paraId="69EC95F9" w14:textId="76E8363C" w:rsidR="00050A89" w:rsidRPr="009E1AF9" w:rsidRDefault="000D68E7" w:rsidP="00623C11">
            <w:pPr>
              <w:spacing w:before="40" w:after="40" w:line="240" w:lineRule="auto"/>
              <w:jc w:val="center"/>
              <w:rPr>
                <w:rFonts w:ascii="Times New Roman" w:hAnsi="Times New Roman" w:cs="Times New Roman"/>
                <w:bCs/>
              </w:rPr>
            </w:pPr>
            <w:r w:rsidRPr="009E1AF9">
              <w:rPr>
                <w:rFonts w:ascii="Times New Roman" w:hAnsi="Times New Roman" w:cs="Times New Roman"/>
                <w:bCs/>
              </w:rPr>
              <w:t>(Văn bản số</w:t>
            </w:r>
            <w:r w:rsidR="00623C11" w:rsidRPr="009E1AF9">
              <w:rPr>
                <w:rFonts w:ascii="Times New Roman" w:hAnsi="Times New Roman" w:cs="Times New Roman"/>
                <w:bCs/>
              </w:rPr>
              <w:t xml:space="preserve"> 3695/STC-NS ngày 18/5/2026</w:t>
            </w:r>
            <w:r w:rsidRPr="009E1AF9">
              <w:rPr>
                <w:rFonts w:ascii="Times New Roman" w:hAnsi="Times New Roman" w:cs="Times New Roman"/>
                <w:bCs/>
              </w:rPr>
              <w:t>)</w:t>
            </w:r>
          </w:p>
        </w:tc>
        <w:tc>
          <w:tcPr>
            <w:tcW w:w="6095" w:type="dxa"/>
            <w:tcBorders>
              <w:top w:val="single" w:sz="4" w:space="0" w:color="auto"/>
              <w:left w:val="single" w:sz="4" w:space="0" w:color="auto"/>
              <w:bottom w:val="single" w:sz="4" w:space="0" w:color="auto"/>
              <w:right w:val="single" w:sz="4" w:space="0" w:color="auto"/>
            </w:tcBorders>
            <w:vAlign w:val="center"/>
          </w:tcPr>
          <w:p w14:paraId="18475890" w14:textId="2C43F6BA" w:rsidR="00527A50" w:rsidRPr="009E1AF9" w:rsidRDefault="00E43046" w:rsidP="00E43046">
            <w:pPr>
              <w:spacing w:before="40" w:after="40" w:line="240" w:lineRule="auto"/>
              <w:jc w:val="both"/>
              <w:rPr>
                <w:rFonts w:ascii="Times New Roman" w:eastAsia="Times New Roman" w:hAnsi="Times New Roman" w:cs="Times New Roman"/>
                <w:b/>
                <w:bCs/>
                <w:kern w:val="0"/>
                <w:lang w:bidi="vi-VN"/>
                <w14:ligatures w14:val="none"/>
              </w:rPr>
            </w:pPr>
            <w:bookmarkStart w:id="1" w:name="bookmark0"/>
            <w:bookmarkStart w:id="2" w:name="bookmark1"/>
            <w:bookmarkStart w:id="3" w:name="bookmark3"/>
            <w:r w:rsidRPr="009E1AF9">
              <w:rPr>
                <w:rFonts w:ascii="Times New Roman" w:eastAsia="Times New Roman" w:hAnsi="Times New Roman" w:cs="Times New Roman"/>
                <w:b/>
                <w:bCs/>
                <w:kern w:val="0"/>
                <w:lang w:bidi="vi-VN"/>
                <w14:ligatures w14:val="none"/>
              </w:rPr>
              <w:t xml:space="preserve">1. </w:t>
            </w:r>
            <w:r w:rsidR="00527A50" w:rsidRPr="009E1AF9">
              <w:rPr>
                <w:rFonts w:ascii="Times New Roman" w:eastAsia="Times New Roman" w:hAnsi="Times New Roman" w:cs="Times New Roman"/>
                <w:b/>
                <w:bCs/>
                <w:kern w:val="0"/>
                <w:lang w:bidi="vi-VN"/>
                <w14:ligatures w14:val="none"/>
              </w:rPr>
              <w:t>Về tiêu chí, hệ số và định mức phân bổ vốn ngân sách trung ương</w:t>
            </w:r>
            <w:bookmarkEnd w:id="1"/>
            <w:bookmarkEnd w:id="2"/>
            <w:bookmarkEnd w:id="3"/>
          </w:p>
          <w:p w14:paraId="041D5299" w14:textId="77777777" w:rsidR="00527A50" w:rsidRPr="009E1AF9" w:rsidRDefault="00527A50" w:rsidP="00527A50">
            <w:pPr>
              <w:spacing w:before="40" w:after="40" w:line="240" w:lineRule="auto"/>
              <w:jc w:val="both"/>
              <w:rPr>
                <w:rFonts w:ascii="Times New Roman" w:eastAsia="Times New Roman" w:hAnsi="Times New Roman" w:cs="Times New Roman"/>
                <w:bCs/>
                <w:kern w:val="0"/>
                <w:lang w:bidi="vi-VN"/>
                <w14:ligatures w14:val="none"/>
              </w:rPr>
            </w:pPr>
            <w:r w:rsidRPr="009E1AF9">
              <w:rPr>
                <w:rFonts w:ascii="Times New Roman" w:eastAsia="Times New Roman" w:hAnsi="Times New Roman" w:cs="Times New Roman"/>
                <w:bCs/>
                <w:kern w:val="0"/>
                <w:lang w:bidi="vi-VN"/>
                <w14:ligatures w14:val="none"/>
              </w:rPr>
              <w:t>Theo quy định tại Quyết định số 16/2026/QĐ-TTg ngày 15/4/2026 của Thủ tướng Chính phủ, Trung ương giao tổng kinh phí thực hiện Chương trình MTQG cho từng tỉnh, thành phố mà không phân bổ chi tiết theo từng hợp phần, nội dung thành phần hay nội dung thực hiện. Tại dự thảo Nghị quyết cơ bản kế thừa các quy định tại Quyết định số 16/2026/QĐ-TTg, trong đó tính điểm và phân bổ cho ngân sách cấp xã tổng kinh phí thực hiện Chương trình.</w:t>
            </w:r>
          </w:p>
          <w:p w14:paraId="73F67997" w14:textId="77777777" w:rsidR="00527A50" w:rsidRPr="009E1AF9" w:rsidRDefault="00527A50" w:rsidP="00527A50">
            <w:pPr>
              <w:spacing w:before="40" w:after="40" w:line="240" w:lineRule="auto"/>
              <w:jc w:val="both"/>
              <w:rPr>
                <w:rFonts w:ascii="Times New Roman" w:eastAsia="Times New Roman" w:hAnsi="Times New Roman" w:cs="Times New Roman"/>
                <w:bCs/>
                <w:kern w:val="0"/>
                <w:lang w:bidi="vi-VN"/>
                <w14:ligatures w14:val="none"/>
              </w:rPr>
            </w:pPr>
            <w:r w:rsidRPr="009E1AF9">
              <w:rPr>
                <w:rFonts w:ascii="Times New Roman" w:eastAsia="Times New Roman" w:hAnsi="Times New Roman" w:cs="Times New Roman"/>
                <w:bCs/>
                <w:kern w:val="0"/>
                <w:lang w:bidi="vi-VN"/>
                <w14:ligatures w14:val="none"/>
              </w:rPr>
              <w:t xml:space="preserve">Tuy nhiên, để bảo đảm khả thi, hiệu quả và đúng mục tiêu khi triển khai tại cấp xã, Sở Tài chính đề nghị cơ quan chủ trì soạn thảo </w:t>
            </w:r>
            <w:r w:rsidRPr="009E1AF9">
              <w:rPr>
                <w:rFonts w:ascii="Times New Roman" w:eastAsia="Times New Roman" w:hAnsi="Times New Roman" w:cs="Times New Roman"/>
                <w:b/>
                <w:bCs/>
                <w:kern w:val="0"/>
                <w:lang w:bidi="vi-VN"/>
                <w14:ligatures w14:val="none"/>
              </w:rPr>
              <w:t>xây dựng định mức phân bổ chi tiết đến từng nội dung thành phần của các hợp phần</w:t>
            </w:r>
            <w:r w:rsidRPr="009E1AF9">
              <w:rPr>
                <w:rFonts w:ascii="Times New Roman" w:eastAsia="Times New Roman" w:hAnsi="Times New Roman" w:cs="Times New Roman"/>
                <w:bCs/>
                <w:kern w:val="0"/>
                <w:lang w:bidi="vi-VN"/>
                <w14:ligatures w14:val="none"/>
              </w:rPr>
              <w:t>, với các lý do cụ thể sau:</w:t>
            </w:r>
          </w:p>
          <w:p w14:paraId="51A39708" w14:textId="3AB67A78" w:rsidR="00527A50" w:rsidRPr="009E1AF9" w:rsidRDefault="00E43046" w:rsidP="00E43046">
            <w:pPr>
              <w:spacing w:before="40" w:after="40" w:line="240" w:lineRule="auto"/>
              <w:jc w:val="both"/>
              <w:rPr>
                <w:rFonts w:ascii="Times New Roman" w:eastAsia="Times New Roman" w:hAnsi="Times New Roman" w:cs="Times New Roman"/>
                <w:bCs/>
                <w:kern w:val="0"/>
                <w:lang w:bidi="vi-VN"/>
                <w14:ligatures w14:val="none"/>
              </w:rPr>
            </w:pPr>
            <w:bookmarkStart w:id="4" w:name="bookmark4"/>
            <w:bookmarkEnd w:id="4"/>
            <w:r w:rsidRPr="009E1AF9">
              <w:rPr>
                <w:rFonts w:ascii="Times New Roman" w:eastAsia="Times New Roman" w:hAnsi="Times New Roman" w:cs="Times New Roman"/>
                <w:bCs/>
                <w:kern w:val="0"/>
                <w:lang w:bidi="vi-VN"/>
                <w14:ligatures w14:val="none"/>
              </w:rPr>
              <w:t xml:space="preserve">- </w:t>
            </w:r>
            <w:r w:rsidR="00527A50" w:rsidRPr="009E1AF9">
              <w:rPr>
                <w:rFonts w:ascii="Times New Roman" w:eastAsia="Times New Roman" w:hAnsi="Times New Roman" w:cs="Times New Roman"/>
                <w:bCs/>
                <w:kern w:val="0"/>
                <w:lang w:bidi="vi-VN"/>
                <w14:ligatures w14:val="none"/>
              </w:rPr>
              <w:t>Năng lực quản lý, điều hành của cấp xã còn hạn chế: Trường hợp chỉ giao tổng kinh phí mà không quy định khung phân bổ chi tiết theo nội dung thành phần có thể gây khó khăn cho các xã trong quá trình lập kế hoạch và tổ chức thực hiện.</w:t>
            </w:r>
          </w:p>
          <w:p w14:paraId="0BE5ED71" w14:textId="308449DF" w:rsidR="00527A50" w:rsidRPr="009E1AF9" w:rsidRDefault="00E43046" w:rsidP="00E43046">
            <w:pPr>
              <w:spacing w:before="40" w:after="40" w:line="240" w:lineRule="auto"/>
              <w:jc w:val="both"/>
              <w:rPr>
                <w:rFonts w:ascii="Times New Roman" w:eastAsia="Times New Roman" w:hAnsi="Times New Roman" w:cs="Times New Roman"/>
                <w:bCs/>
                <w:kern w:val="0"/>
                <w:lang w:bidi="vi-VN"/>
                <w14:ligatures w14:val="none"/>
              </w:rPr>
            </w:pPr>
            <w:bookmarkStart w:id="5" w:name="bookmark5"/>
            <w:bookmarkEnd w:id="5"/>
            <w:r w:rsidRPr="009E1AF9">
              <w:rPr>
                <w:rFonts w:ascii="Times New Roman" w:eastAsia="Times New Roman" w:hAnsi="Times New Roman" w:cs="Times New Roman"/>
                <w:bCs/>
                <w:kern w:val="0"/>
                <w:lang w:bidi="vi-VN"/>
                <w14:ligatures w14:val="none"/>
              </w:rPr>
              <w:t xml:space="preserve">- </w:t>
            </w:r>
            <w:r w:rsidR="00527A50" w:rsidRPr="009E1AF9">
              <w:rPr>
                <w:rFonts w:ascii="Times New Roman" w:eastAsia="Times New Roman" w:hAnsi="Times New Roman" w:cs="Times New Roman"/>
                <w:bCs/>
                <w:kern w:val="0"/>
                <w:lang w:bidi="vi-VN"/>
                <w14:ligatures w14:val="none"/>
              </w:rPr>
              <w:t>Nguy cơ mất cân đối, không đảm bảo hoàn thành mục tiêu Chương trình: Nếu không quy định tỷ lệ, định mức cụ thể theo từng hợp phần/nội dung thành phần, các xã sẽ có xu hướng ưu tiên nguồn lực cho những hoạt động dễ triển khai dẫn đến việc thực hiện không đồng bộ, có thể không bảo đảm hoàn thành các mục tiêu trọng tâm của tỉnh và Trung ương trong triển khai thực hiện Chương trình.</w:t>
            </w:r>
          </w:p>
          <w:p w14:paraId="0ED2D23C" w14:textId="116529EF" w:rsidR="00527A50" w:rsidRPr="009E1AF9" w:rsidRDefault="00E43046" w:rsidP="00E43046">
            <w:pPr>
              <w:spacing w:before="40" w:after="40" w:line="240" w:lineRule="auto"/>
              <w:jc w:val="both"/>
              <w:rPr>
                <w:rFonts w:ascii="Times New Roman" w:eastAsia="Times New Roman" w:hAnsi="Times New Roman" w:cs="Times New Roman"/>
                <w:bCs/>
                <w:kern w:val="0"/>
                <w:lang w:bidi="vi-VN"/>
                <w14:ligatures w14:val="none"/>
              </w:rPr>
            </w:pPr>
            <w:bookmarkStart w:id="6" w:name="bookmark6"/>
            <w:bookmarkEnd w:id="6"/>
            <w:r w:rsidRPr="009E1AF9">
              <w:rPr>
                <w:rFonts w:ascii="Times New Roman" w:eastAsia="Times New Roman" w:hAnsi="Times New Roman" w:cs="Times New Roman"/>
                <w:bCs/>
                <w:kern w:val="0"/>
                <w:lang w:bidi="vi-VN"/>
                <w14:ligatures w14:val="none"/>
              </w:rPr>
              <w:t xml:space="preserve">- </w:t>
            </w:r>
            <w:r w:rsidR="00527A50" w:rsidRPr="009E1AF9">
              <w:rPr>
                <w:rFonts w:ascii="Times New Roman" w:eastAsia="Times New Roman" w:hAnsi="Times New Roman" w:cs="Times New Roman"/>
                <w:bCs/>
                <w:kern w:val="0"/>
                <w:lang w:bidi="vi-VN"/>
                <w14:ligatures w14:val="none"/>
              </w:rPr>
              <w:t>Khó khăn trong công tác kiểm tra, giám sát của tỉnh: Khi không quy định khung phân bổ chi tiết, cơ quan cấp tỉnh khó đánh giá, kiểm soát việc sử dụng vốn của các xã có đúng định hướng, mục tiêu và đối tượng thụ hưởng của Chương trình hay không.</w:t>
            </w:r>
          </w:p>
          <w:p w14:paraId="6BCF6E23" w14:textId="77777777" w:rsidR="00D24EEA" w:rsidRPr="009E1AF9" w:rsidRDefault="00D24EEA" w:rsidP="00E43046">
            <w:pPr>
              <w:spacing w:before="40" w:after="40" w:line="240" w:lineRule="auto"/>
              <w:jc w:val="both"/>
              <w:rPr>
                <w:rFonts w:ascii="Times New Roman" w:eastAsia="Times New Roman" w:hAnsi="Times New Roman" w:cs="Times New Roman"/>
                <w:b/>
                <w:bCs/>
                <w:kern w:val="0"/>
                <w:lang w:val="vi-VN" w:bidi="vi-VN"/>
                <w14:ligatures w14:val="none"/>
              </w:rPr>
            </w:pPr>
            <w:bookmarkStart w:id="7" w:name="bookmark9"/>
            <w:bookmarkStart w:id="8" w:name="bookmark10"/>
            <w:bookmarkStart w:id="9" w:name="bookmark7"/>
            <w:bookmarkStart w:id="10" w:name="bookmark8"/>
            <w:bookmarkEnd w:id="7"/>
          </w:p>
          <w:p w14:paraId="7F04508D" w14:textId="77777777" w:rsidR="00D24EEA" w:rsidRPr="009E1AF9" w:rsidRDefault="00D24EEA" w:rsidP="00E43046">
            <w:pPr>
              <w:spacing w:before="40" w:after="40" w:line="240" w:lineRule="auto"/>
              <w:jc w:val="both"/>
              <w:rPr>
                <w:rFonts w:ascii="Times New Roman" w:eastAsia="Times New Roman" w:hAnsi="Times New Roman" w:cs="Times New Roman"/>
                <w:b/>
                <w:bCs/>
                <w:kern w:val="0"/>
                <w:lang w:val="vi-VN" w:bidi="vi-VN"/>
                <w14:ligatures w14:val="none"/>
              </w:rPr>
            </w:pPr>
          </w:p>
          <w:p w14:paraId="1E946E86" w14:textId="77777777" w:rsidR="00D24EEA" w:rsidRPr="009E1AF9" w:rsidRDefault="00D24EEA" w:rsidP="00E43046">
            <w:pPr>
              <w:spacing w:before="40" w:after="40" w:line="240" w:lineRule="auto"/>
              <w:jc w:val="both"/>
              <w:rPr>
                <w:rFonts w:ascii="Times New Roman" w:eastAsia="Times New Roman" w:hAnsi="Times New Roman" w:cs="Times New Roman"/>
                <w:b/>
                <w:bCs/>
                <w:kern w:val="0"/>
                <w:lang w:val="vi-VN" w:bidi="vi-VN"/>
                <w14:ligatures w14:val="none"/>
              </w:rPr>
            </w:pPr>
          </w:p>
          <w:p w14:paraId="48D7F487" w14:textId="7EF7BBC7" w:rsidR="00527A50" w:rsidRPr="009E1AF9" w:rsidRDefault="00E43046" w:rsidP="00E43046">
            <w:pPr>
              <w:spacing w:before="40" w:after="40" w:line="240" w:lineRule="auto"/>
              <w:jc w:val="both"/>
              <w:rPr>
                <w:rFonts w:ascii="Times New Roman" w:eastAsia="Times New Roman" w:hAnsi="Times New Roman" w:cs="Times New Roman"/>
                <w:b/>
                <w:bCs/>
                <w:kern w:val="0"/>
                <w:lang w:bidi="vi-VN"/>
                <w14:ligatures w14:val="none"/>
              </w:rPr>
            </w:pPr>
            <w:r w:rsidRPr="009E1AF9">
              <w:rPr>
                <w:rFonts w:ascii="Times New Roman" w:eastAsia="Times New Roman" w:hAnsi="Times New Roman" w:cs="Times New Roman"/>
                <w:b/>
                <w:bCs/>
                <w:kern w:val="0"/>
                <w:lang w:bidi="vi-VN"/>
                <w14:ligatures w14:val="none"/>
              </w:rPr>
              <w:t xml:space="preserve">2. </w:t>
            </w:r>
            <w:r w:rsidR="00527A50" w:rsidRPr="009E1AF9">
              <w:rPr>
                <w:rFonts w:ascii="Times New Roman" w:eastAsia="Times New Roman" w:hAnsi="Times New Roman" w:cs="Times New Roman"/>
                <w:b/>
                <w:bCs/>
                <w:kern w:val="0"/>
                <w:lang w:bidi="vi-VN"/>
                <w14:ligatures w14:val="none"/>
              </w:rPr>
              <w:t>Đề xuất phương thức xây dựng nguyên tắc, tiêu chí, định mức phân bổ cụ thể</w:t>
            </w:r>
            <w:bookmarkEnd w:id="8"/>
            <w:bookmarkEnd w:id="9"/>
            <w:bookmarkEnd w:id="10"/>
          </w:p>
          <w:p w14:paraId="1FCCC9BE" w14:textId="77777777" w:rsidR="00527A50" w:rsidRPr="009E1AF9" w:rsidRDefault="00527A50" w:rsidP="00527A50">
            <w:pPr>
              <w:spacing w:before="40" w:after="40" w:line="240" w:lineRule="auto"/>
              <w:jc w:val="both"/>
              <w:rPr>
                <w:rFonts w:ascii="Times New Roman" w:eastAsia="Times New Roman" w:hAnsi="Times New Roman" w:cs="Times New Roman"/>
                <w:bCs/>
                <w:kern w:val="0"/>
                <w:lang w:bidi="vi-VN"/>
                <w14:ligatures w14:val="none"/>
              </w:rPr>
            </w:pPr>
            <w:r w:rsidRPr="009E1AF9">
              <w:rPr>
                <w:rFonts w:ascii="Times New Roman" w:eastAsia="Times New Roman" w:hAnsi="Times New Roman" w:cs="Times New Roman"/>
                <w:bCs/>
                <w:kern w:val="0"/>
                <w:lang w:bidi="vi-VN"/>
                <w14:ligatures w14:val="none"/>
              </w:rPr>
              <w:t xml:space="preserve">Căn cứ thực tiễn triển khai Chương trình MTQG giai đoạn 2021 -2025 và các định hướng chính sách giai đoạn 2026-2030, trên cơ sở nội dung tại điểm 1.2 khoản 1 </w:t>
            </w:r>
            <w:r w:rsidRPr="009E1AF9">
              <w:rPr>
                <w:rFonts w:ascii="Times New Roman" w:eastAsia="Times New Roman" w:hAnsi="Times New Roman" w:cs="Times New Roman"/>
                <w:b/>
                <w:bCs/>
                <w:kern w:val="0"/>
                <w:lang w:bidi="vi-VN"/>
                <w14:ligatures w14:val="none"/>
              </w:rPr>
              <w:t xml:space="preserve">Thông báo số 91/TB-UBND </w:t>
            </w:r>
            <w:r w:rsidRPr="009E1AF9">
              <w:rPr>
                <w:rFonts w:ascii="Times New Roman" w:eastAsia="Times New Roman" w:hAnsi="Times New Roman" w:cs="Times New Roman"/>
                <w:bCs/>
                <w:kern w:val="0"/>
                <w:lang w:bidi="vi-VN"/>
                <w14:ligatures w14:val="none"/>
              </w:rPr>
              <w:t>ngày 05/5/2026 của UBND tỉnh về Kết luận cuộc họp về Chương trình mục tiêu quốc gia; các công trình, dự án trọng điểm và công tác chuẩn bị đầu tư, Sở Tài chính đề nghị Sở Nông nghiệp và Môi trường nghiên cứu xây dựng phân bổ chi tiết theo hướng:</w:t>
            </w:r>
          </w:p>
          <w:p w14:paraId="0E644AAE" w14:textId="31907DCE" w:rsidR="00527A50" w:rsidRPr="009E1AF9" w:rsidRDefault="00E43046" w:rsidP="00E43046">
            <w:pPr>
              <w:spacing w:before="40" w:after="40" w:line="240" w:lineRule="auto"/>
              <w:jc w:val="both"/>
              <w:rPr>
                <w:rFonts w:ascii="Times New Roman" w:eastAsia="Times New Roman" w:hAnsi="Times New Roman" w:cs="Times New Roman"/>
                <w:bCs/>
                <w:kern w:val="0"/>
                <w:lang w:bidi="vi-VN"/>
                <w14:ligatures w14:val="none"/>
              </w:rPr>
            </w:pPr>
            <w:bookmarkStart w:id="11" w:name="bookmark11"/>
            <w:bookmarkEnd w:id="11"/>
            <w:r w:rsidRPr="009E1AF9">
              <w:rPr>
                <w:rFonts w:ascii="Times New Roman" w:eastAsia="Times New Roman" w:hAnsi="Times New Roman" w:cs="Times New Roman"/>
                <w:bCs/>
                <w:kern w:val="0"/>
                <w:lang w:bidi="vi-VN"/>
                <w14:ligatures w14:val="none"/>
              </w:rPr>
              <w:t xml:space="preserve">2.1. </w:t>
            </w:r>
            <w:r w:rsidR="00527A50" w:rsidRPr="009E1AF9">
              <w:rPr>
                <w:rFonts w:ascii="Times New Roman" w:eastAsia="Times New Roman" w:hAnsi="Times New Roman" w:cs="Times New Roman"/>
                <w:bCs/>
                <w:kern w:val="0"/>
                <w:lang w:bidi="vi-VN"/>
                <w14:ligatures w14:val="none"/>
              </w:rPr>
              <w:t>Đối với tỷ lệ phân bổ vốn giữa các hợp phần (Hợp phần thứ nhất và Hợp phần thứ hai):</w:t>
            </w:r>
          </w:p>
          <w:p w14:paraId="3891A1B8" w14:textId="77777777" w:rsidR="00527A50" w:rsidRPr="009E1AF9" w:rsidRDefault="00527A50" w:rsidP="00527A50">
            <w:pPr>
              <w:spacing w:before="40" w:after="40" w:line="240" w:lineRule="auto"/>
              <w:jc w:val="both"/>
              <w:rPr>
                <w:rFonts w:ascii="Times New Roman" w:eastAsia="Times New Roman" w:hAnsi="Times New Roman" w:cs="Times New Roman"/>
                <w:bCs/>
                <w:kern w:val="0"/>
                <w:lang w:bidi="vi-VN"/>
                <w14:ligatures w14:val="none"/>
              </w:rPr>
            </w:pPr>
            <w:r w:rsidRPr="009E1AF9">
              <w:rPr>
                <w:rFonts w:ascii="Times New Roman" w:eastAsia="Times New Roman" w:hAnsi="Times New Roman" w:cs="Times New Roman"/>
                <w:bCs/>
                <w:kern w:val="0"/>
                <w:lang w:bidi="vi-VN"/>
                <w14:ligatures w14:val="none"/>
              </w:rPr>
              <w:t>Rà soát các định hướng ưu tiên của Trung ương và của tỉnh trong giai đoạn tới, xác định rõ hợp phần cần ưu tiên nguồn lực hơn (Giảm nghèo bền vững, xây dựng nông thôn mới hoặc Phát triển vùng đồng bào DTTS&amp;MN).</w:t>
            </w:r>
          </w:p>
          <w:p w14:paraId="480470E1" w14:textId="77777777" w:rsidR="00E43046" w:rsidRPr="009E1AF9" w:rsidRDefault="00527A50" w:rsidP="00E43046">
            <w:pPr>
              <w:spacing w:before="40" w:after="40" w:line="240" w:lineRule="auto"/>
              <w:jc w:val="both"/>
              <w:rPr>
                <w:rFonts w:ascii="Times New Roman" w:eastAsia="Times New Roman" w:hAnsi="Times New Roman" w:cs="Times New Roman"/>
                <w:bCs/>
                <w:kern w:val="0"/>
                <w:lang w:bidi="vi-VN"/>
                <w14:ligatures w14:val="none"/>
              </w:rPr>
            </w:pPr>
            <w:r w:rsidRPr="009E1AF9">
              <w:rPr>
                <w:rFonts w:ascii="Times New Roman" w:eastAsia="Times New Roman" w:hAnsi="Times New Roman" w:cs="Times New Roman"/>
                <w:bCs/>
                <w:kern w:val="0"/>
                <w:lang w:bidi="vi-VN"/>
                <w14:ligatures w14:val="none"/>
              </w:rPr>
              <w:t>Trên cơ sở đó, quy định tỷ lệ tối thiểu nguồn vốn ngân sách trung ương hỗ trợ cho tỉnh dành cho hợp phần được ưu tiên, bảo đảm hài hòa, hợp lý và phù hợp với thực tiễn từng địa phương.</w:t>
            </w:r>
            <w:bookmarkStart w:id="12" w:name="bookmark12"/>
            <w:bookmarkEnd w:id="12"/>
          </w:p>
          <w:p w14:paraId="0577773C" w14:textId="4C3180FC" w:rsidR="00527A50" w:rsidRPr="009E1AF9" w:rsidRDefault="00E43046" w:rsidP="00E43046">
            <w:pPr>
              <w:spacing w:before="40" w:after="40" w:line="240" w:lineRule="auto"/>
              <w:jc w:val="both"/>
              <w:rPr>
                <w:rFonts w:ascii="Times New Roman" w:eastAsia="Times New Roman" w:hAnsi="Times New Roman" w:cs="Times New Roman"/>
                <w:bCs/>
                <w:kern w:val="0"/>
                <w:lang w:bidi="vi-VN"/>
                <w14:ligatures w14:val="none"/>
              </w:rPr>
            </w:pPr>
            <w:r w:rsidRPr="009E1AF9">
              <w:rPr>
                <w:rFonts w:ascii="Times New Roman" w:eastAsia="Times New Roman" w:hAnsi="Times New Roman" w:cs="Times New Roman"/>
                <w:bCs/>
                <w:kern w:val="0"/>
                <w:lang w:bidi="vi-VN"/>
                <w14:ligatures w14:val="none"/>
              </w:rPr>
              <w:t xml:space="preserve">2.2. </w:t>
            </w:r>
            <w:r w:rsidR="00527A50" w:rsidRPr="009E1AF9">
              <w:rPr>
                <w:rFonts w:ascii="Times New Roman" w:eastAsia="Times New Roman" w:hAnsi="Times New Roman" w:cs="Times New Roman"/>
                <w:bCs/>
                <w:kern w:val="0"/>
                <w:lang w:bidi="vi-VN"/>
                <w14:ligatures w14:val="none"/>
              </w:rPr>
              <w:t>Đối với tiêu chí và định mức phân bổ cho từng nội dung thành phần:</w:t>
            </w:r>
          </w:p>
          <w:p w14:paraId="5325E42E" w14:textId="77777777" w:rsidR="00527A50" w:rsidRPr="009E1AF9" w:rsidRDefault="00527A50" w:rsidP="00527A50">
            <w:pPr>
              <w:spacing w:before="40" w:after="40" w:line="240" w:lineRule="auto"/>
              <w:jc w:val="both"/>
              <w:rPr>
                <w:rFonts w:ascii="Times New Roman" w:eastAsia="Times New Roman" w:hAnsi="Times New Roman" w:cs="Times New Roman"/>
                <w:bCs/>
                <w:kern w:val="0"/>
                <w:lang w:bidi="vi-VN"/>
                <w14:ligatures w14:val="none"/>
              </w:rPr>
            </w:pPr>
            <w:r w:rsidRPr="009E1AF9">
              <w:rPr>
                <w:rFonts w:ascii="Times New Roman" w:eastAsia="Times New Roman" w:hAnsi="Times New Roman" w:cs="Times New Roman"/>
                <w:bCs/>
                <w:kern w:val="0"/>
                <w:lang w:bidi="vi-VN"/>
                <w14:ligatures w14:val="none"/>
              </w:rPr>
              <w:t xml:space="preserve">Xây dựng tiêu chí, định mức riêng hoặc tiêu chí phụ cho một số nội dung thành phần có tính đặc thù, gắn với mục tiêu của Nghị quyết Đại hội Đảng bộ tỉnh lần thứ XX và nội dung định hướng tại điểm 1.2 khoản 1 </w:t>
            </w:r>
            <w:r w:rsidRPr="009E1AF9">
              <w:rPr>
                <w:rFonts w:ascii="Times New Roman" w:eastAsia="Times New Roman" w:hAnsi="Times New Roman" w:cs="Times New Roman"/>
                <w:b/>
                <w:bCs/>
                <w:kern w:val="0"/>
                <w:lang w:bidi="vi-VN"/>
                <w14:ligatures w14:val="none"/>
              </w:rPr>
              <w:t xml:space="preserve">Thông báo số 91/TB-UBND </w:t>
            </w:r>
            <w:r w:rsidRPr="009E1AF9">
              <w:rPr>
                <w:rFonts w:ascii="Times New Roman" w:eastAsia="Times New Roman" w:hAnsi="Times New Roman" w:cs="Times New Roman"/>
                <w:bCs/>
                <w:kern w:val="0"/>
                <w:lang w:bidi="vi-VN"/>
                <w14:ligatures w14:val="none"/>
              </w:rPr>
              <w:t>ngày 05/5/2026 của UBnD tỉnh.</w:t>
            </w:r>
          </w:p>
          <w:p w14:paraId="6FAF9911" w14:textId="77777777" w:rsidR="00527A50" w:rsidRPr="009E1AF9" w:rsidRDefault="00527A50" w:rsidP="00527A50">
            <w:pPr>
              <w:spacing w:before="40" w:after="40" w:line="240" w:lineRule="auto"/>
              <w:jc w:val="both"/>
              <w:rPr>
                <w:rFonts w:ascii="Times New Roman" w:eastAsia="Times New Roman" w:hAnsi="Times New Roman" w:cs="Times New Roman"/>
                <w:bCs/>
                <w:kern w:val="0"/>
                <w:lang w:bidi="vi-VN"/>
                <w14:ligatures w14:val="none"/>
              </w:rPr>
            </w:pPr>
            <w:r w:rsidRPr="009E1AF9">
              <w:rPr>
                <w:rFonts w:ascii="Times New Roman" w:eastAsia="Times New Roman" w:hAnsi="Times New Roman" w:cs="Times New Roman"/>
                <w:bCs/>
                <w:kern w:val="0"/>
                <w:lang w:bidi="vi-VN"/>
                <w14:ligatures w14:val="none"/>
              </w:rPr>
              <w:lastRenderedPageBreak/>
              <w:t>Các nội dung thành phần còn lại có thể áp dụng tiêu chí, định mức chung thống nhất để bảo đảm đơn giản, minh bạch, dễ thực hiện.</w:t>
            </w:r>
          </w:p>
          <w:p w14:paraId="3E9011A5" w14:textId="1E3B4A61" w:rsidR="00527A50" w:rsidRPr="009E1AF9" w:rsidRDefault="00E43046" w:rsidP="00E43046">
            <w:pPr>
              <w:spacing w:before="40" w:after="40" w:line="240" w:lineRule="auto"/>
              <w:jc w:val="both"/>
              <w:rPr>
                <w:rFonts w:ascii="Times New Roman" w:eastAsia="Times New Roman" w:hAnsi="Times New Roman" w:cs="Times New Roman"/>
                <w:b/>
                <w:bCs/>
                <w:kern w:val="0"/>
                <w:lang w:bidi="vi-VN"/>
                <w14:ligatures w14:val="none"/>
              </w:rPr>
            </w:pPr>
            <w:bookmarkStart w:id="13" w:name="bookmark15"/>
            <w:bookmarkStart w:id="14" w:name="bookmark13"/>
            <w:bookmarkStart w:id="15" w:name="bookmark14"/>
            <w:bookmarkStart w:id="16" w:name="bookmark16"/>
            <w:bookmarkEnd w:id="13"/>
            <w:r w:rsidRPr="009E1AF9">
              <w:rPr>
                <w:rFonts w:ascii="Times New Roman" w:eastAsia="Times New Roman" w:hAnsi="Times New Roman" w:cs="Times New Roman"/>
                <w:b/>
                <w:bCs/>
                <w:kern w:val="0"/>
                <w:lang w:bidi="vi-VN"/>
                <w14:ligatures w14:val="none"/>
              </w:rPr>
              <w:t xml:space="preserve">3. </w:t>
            </w:r>
            <w:r w:rsidR="00527A50" w:rsidRPr="009E1AF9">
              <w:rPr>
                <w:rFonts w:ascii="Times New Roman" w:eastAsia="Times New Roman" w:hAnsi="Times New Roman" w:cs="Times New Roman"/>
                <w:b/>
                <w:bCs/>
                <w:kern w:val="0"/>
                <w:lang w:bidi="vi-VN"/>
                <w14:ligatures w14:val="none"/>
              </w:rPr>
              <w:t>Kiến nghị bổ sung quy định về phân cấp phân bổ chi tiết</w:t>
            </w:r>
            <w:bookmarkEnd w:id="14"/>
            <w:bookmarkEnd w:id="15"/>
            <w:bookmarkEnd w:id="16"/>
          </w:p>
          <w:p w14:paraId="76AD7F80" w14:textId="77777777" w:rsidR="00E43046" w:rsidRPr="009E1AF9" w:rsidRDefault="00527A50" w:rsidP="00E43046">
            <w:pPr>
              <w:spacing w:before="40" w:after="40" w:line="240" w:lineRule="auto"/>
              <w:jc w:val="both"/>
              <w:rPr>
                <w:rFonts w:ascii="Times New Roman" w:eastAsia="Times New Roman" w:hAnsi="Times New Roman" w:cs="Times New Roman"/>
                <w:bCs/>
                <w:kern w:val="0"/>
                <w:lang w:bidi="vi-VN"/>
                <w14:ligatures w14:val="none"/>
              </w:rPr>
            </w:pPr>
            <w:r w:rsidRPr="009E1AF9">
              <w:rPr>
                <w:rFonts w:ascii="Times New Roman" w:eastAsia="Times New Roman" w:hAnsi="Times New Roman" w:cs="Times New Roman"/>
                <w:bCs/>
                <w:kern w:val="0"/>
                <w:lang w:bidi="vi-VN"/>
                <w14:ligatures w14:val="none"/>
              </w:rPr>
              <w:t>Để bảo đảm tính khả thi, thống nhất và hiệu lực quản lý, Sở Tài chính đề nghị bổ sung vào dự thảo Nghị quyết một số nội dung cần quy định rõ:</w:t>
            </w:r>
            <w:bookmarkStart w:id="17" w:name="bookmark17"/>
            <w:bookmarkEnd w:id="17"/>
          </w:p>
          <w:p w14:paraId="6264E3DF" w14:textId="77777777" w:rsidR="00E43046" w:rsidRPr="009E1AF9" w:rsidRDefault="00E43046" w:rsidP="00E43046">
            <w:pPr>
              <w:spacing w:before="40" w:after="40" w:line="240" w:lineRule="auto"/>
              <w:jc w:val="both"/>
              <w:rPr>
                <w:rFonts w:ascii="Times New Roman" w:eastAsia="Times New Roman" w:hAnsi="Times New Roman" w:cs="Times New Roman"/>
                <w:bCs/>
                <w:kern w:val="0"/>
                <w:lang w:bidi="vi-VN"/>
                <w14:ligatures w14:val="none"/>
              </w:rPr>
            </w:pPr>
            <w:r w:rsidRPr="009E1AF9">
              <w:rPr>
                <w:rFonts w:ascii="Times New Roman" w:eastAsia="Times New Roman" w:hAnsi="Times New Roman" w:cs="Times New Roman"/>
                <w:bCs/>
                <w:kern w:val="0"/>
                <w:lang w:bidi="vi-VN"/>
                <w14:ligatures w14:val="none"/>
              </w:rPr>
              <w:t xml:space="preserve">- </w:t>
            </w:r>
            <w:r w:rsidR="00527A50" w:rsidRPr="009E1AF9">
              <w:rPr>
                <w:rFonts w:ascii="Times New Roman" w:eastAsia="Times New Roman" w:hAnsi="Times New Roman" w:cs="Times New Roman"/>
                <w:bCs/>
                <w:kern w:val="0"/>
                <w:lang w:bidi="vi-VN"/>
                <w14:ligatures w14:val="none"/>
              </w:rPr>
              <w:t>HĐND tỉnh phân bổ chi tiết đến từng nội dung thành phần của các hợp phần.</w:t>
            </w:r>
            <w:bookmarkStart w:id="18" w:name="bookmark18"/>
            <w:bookmarkEnd w:id="18"/>
          </w:p>
          <w:p w14:paraId="71B149CD" w14:textId="73EE0D95" w:rsidR="00527A50" w:rsidRPr="009E1AF9" w:rsidRDefault="00E43046" w:rsidP="00E43046">
            <w:pPr>
              <w:spacing w:before="40" w:after="40" w:line="240" w:lineRule="auto"/>
              <w:jc w:val="both"/>
              <w:rPr>
                <w:rFonts w:ascii="Times New Roman" w:eastAsia="Times New Roman" w:hAnsi="Times New Roman" w:cs="Times New Roman"/>
                <w:bCs/>
                <w:kern w:val="0"/>
                <w:lang w:bidi="vi-VN"/>
                <w14:ligatures w14:val="none"/>
              </w:rPr>
            </w:pPr>
            <w:r w:rsidRPr="009E1AF9">
              <w:rPr>
                <w:rFonts w:ascii="Times New Roman" w:eastAsia="Times New Roman" w:hAnsi="Times New Roman" w:cs="Times New Roman"/>
                <w:bCs/>
                <w:kern w:val="0"/>
                <w:lang w:bidi="vi-VN"/>
                <w14:ligatures w14:val="none"/>
              </w:rPr>
              <w:t xml:space="preserve">- </w:t>
            </w:r>
            <w:r w:rsidR="00527A50" w:rsidRPr="009E1AF9">
              <w:rPr>
                <w:rFonts w:ascii="Times New Roman" w:eastAsia="Times New Roman" w:hAnsi="Times New Roman" w:cs="Times New Roman"/>
                <w:bCs/>
                <w:kern w:val="0"/>
                <w:lang w:bidi="vi-VN"/>
                <w14:ligatures w14:val="none"/>
              </w:rPr>
              <w:t>HĐND cấp xã phân bổ chi tiết đến từng nội dung trong nội dung thành phần sau khi đã được HĐND tỉnh thông qua tổng mức và cơ cấu.</w:t>
            </w:r>
          </w:p>
          <w:p w14:paraId="3442690C" w14:textId="6A796533" w:rsidR="00050A89" w:rsidRPr="009E1AF9" w:rsidRDefault="00527A50" w:rsidP="00050A89">
            <w:pPr>
              <w:spacing w:before="40" w:after="40" w:line="240" w:lineRule="auto"/>
              <w:jc w:val="both"/>
              <w:rPr>
                <w:rFonts w:ascii="Times New Roman" w:eastAsia="Times New Roman" w:hAnsi="Times New Roman" w:cs="Times New Roman"/>
                <w:bCs/>
                <w:kern w:val="0"/>
                <w:lang w:bidi="vi-VN"/>
                <w14:ligatures w14:val="none"/>
              </w:rPr>
            </w:pPr>
            <w:r w:rsidRPr="009E1AF9">
              <w:rPr>
                <w:rFonts w:ascii="Times New Roman" w:eastAsia="Times New Roman" w:hAnsi="Times New Roman" w:cs="Times New Roman"/>
                <w:bCs/>
                <w:kern w:val="0"/>
                <w:lang w:bidi="vi-VN"/>
                <w14:ligatures w14:val="none"/>
              </w:rPr>
              <w:t>Nội dung đề xuất phân cấp với mục tiêu bảo đảm định hướng, giám sát của tỉnh, vừa phát huy tính chủ động, sáng tạo và trách nhiệm của cấp xã trong tổ chức thực hiện Chương trình.</w:t>
            </w:r>
            <w:r w:rsidRPr="009E1AF9">
              <w:rPr>
                <w:rFonts w:ascii="Times New Roman" w:eastAsia="Times New Roman" w:hAnsi="Times New Roman" w:cs="Times New Roman"/>
                <w:bCs/>
                <w:kern w:val="0"/>
                <w:lang w:bidi="vi-VN"/>
                <w14:ligatures w14:val="none"/>
              </w:rPr>
              <w:br w:type="page"/>
            </w:r>
          </w:p>
        </w:tc>
        <w:tc>
          <w:tcPr>
            <w:tcW w:w="5103" w:type="dxa"/>
            <w:tcBorders>
              <w:top w:val="single" w:sz="4" w:space="0" w:color="auto"/>
              <w:left w:val="single" w:sz="4" w:space="0" w:color="auto"/>
              <w:bottom w:val="single" w:sz="4" w:space="0" w:color="auto"/>
              <w:right w:val="single" w:sz="4" w:space="0" w:color="auto"/>
            </w:tcBorders>
          </w:tcPr>
          <w:p w14:paraId="00608C64" w14:textId="01BA13BE" w:rsidR="008A144F" w:rsidRPr="009E1AF9" w:rsidRDefault="008B44D1" w:rsidP="008A144F">
            <w:pPr>
              <w:spacing w:before="40" w:after="40" w:line="240" w:lineRule="auto"/>
              <w:jc w:val="both"/>
              <w:rPr>
                <w:rFonts w:ascii="Times New Roman" w:eastAsia="Times New Roman" w:hAnsi="Times New Roman" w:cs="Times New Roman"/>
                <w:kern w:val="0"/>
                <w:lang w:val="vi-VN"/>
                <w14:ligatures w14:val="none"/>
              </w:rPr>
            </w:pPr>
            <w:r w:rsidRPr="009E1AF9">
              <w:rPr>
                <w:rFonts w:ascii="Times New Roman" w:eastAsia="Times New Roman" w:hAnsi="Times New Roman" w:cs="Times New Roman"/>
                <w:kern w:val="0"/>
                <w:lang w:val="vi-VN"/>
                <w14:ligatures w14:val="none"/>
              </w:rPr>
              <w:lastRenderedPageBreak/>
              <w:t xml:space="preserve">- </w:t>
            </w:r>
            <w:r w:rsidR="008A144F" w:rsidRPr="009E1AF9">
              <w:rPr>
                <w:rFonts w:ascii="Times New Roman" w:eastAsia="Times New Roman" w:hAnsi="Times New Roman" w:cs="Times New Roman"/>
                <w:kern w:val="0"/>
                <w:lang w:val="vi-VN"/>
                <w14:ligatures w14:val="none"/>
              </w:rPr>
              <w:t>T</w:t>
            </w:r>
            <w:r w:rsidR="008A144F" w:rsidRPr="009E1AF9">
              <w:rPr>
                <w:rFonts w:ascii="Times New Roman" w:eastAsia="Times New Roman" w:hAnsi="Times New Roman" w:cs="Times New Roman"/>
                <w:kern w:val="0"/>
                <w14:ligatures w14:val="none"/>
              </w:rPr>
              <w:t xml:space="preserve">rong giai đoạn 2021-2025, một trong những vướng mắc nhất của 02 Chương trình MTQG </w:t>
            </w:r>
            <w:r w:rsidR="008A144F" w:rsidRPr="009E1AF9">
              <w:rPr>
                <w:rFonts w:ascii="Times New Roman" w:eastAsia="Times New Roman" w:hAnsi="Times New Roman" w:cs="Times New Roman"/>
                <w:kern w:val="0"/>
                <w:lang w:val="vi-VN"/>
                <w14:ligatures w14:val="none"/>
              </w:rPr>
              <w:t xml:space="preserve">giảm nghèo bền vững và phát triển KTXH vùng đồng bào DTTS&amp;MN </w:t>
            </w:r>
            <w:r w:rsidR="008A144F" w:rsidRPr="009E1AF9">
              <w:rPr>
                <w:rFonts w:ascii="Times New Roman" w:eastAsia="Times New Roman" w:hAnsi="Times New Roman" w:cs="Times New Roman"/>
                <w:kern w:val="0"/>
                <w14:ligatures w14:val="none"/>
              </w:rPr>
              <w:t>là do TW quy định phân bổ vốn chi tiết cho từng dự án, tiểu dự án cho cấp tỉnh. Vì khi triển khai thực tế, nhiều nội dung không như dự kiến và rà soát ban đầu hoặc có những nội dung mà các quy định của pháp luật liên quan chưa rõ ràng</w:t>
            </w:r>
            <w:r w:rsidRPr="009E1AF9">
              <w:rPr>
                <w:rFonts w:ascii="Times New Roman" w:eastAsia="Times New Roman" w:hAnsi="Times New Roman" w:cs="Times New Roman"/>
                <w:kern w:val="0"/>
                <w:lang w:val="vi-VN"/>
                <w14:ligatures w14:val="none"/>
              </w:rPr>
              <w:t>,</w:t>
            </w:r>
            <w:r w:rsidR="008A144F" w:rsidRPr="009E1AF9">
              <w:rPr>
                <w:rFonts w:ascii="Times New Roman" w:eastAsia="Times New Roman" w:hAnsi="Times New Roman" w:cs="Times New Roman"/>
                <w:kern w:val="0"/>
                <w14:ligatures w14:val="none"/>
              </w:rPr>
              <w:t xml:space="preserve"> cụ thể dẫn đến không thực hiện được hoặc không thực hiện hết kế hoạch vốn giao</w:t>
            </w:r>
            <w:r w:rsidR="008A144F" w:rsidRPr="009E1AF9">
              <w:rPr>
                <w:rFonts w:ascii="Times New Roman" w:eastAsia="Times New Roman" w:hAnsi="Times New Roman" w:cs="Times New Roman"/>
                <w:kern w:val="0"/>
                <w:lang w:val="vi-VN"/>
                <w14:ligatures w14:val="none"/>
              </w:rPr>
              <w:t xml:space="preserve">. </w:t>
            </w:r>
            <w:r w:rsidR="001E6626" w:rsidRPr="009E1AF9">
              <w:rPr>
                <w:rFonts w:ascii="Times New Roman" w:eastAsia="Times New Roman" w:hAnsi="Times New Roman" w:cs="Times New Roman"/>
                <w:kern w:val="0"/>
                <w:lang w:val="vi-VN"/>
                <w14:ligatures w14:val="none"/>
              </w:rPr>
              <w:t>Đối với Chương trình MTQG xây dựng NTM, TW giao tổng kế hoạch vốn và cấp tỉnh sẽ thực hiện phân bổ đến từng nội dung thành phần theo rà soát, đề xuất kế hoạch phân bổ vốn hàng năm của các địa phương; do vậy, đến nay tỷ lệ giải ngân của Chương trình này vẫn cao nhất và gặp ít vướng mắc nhất trong 03 Chương trình MTQG giai đoạn 2021-2025.</w:t>
            </w:r>
          </w:p>
          <w:p w14:paraId="1786D037" w14:textId="412F8D46" w:rsidR="00677663" w:rsidRPr="009E1AF9" w:rsidRDefault="00677663" w:rsidP="008A144F">
            <w:pPr>
              <w:spacing w:before="40" w:after="40" w:line="240" w:lineRule="auto"/>
              <w:jc w:val="both"/>
              <w:rPr>
                <w:rFonts w:ascii="Times New Roman" w:eastAsia="Times New Roman" w:hAnsi="Times New Roman" w:cs="Times New Roman"/>
                <w:kern w:val="0"/>
                <w:lang w:val="vi-VN"/>
                <w14:ligatures w14:val="none"/>
              </w:rPr>
            </w:pPr>
            <w:r w:rsidRPr="009E1AF9">
              <w:rPr>
                <w:rFonts w:ascii="Times New Roman" w:eastAsia="Times New Roman" w:hAnsi="Times New Roman" w:cs="Times New Roman"/>
                <w:kern w:val="0"/>
                <w:lang w:val="vi-VN"/>
                <w14:ligatures w14:val="none"/>
              </w:rPr>
              <w:t xml:space="preserve"> - Do đặc điểm</w:t>
            </w:r>
            <w:r w:rsidR="002B5D9B" w:rsidRPr="009E1AF9">
              <w:rPr>
                <w:rFonts w:ascii="Times New Roman" w:eastAsia="Times New Roman" w:hAnsi="Times New Roman" w:cs="Times New Roman"/>
                <w:kern w:val="0"/>
                <w:lang w:val="vi-VN"/>
                <w14:ligatures w14:val="none"/>
              </w:rPr>
              <w:t>,</w:t>
            </w:r>
            <w:r w:rsidRPr="009E1AF9">
              <w:rPr>
                <w:rFonts w:ascii="Times New Roman" w:eastAsia="Times New Roman" w:hAnsi="Times New Roman" w:cs="Times New Roman"/>
                <w:kern w:val="0"/>
                <w:lang w:val="vi-VN"/>
                <w14:ligatures w14:val="none"/>
              </w:rPr>
              <w:t xml:space="preserve"> điều kiện của từng vùng, từng xã khác nhau, dẫn đến việc lựa chọn thực hiện</w:t>
            </w:r>
            <w:r w:rsidR="002B5D9B" w:rsidRPr="009E1AF9">
              <w:rPr>
                <w:rFonts w:ascii="Times New Roman" w:eastAsia="Times New Roman" w:hAnsi="Times New Roman" w:cs="Times New Roman"/>
                <w:kern w:val="0"/>
                <w:lang w:val="vi-VN"/>
                <w14:ligatures w14:val="none"/>
              </w:rPr>
              <w:t xml:space="preserve"> </w:t>
            </w:r>
            <w:r w:rsidR="002B5D9B" w:rsidRPr="009E1AF9">
              <w:rPr>
                <w:rFonts w:ascii="Times New Roman" w:eastAsia="Times New Roman" w:hAnsi="Times New Roman" w:cs="Times New Roman"/>
                <w:bCs/>
                <w:kern w:val="0"/>
                <w:lang w:bidi="vi-VN"/>
                <w14:ligatures w14:val="none"/>
              </w:rPr>
              <w:t>tỷ lệ, định mức cụ thể theo từng hợp phần/nội dung thành phần</w:t>
            </w:r>
            <w:r w:rsidR="002B5D9B" w:rsidRPr="009E1AF9">
              <w:rPr>
                <w:rFonts w:ascii="Times New Roman" w:eastAsia="Times New Roman" w:hAnsi="Times New Roman" w:cs="Times New Roman"/>
                <w:bCs/>
                <w:kern w:val="0"/>
                <w:lang w:val="vi-VN" w:bidi="vi-VN"/>
                <w14:ligatures w14:val="none"/>
              </w:rPr>
              <w:t xml:space="preserve"> của </w:t>
            </w:r>
            <w:r w:rsidR="002B5D9B" w:rsidRPr="009E1AF9">
              <w:rPr>
                <w:rFonts w:ascii="Times New Roman" w:eastAsia="Times New Roman" w:hAnsi="Times New Roman" w:cs="Times New Roman"/>
                <w:bCs/>
                <w:kern w:val="0"/>
                <w:lang w:bidi="vi-VN"/>
                <w14:ligatures w14:val="none"/>
              </w:rPr>
              <w:t xml:space="preserve">các xã </w:t>
            </w:r>
            <w:r w:rsidRPr="009E1AF9">
              <w:rPr>
                <w:rFonts w:ascii="Times New Roman" w:eastAsia="Times New Roman" w:hAnsi="Times New Roman" w:cs="Times New Roman"/>
                <w:kern w:val="0"/>
                <w:lang w:val="vi-VN"/>
                <w14:ligatures w14:val="none"/>
              </w:rPr>
              <w:t>cũng khác nhau</w:t>
            </w:r>
            <w:r w:rsidR="002B5D9B" w:rsidRPr="009E1AF9">
              <w:rPr>
                <w:rFonts w:ascii="Times New Roman" w:eastAsia="Times New Roman" w:hAnsi="Times New Roman" w:cs="Times New Roman"/>
                <w:kern w:val="0"/>
                <w:lang w:val="vi-VN"/>
                <w14:ligatures w14:val="none"/>
              </w:rPr>
              <w:t xml:space="preserve">. </w:t>
            </w:r>
          </w:p>
          <w:p w14:paraId="1D64A7E1" w14:textId="5CBC2ECE" w:rsidR="008B44D1" w:rsidRPr="009E1AF9" w:rsidRDefault="008B44D1" w:rsidP="008B44D1">
            <w:pPr>
              <w:spacing w:before="40" w:after="40" w:line="240" w:lineRule="auto"/>
              <w:jc w:val="both"/>
              <w:rPr>
                <w:rFonts w:ascii="Times New Roman" w:eastAsia="Times New Roman" w:hAnsi="Times New Roman" w:cs="Times New Roman"/>
                <w:kern w:val="0"/>
                <w:lang w:val="vi-VN"/>
                <w14:ligatures w14:val="none"/>
              </w:rPr>
            </w:pPr>
            <w:r w:rsidRPr="009E1AF9">
              <w:rPr>
                <w:rFonts w:ascii="Times New Roman" w:eastAsia="Times New Roman" w:hAnsi="Times New Roman" w:cs="Times New Roman"/>
                <w:kern w:val="0"/>
                <w:lang w:val="vi-VN"/>
                <w14:ligatures w14:val="none"/>
              </w:rPr>
              <w:t>- Việc phân cấp, phân quyền cho cấp xã để tăng tính chủ động, trách nhiệm của cấp xã cũng đang được ưu tiên thực hiện trong giai đoạn 2026- 2030.</w:t>
            </w:r>
          </w:p>
          <w:p w14:paraId="2AD3C650" w14:textId="14BB5A95" w:rsidR="008B44D1" w:rsidRPr="009E1AF9" w:rsidRDefault="008B44D1" w:rsidP="008A144F">
            <w:pPr>
              <w:spacing w:before="40" w:after="40" w:line="240" w:lineRule="auto"/>
              <w:jc w:val="both"/>
              <w:rPr>
                <w:rFonts w:ascii="Times New Roman" w:eastAsia="Times New Roman" w:hAnsi="Times New Roman" w:cs="Times New Roman"/>
                <w:bCs/>
                <w:kern w:val="0"/>
                <w:lang w:val="vi-VN" w:bidi="vi-VN"/>
                <w14:ligatures w14:val="none"/>
              </w:rPr>
            </w:pPr>
            <w:r w:rsidRPr="009E1AF9">
              <w:rPr>
                <w:rFonts w:ascii="Times New Roman" w:eastAsia="Times New Roman" w:hAnsi="Times New Roman" w:cs="Times New Roman"/>
                <w:kern w:val="0"/>
                <w:lang w:val="vi-VN"/>
                <w14:ligatures w14:val="none"/>
              </w:rPr>
              <w:t xml:space="preserve"> </w:t>
            </w:r>
            <w:r w:rsidR="002B5D9B" w:rsidRPr="009E1AF9">
              <w:rPr>
                <w:rFonts w:ascii="Times New Roman" w:eastAsia="Times New Roman" w:hAnsi="Times New Roman" w:cs="Times New Roman"/>
                <w:kern w:val="0"/>
                <w:lang w:val="vi-VN"/>
                <w14:ligatures w14:val="none"/>
              </w:rPr>
              <w:t>Do vậy</w:t>
            </w:r>
            <w:r w:rsidRPr="009E1AF9">
              <w:rPr>
                <w:rFonts w:ascii="Times New Roman" w:eastAsia="Times New Roman" w:hAnsi="Times New Roman" w:cs="Times New Roman"/>
                <w:kern w:val="0"/>
                <w:lang w:val="vi-VN"/>
                <w14:ligatures w14:val="none"/>
              </w:rPr>
              <w:t>,</w:t>
            </w:r>
            <w:r w:rsidR="002B5D9B" w:rsidRPr="009E1AF9">
              <w:rPr>
                <w:rFonts w:ascii="Times New Roman" w:eastAsia="Times New Roman" w:hAnsi="Times New Roman" w:cs="Times New Roman"/>
                <w:kern w:val="0"/>
                <w:lang w:val="vi-VN"/>
                <w14:ligatures w14:val="none"/>
              </w:rPr>
              <w:t xml:space="preserve"> </w:t>
            </w:r>
            <w:r w:rsidRPr="009E1AF9">
              <w:rPr>
                <w:rFonts w:ascii="Times New Roman" w:eastAsia="Times New Roman" w:hAnsi="Times New Roman" w:cs="Times New Roman"/>
                <w:kern w:val="0"/>
                <w:lang w:val="vi-VN"/>
                <w14:ligatures w14:val="none"/>
              </w:rPr>
              <w:t xml:space="preserve">đề nghị giữ nguyên quy định như dự thảo, </w:t>
            </w:r>
            <w:r w:rsidR="002B5D9B" w:rsidRPr="009E1AF9">
              <w:rPr>
                <w:rFonts w:ascii="Times New Roman" w:eastAsia="Times New Roman" w:hAnsi="Times New Roman" w:cs="Times New Roman"/>
                <w:bCs/>
                <w:kern w:val="0"/>
                <w:lang w:bidi="vi-VN"/>
                <w14:ligatures w14:val="none"/>
              </w:rPr>
              <w:t>không quy định tỷ lệ, định mức cụ thể theo từng hợp phần/nội dung thành phần</w:t>
            </w:r>
            <w:r w:rsidR="002B5D9B" w:rsidRPr="009E1AF9">
              <w:rPr>
                <w:rFonts w:ascii="Times New Roman" w:eastAsia="Times New Roman" w:hAnsi="Times New Roman" w:cs="Times New Roman"/>
                <w:bCs/>
                <w:kern w:val="0"/>
                <w:lang w:val="vi-VN" w:bidi="vi-VN"/>
                <w14:ligatures w14:val="none"/>
              </w:rPr>
              <w:t xml:space="preserve"> cho</w:t>
            </w:r>
            <w:r w:rsidR="002B5D9B" w:rsidRPr="009E1AF9">
              <w:rPr>
                <w:rFonts w:ascii="Times New Roman" w:eastAsia="Times New Roman" w:hAnsi="Times New Roman" w:cs="Times New Roman"/>
                <w:bCs/>
                <w:kern w:val="0"/>
                <w:lang w:bidi="vi-VN"/>
                <w14:ligatures w14:val="none"/>
              </w:rPr>
              <w:t xml:space="preserve"> các xã</w:t>
            </w:r>
            <w:r w:rsidR="002B5D9B" w:rsidRPr="009E1AF9">
              <w:rPr>
                <w:rFonts w:ascii="Times New Roman" w:eastAsia="Times New Roman" w:hAnsi="Times New Roman" w:cs="Times New Roman"/>
                <w:bCs/>
                <w:kern w:val="0"/>
                <w:lang w:val="vi-VN" w:bidi="vi-VN"/>
                <w14:ligatures w14:val="none"/>
              </w:rPr>
              <w:t xml:space="preserve"> vào trong </w:t>
            </w:r>
            <w:r w:rsidRPr="009E1AF9">
              <w:rPr>
                <w:rFonts w:ascii="Times New Roman" w:eastAsia="Times New Roman" w:hAnsi="Times New Roman" w:cs="Times New Roman"/>
                <w:bCs/>
                <w:kern w:val="0"/>
                <w:lang w:val="vi-VN" w:bidi="vi-VN"/>
                <w14:ligatures w14:val="none"/>
              </w:rPr>
              <w:t>n</w:t>
            </w:r>
            <w:r w:rsidR="002B5D9B" w:rsidRPr="009E1AF9">
              <w:rPr>
                <w:rFonts w:ascii="Times New Roman" w:eastAsia="Times New Roman" w:hAnsi="Times New Roman" w:cs="Times New Roman"/>
                <w:bCs/>
                <w:kern w:val="0"/>
                <w:lang w:val="vi-VN" w:bidi="vi-VN"/>
                <w14:ligatures w14:val="none"/>
              </w:rPr>
              <w:t>ghị quyết này mà giao cho cơ quan chuyên môn tham mưu UBND tỉnh hướng dẫn</w:t>
            </w:r>
            <w:r w:rsidR="00D24EEA" w:rsidRPr="009E1AF9">
              <w:rPr>
                <w:rFonts w:ascii="Times New Roman" w:eastAsia="Times New Roman" w:hAnsi="Times New Roman" w:cs="Times New Roman"/>
                <w:bCs/>
                <w:kern w:val="0"/>
                <w:lang w:val="vi-VN" w:bidi="vi-VN"/>
                <w14:ligatures w14:val="none"/>
              </w:rPr>
              <w:t xml:space="preserve"> chi tiết việc</w:t>
            </w:r>
            <w:r w:rsidR="002B5D9B" w:rsidRPr="009E1AF9">
              <w:rPr>
                <w:rFonts w:ascii="Times New Roman" w:eastAsia="Times New Roman" w:hAnsi="Times New Roman" w:cs="Times New Roman"/>
                <w:bCs/>
                <w:kern w:val="0"/>
                <w:lang w:val="vi-VN" w:bidi="vi-VN"/>
                <w14:ligatures w14:val="none"/>
              </w:rPr>
              <w:t xml:space="preserve"> triển khai thực hiện nguồn vốn </w:t>
            </w:r>
            <w:r w:rsidR="00D24EEA" w:rsidRPr="009E1AF9">
              <w:rPr>
                <w:rFonts w:ascii="Times New Roman" w:eastAsia="Times New Roman" w:hAnsi="Times New Roman" w:cs="Times New Roman"/>
                <w:bCs/>
                <w:kern w:val="0"/>
                <w:lang w:val="vi-VN" w:bidi="vi-VN"/>
                <w14:ligatures w14:val="none"/>
              </w:rPr>
              <w:t xml:space="preserve">đảm bảo hoàn thành mục tiêu trọng tâm của trương trình; đồng thời có cơ sở </w:t>
            </w:r>
            <w:r w:rsidR="00D24EEA" w:rsidRPr="009E1AF9">
              <w:rPr>
                <w:rFonts w:ascii="Times New Roman" w:eastAsia="Times New Roman" w:hAnsi="Times New Roman" w:cs="Times New Roman"/>
                <w:bCs/>
                <w:kern w:val="0"/>
                <w:lang w:val="vi-VN" w:bidi="vi-VN"/>
                <w14:ligatures w14:val="none"/>
              </w:rPr>
              <w:lastRenderedPageBreak/>
              <w:t xml:space="preserve">để các cơ quan cấp tỉnh </w:t>
            </w:r>
            <w:r w:rsidR="00D24EEA" w:rsidRPr="009E1AF9">
              <w:rPr>
                <w:rFonts w:ascii="Times New Roman" w:eastAsia="Times New Roman" w:hAnsi="Times New Roman" w:cs="Times New Roman"/>
                <w:bCs/>
                <w:kern w:val="0"/>
                <w:lang w:bidi="vi-VN"/>
                <w14:ligatures w14:val="none"/>
              </w:rPr>
              <w:t xml:space="preserve">đánh giá, kiểm soát việc sử dụng vốn của </w:t>
            </w:r>
            <w:r w:rsidR="00D24EEA" w:rsidRPr="009E1AF9">
              <w:rPr>
                <w:rFonts w:ascii="Times New Roman" w:eastAsia="Times New Roman" w:hAnsi="Times New Roman" w:cs="Times New Roman"/>
                <w:bCs/>
                <w:kern w:val="0"/>
                <w:lang w:val="vi-VN" w:bidi="vi-VN"/>
                <w14:ligatures w14:val="none"/>
              </w:rPr>
              <w:t>cấp</w:t>
            </w:r>
            <w:r w:rsidR="00D24EEA" w:rsidRPr="009E1AF9">
              <w:rPr>
                <w:rFonts w:ascii="Times New Roman" w:eastAsia="Times New Roman" w:hAnsi="Times New Roman" w:cs="Times New Roman"/>
                <w:bCs/>
                <w:kern w:val="0"/>
                <w:lang w:bidi="vi-VN"/>
                <w14:ligatures w14:val="none"/>
              </w:rPr>
              <w:t xml:space="preserve"> xã </w:t>
            </w:r>
            <w:r w:rsidR="00D24EEA" w:rsidRPr="009E1AF9">
              <w:rPr>
                <w:rFonts w:ascii="Times New Roman" w:eastAsia="Times New Roman" w:hAnsi="Times New Roman" w:cs="Times New Roman"/>
                <w:bCs/>
                <w:kern w:val="0"/>
                <w:lang w:val="vi-VN" w:bidi="vi-VN"/>
                <w14:ligatures w14:val="none"/>
              </w:rPr>
              <w:t xml:space="preserve"> theo </w:t>
            </w:r>
            <w:r w:rsidR="00D24EEA" w:rsidRPr="009E1AF9">
              <w:rPr>
                <w:rFonts w:ascii="Times New Roman" w:eastAsia="Times New Roman" w:hAnsi="Times New Roman" w:cs="Times New Roman"/>
                <w:bCs/>
                <w:kern w:val="0"/>
                <w:lang w:bidi="vi-VN"/>
                <w14:ligatures w14:val="none"/>
              </w:rPr>
              <w:t>đúng định hướng, mục tiêu và đối tượng thụ hưởng của Chương trình</w:t>
            </w:r>
            <w:r w:rsidR="00D24EEA" w:rsidRPr="009E1AF9">
              <w:rPr>
                <w:rFonts w:ascii="Times New Roman" w:eastAsia="Times New Roman" w:hAnsi="Times New Roman" w:cs="Times New Roman"/>
                <w:bCs/>
                <w:kern w:val="0"/>
                <w:lang w:val="vi-VN" w:bidi="vi-VN"/>
                <w14:ligatures w14:val="none"/>
              </w:rPr>
              <w:t>.</w:t>
            </w:r>
          </w:p>
          <w:p w14:paraId="0CC7F293" w14:textId="77777777" w:rsidR="00853749" w:rsidRPr="009E1AF9" w:rsidRDefault="006F1686" w:rsidP="006F1686">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lang w:val="vi-VN"/>
                <w14:ligatures w14:val="none"/>
              </w:rPr>
            </w:pPr>
            <w:r w:rsidRPr="009E1AF9">
              <w:rPr>
                <w:rFonts w:ascii="Times New Roman" w:eastAsia="Times New Roman" w:hAnsi="Times New Roman" w:cs="Times New Roman"/>
                <w:kern w:val="0"/>
                <w14:ligatures w14:val="none"/>
              </w:rPr>
              <w:t xml:space="preserve">Đề nghị giữ nguyên quy định nguyên tắc, tiêu chí và căn cứ phân bổ vốn chung cho cả Chương trình, để đảm bảo tính thống nhất cho các nội dung, hợp phần của Chương trình. </w:t>
            </w:r>
          </w:p>
          <w:p w14:paraId="1D5357B4" w14:textId="282D7B9F" w:rsidR="000A55DF" w:rsidRPr="009E1AF9" w:rsidRDefault="004E236A" w:rsidP="006F1686">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bCs/>
                <w:kern w:val="0"/>
                <w:lang w:val="vi-VN" w:bidi="vi-VN"/>
                <w14:ligatures w14:val="none"/>
              </w:rPr>
            </w:pPr>
            <w:r w:rsidRPr="009E1AF9">
              <w:rPr>
                <w:rFonts w:ascii="Times New Roman" w:eastAsia="Times New Roman" w:hAnsi="Times New Roman" w:cs="Times New Roman"/>
                <w:kern w:val="0"/>
                <w:lang w:val="vi-VN"/>
                <w14:ligatures w14:val="none"/>
              </w:rPr>
              <w:t xml:space="preserve">Lý do: </w:t>
            </w:r>
            <w:r w:rsidR="005347DE" w:rsidRPr="009E1AF9">
              <w:rPr>
                <w:rFonts w:ascii="Times New Roman" w:eastAsia="Times New Roman" w:hAnsi="Times New Roman" w:cs="Times New Roman"/>
                <w:kern w:val="0"/>
                <w:lang w:val="vi-VN"/>
                <w14:ligatures w14:val="none"/>
              </w:rPr>
              <w:t xml:space="preserve">Theo điểm </w:t>
            </w:r>
            <w:r w:rsidR="000A55DF" w:rsidRPr="009E1AF9">
              <w:rPr>
                <w:rFonts w:ascii="Times New Roman" w:eastAsia="Times New Roman" w:hAnsi="Times New Roman" w:cs="Times New Roman"/>
                <w:kern w:val="0"/>
                <w:lang w:val="vi-VN"/>
                <w14:ligatures w14:val="none"/>
              </w:rPr>
              <w:t>b</w:t>
            </w:r>
            <w:r w:rsidR="005347DE" w:rsidRPr="009E1AF9">
              <w:rPr>
                <w:rFonts w:ascii="Times New Roman" w:eastAsia="Times New Roman" w:hAnsi="Times New Roman" w:cs="Times New Roman"/>
                <w:kern w:val="0"/>
                <w:lang w:val="vi-VN"/>
                <w14:ligatures w14:val="none"/>
              </w:rPr>
              <w:t xml:space="preserve">, khoản </w:t>
            </w:r>
            <w:r w:rsidR="000A55DF" w:rsidRPr="009E1AF9">
              <w:rPr>
                <w:rFonts w:ascii="Times New Roman" w:eastAsia="Times New Roman" w:hAnsi="Times New Roman" w:cs="Times New Roman"/>
                <w:kern w:val="0"/>
                <w:lang w:val="vi-VN"/>
                <w14:ligatures w14:val="none"/>
              </w:rPr>
              <w:t>1</w:t>
            </w:r>
            <w:r w:rsidR="005347DE" w:rsidRPr="009E1AF9">
              <w:rPr>
                <w:rFonts w:ascii="Times New Roman" w:eastAsia="Times New Roman" w:hAnsi="Times New Roman" w:cs="Times New Roman"/>
                <w:kern w:val="0"/>
                <w:lang w:val="vi-VN"/>
                <w14:ligatures w14:val="none"/>
              </w:rPr>
              <w:t xml:space="preserve"> điều 1 </w:t>
            </w:r>
            <w:r w:rsidR="000A55DF" w:rsidRPr="009E1AF9">
              <w:rPr>
                <w:rFonts w:ascii="Times New Roman" w:eastAsia="Times New Roman" w:hAnsi="Times New Roman" w:cs="Times New Roman"/>
                <w:kern w:val="0"/>
                <w:lang w:val="vi-VN"/>
                <w14:ligatures w14:val="none"/>
              </w:rPr>
              <w:t xml:space="preserve">Nghị quyết </w:t>
            </w:r>
            <w:r w:rsidR="000A55DF" w:rsidRPr="009E1AF9">
              <w:rPr>
                <w:rFonts w:ascii="Times New Roman" w:eastAsia="Times New Roman" w:hAnsi="Times New Roman" w:cs="Times New Roman"/>
                <w:kern w:val="0"/>
                <w14:ligatures w14:val="none"/>
              </w:rPr>
              <w:t>257/2025/QH15</w:t>
            </w:r>
            <w:r w:rsidR="000A55DF" w:rsidRPr="009E1AF9">
              <w:rPr>
                <w:rFonts w:ascii="Times New Roman" w:eastAsia="Times New Roman" w:hAnsi="Times New Roman" w:cs="Times New Roman"/>
                <w:kern w:val="0"/>
                <w:lang w:val="vi-VN"/>
                <w14:ligatures w14:val="none"/>
              </w:rPr>
              <w:t xml:space="preserve"> của Quốc hội về </w:t>
            </w:r>
            <w:r w:rsidR="000A55DF" w:rsidRPr="009E1AF9">
              <w:rPr>
                <w:rFonts w:ascii="Times New Roman" w:eastAsia="Times New Roman" w:hAnsi="Times New Roman" w:cs="Times New Roman"/>
                <w:kern w:val="0"/>
                <w14:ligatures w14:val="none"/>
              </w:rPr>
              <w:t>Phê duyệt chủ trương đầu tư Chương trình mục tiêu quốc gia xây dựng nông thôn mới, giảm nghèo bền vững và phát triển kinh tế - xã hội vùng đồng bào dân tộc thiểu số và miền núi giai đoạn 2026 – 2035</w:t>
            </w:r>
            <w:r w:rsidR="000A55DF" w:rsidRPr="009E1AF9">
              <w:rPr>
                <w:rFonts w:ascii="Times New Roman" w:eastAsia="Times New Roman" w:hAnsi="Times New Roman" w:cs="Times New Roman"/>
                <w:kern w:val="0"/>
                <w:lang w:val="vi-VN"/>
                <w14:ligatures w14:val="none"/>
              </w:rPr>
              <w:t xml:space="preserve"> đưa ra các mục tiêu bao trùm trên cả 3 lĩnh vực: </w:t>
            </w:r>
            <w:r w:rsidR="000A55DF" w:rsidRPr="009E1AF9">
              <w:rPr>
                <w:rFonts w:ascii="Times New Roman" w:eastAsia="Times New Roman" w:hAnsi="Times New Roman" w:cs="Times New Roman"/>
                <w:bCs/>
                <w:kern w:val="0"/>
                <w:lang w:bidi="vi-VN"/>
                <w14:ligatures w14:val="none"/>
              </w:rPr>
              <w:t>Giảm nghèo bề</w:t>
            </w:r>
            <w:r w:rsidR="008B44D1" w:rsidRPr="009E1AF9">
              <w:rPr>
                <w:rFonts w:ascii="Times New Roman" w:eastAsia="Times New Roman" w:hAnsi="Times New Roman" w:cs="Times New Roman"/>
                <w:bCs/>
                <w:kern w:val="0"/>
                <w:lang w:bidi="vi-VN"/>
                <w14:ligatures w14:val="none"/>
              </w:rPr>
              <w:t xml:space="preserve">n vững, xây dựng nông thôn mới và </w:t>
            </w:r>
            <w:r w:rsidR="000A55DF" w:rsidRPr="009E1AF9">
              <w:rPr>
                <w:rFonts w:ascii="Times New Roman" w:eastAsia="Times New Roman" w:hAnsi="Times New Roman" w:cs="Times New Roman"/>
                <w:bCs/>
                <w:kern w:val="0"/>
                <w:lang w:bidi="vi-VN"/>
                <w14:ligatures w14:val="none"/>
              </w:rPr>
              <w:t>Phát triển vùng đồng bào DTTS&amp;MN</w:t>
            </w:r>
            <w:r w:rsidRPr="009E1AF9">
              <w:rPr>
                <w:rFonts w:ascii="Times New Roman" w:eastAsia="Times New Roman" w:hAnsi="Times New Roman" w:cs="Times New Roman"/>
                <w:bCs/>
                <w:kern w:val="0"/>
                <w:lang w:val="vi-VN" w:bidi="vi-VN"/>
                <w14:ligatures w14:val="none"/>
              </w:rPr>
              <w:t>, nếu đề xuất ưu tiên nguồn lực hơn cho một lĩnh vực sẽ không đảm bảo mục tiêu của Nghị quyết.</w:t>
            </w:r>
          </w:p>
          <w:p w14:paraId="526B8D01" w14:textId="77777777" w:rsidR="006F1686" w:rsidRPr="009E1AF9" w:rsidRDefault="006F1686" w:rsidP="006F1686">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lang w:val="vi-VN"/>
                <w14:ligatures w14:val="none"/>
              </w:rPr>
            </w:pPr>
          </w:p>
          <w:p w14:paraId="790616EB" w14:textId="77777777" w:rsidR="006F1686" w:rsidRPr="009E1AF9" w:rsidRDefault="006F1686" w:rsidP="006F1686">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lang w:val="vi-VN"/>
                <w14:ligatures w14:val="none"/>
              </w:rPr>
            </w:pPr>
          </w:p>
          <w:p w14:paraId="37C8985A" w14:textId="77777777" w:rsidR="006F1686" w:rsidRPr="009E1AF9" w:rsidRDefault="006F1686" w:rsidP="006F1686">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lang w:val="vi-VN"/>
                <w14:ligatures w14:val="none"/>
              </w:rPr>
            </w:pPr>
          </w:p>
          <w:p w14:paraId="36DD14EE" w14:textId="77777777" w:rsidR="006F1686" w:rsidRPr="009E1AF9" w:rsidRDefault="006F1686" w:rsidP="006F1686">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lang w:val="vi-VN"/>
                <w14:ligatures w14:val="none"/>
              </w:rPr>
            </w:pPr>
          </w:p>
          <w:p w14:paraId="7A1DA80A" w14:textId="77777777" w:rsidR="006F1686" w:rsidRPr="009E1AF9" w:rsidRDefault="006F1686" w:rsidP="006F1686">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lang w:val="vi-VN"/>
                <w14:ligatures w14:val="none"/>
              </w:rPr>
            </w:pPr>
          </w:p>
          <w:p w14:paraId="54F56261" w14:textId="77777777" w:rsidR="006F1686" w:rsidRPr="009E1AF9" w:rsidRDefault="006F1686" w:rsidP="006F1686">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lang w:val="vi-VN"/>
                <w14:ligatures w14:val="none"/>
              </w:rPr>
            </w:pPr>
          </w:p>
          <w:p w14:paraId="1CA77BA3" w14:textId="77777777" w:rsidR="006F1686" w:rsidRPr="009E1AF9" w:rsidRDefault="006F1686" w:rsidP="006F1686">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lang w:val="vi-VN"/>
                <w14:ligatures w14:val="none"/>
              </w:rPr>
            </w:pPr>
          </w:p>
          <w:p w14:paraId="3C35C2BC" w14:textId="77777777" w:rsidR="006F1686" w:rsidRPr="009E1AF9" w:rsidRDefault="006F1686" w:rsidP="006F1686">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lang w:val="vi-VN"/>
                <w14:ligatures w14:val="none"/>
              </w:rPr>
            </w:pPr>
          </w:p>
          <w:p w14:paraId="539F415A" w14:textId="77777777" w:rsidR="006F1686" w:rsidRPr="009E1AF9" w:rsidRDefault="006F1686" w:rsidP="006F1686">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lang w:val="vi-VN"/>
                <w14:ligatures w14:val="none"/>
              </w:rPr>
            </w:pPr>
          </w:p>
          <w:p w14:paraId="4B111834" w14:textId="77777777" w:rsidR="006F1686" w:rsidRPr="009E1AF9" w:rsidRDefault="006F1686" w:rsidP="006F1686">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lang w:val="vi-VN"/>
                <w14:ligatures w14:val="none"/>
              </w:rPr>
            </w:pPr>
          </w:p>
          <w:p w14:paraId="13A0BA22" w14:textId="34E05E8C" w:rsidR="006F1686" w:rsidRPr="009E1AF9" w:rsidRDefault="006F1686" w:rsidP="006F1686">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lang w:val="vi-VN"/>
                <w14:ligatures w14:val="none"/>
              </w:rPr>
            </w:pPr>
            <w:r w:rsidRPr="009E1AF9">
              <w:rPr>
                <w:rFonts w:ascii="Times New Roman" w:eastAsia="Times New Roman" w:hAnsi="Times New Roman" w:cs="Times New Roman"/>
                <w:kern w:val="0"/>
                <w:lang w:val="vi-VN"/>
                <w14:ligatures w14:val="none"/>
              </w:rPr>
              <w:t>- Nội dung này dự thảo đã quy định, cơ quan soạn thảo tiếp thu để chỉnh sửa, hoàn thiện.</w:t>
            </w:r>
          </w:p>
        </w:tc>
      </w:tr>
      <w:tr w:rsidR="009E1AF9" w:rsidRPr="009E1AF9" w14:paraId="7139244B" w14:textId="77777777" w:rsidTr="00857F5C">
        <w:trPr>
          <w:trHeight w:val="585"/>
        </w:trPr>
        <w:tc>
          <w:tcPr>
            <w:tcW w:w="720" w:type="dxa"/>
            <w:tcBorders>
              <w:top w:val="single" w:sz="4" w:space="0" w:color="auto"/>
              <w:left w:val="single" w:sz="4" w:space="0" w:color="auto"/>
              <w:bottom w:val="single" w:sz="4" w:space="0" w:color="auto"/>
              <w:right w:val="single" w:sz="4" w:space="0" w:color="auto"/>
            </w:tcBorders>
            <w:vAlign w:val="center"/>
          </w:tcPr>
          <w:p w14:paraId="077B2717" w14:textId="4ED1FF16" w:rsidR="004446BE" w:rsidRPr="009E1AF9" w:rsidRDefault="004446BE" w:rsidP="00050A89">
            <w:pPr>
              <w:spacing w:before="40" w:after="40" w:line="240" w:lineRule="auto"/>
              <w:jc w:val="center"/>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lastRenderedPageBreak/>
              <w:t>3</w:t>
            </w:r>
          </w:p>
        </w:tc>
        <w:tc>
          <w:tcPr>
            <w:tcW w:w="2966" w:type="dxa"/>
            <w:tcBorders>
              <w:top w:val="single" w:sz="4" w:space="0" w:color="auto"/>
              <w:left w:val="single" w:sz="4" w:space="0" w:color="auto"/>
              <w:bottom w:val="single" w:sz="4" w:space="0" w:color="auto"/>
              <w:right w:val="single" w:sz="4" w:space="0" w:color="auto"/>
            </w:tcBorders>
            <w:vAlign w:val="center"/>
          </w:tcPr>
          <w:p w14:paraId="2EC48883" w14:textId="271A9D23" w:rsidR="004446BE" w:rsidRPr="009E1AF9" w:rsidRDefault="004446BE" w:rsidP="004446BE">
            <w:pPr>
              <w:spacing w:before="40" w:after="40" w:line="240" w:lineRule="auto"/>
              <w:jc w:val="center"/>
              <w:rPr>
                <w:rFonts w:ascii="Times New Roman" w:hAnsi="Times New Roman" w:cs="Times New Roman"/>
                <w:bCs/>
              </w:rPr>
            </w:pPr>
            <w:r w:rsidRPr="009E1AF9">
              <w:rPr>
                <w:rFonts w:ascii="Times New Roman" w:hAnsi="Times New Roman" w:cs="Times New Roman"/>
                <w:bCs/>
              </w:rPr>
              <w:t>Sở Dân tộc và Tôn giáo</w:t>
            </w:r>
          </w:p>
          <w:p w14:paraId="1A9749A4" w14:textId="489A4404" w:rsidR="004446BE" w:rsidRPr="009E1AF9" w:rsidRDefault="004446BE" w:rsidP="00C75762">
            <w:pPr>
              <w:spacing w:before="40" w:after="40" w:line="240" w:lineRule="auto"/>
              <w:jc w:val="center"/>
              <w:rPr>
                <w:rFonts w:ascii="Times New Roman" w:hAnsi="Times New Roman" w:cs="Times New Roman"/>
                <w:bCs/>
              </w:rPr>
            </w:pPr>
            <w:r w:rsidRPr="009E1AF9">
              <w:rPr>
                <w:rFonts w:ascii="Times New Roman" w:hAnsi="Times New Roman" w:cs="Times New Roman"/>
                <w:bCs/>
              </w:rPr>
              <w:t xml:space="preserve">(Văn bản số </w:t>
            </w:r>
            <w:r w:rsidR="00C75762" w:rsidRPr="009E1AF9">
              <w:rPr>
                <w:rFonts w:ascii="Times New Roman" w:hAnsi="Times New Roman" w:cs="Times New Roman"/>
                <w:bCs/>
              </w:rPr>
              <w:t>717</w:t>
            </w:r>
            <w:r w:rsidRPr="009E1AF9">
              <w:rPr>
                <w:rFonts w:ascii="Times New Roman" w:hAnsi="Times New Roman" w:cs="Times New Roman"/>
                <w:bCs/>
              </w:rPr>
              <w:t>/S</w:t>
            </w:r>
            <w:r w:rsidR="00C75762" w:rsidRPr="009E1AF9">
              <w:rPr>
                <w:rFonts w:ascii="Times New Roman" w:hAnsi="Times New Roman" w:cs="Times New Roman"/>
                <w:bCs/>
              </w:rPr>
              <w:t>DTTG</w:t>
            </w:r>
            <w:r w:rsidRPr="009E1AF9">
              <w:rPr>
                <w:rFonts w:ascii="Times New Roman" w:hAnsi="Times New Roman" w:cs="Times New Roman"/>
                <w:bCs/>
              </w:rPr>
              <w:t>-</w:t>
            </w:r>
            <w:r w:rsidR="00C75762" w:rsidRPr="009E1AF9">
              <w:rPr>
                <w:rFonts w:ascii="Times New Roman" w:hAnsi="Times New Roman" w:cs="Times New Roman"/>
                <w:bCs/>
              </w:rPr>
              <w:t>CSDT</w:t>
            </w:r>
            <w:r w:rsidRPr="009E1AF9">
              <w:rPr>
                <w:rFonts w:ascii="Times New Roman" w:hAnsi="Times New Roman" w:cs="Times New Roman"/>
                <w:bCs/>
              </w:rPr>
              <w:t xml:space="preserve"> ngày 1</w:t>
            </w:r>
            <w:r w:rsidR="00C75762" w:rsidRPr="009E1AF9">
              <w:rPr>
                <w:rFonts w:ascii="Times New Roman" w:hAnsi="Times New Roman" w:cs="Times New Roman"/>
                <w:bCs/>
              </w:rPr>
              <w:t>9</w:t>
            </w:r>
            <w:r w:rsidRPr="009E1AF9">
              <w:rPr>
                <w:rFonts w:ascii="Times New Roman" w:hAnsi="Times New Roman" w:cs="Times New Roman"/>
                <w:bCs/>
              </w:rPr>
              <w:t>/5/2026)</w:t>
            </w:r>
          </w:p>
        </w:tc>
        <w:tc>
          <w:tcPr>
            <w:tcW w:w="6095" w:type="dxa"/>
            <w:tcBorders>
              <w:top w:val="single" w:sz="4" w:space="0" w:color="auto"/>
              <w:left w:val="single" w:sz="4" w:space="0" w:color="auto"/>
              <w:bottom w:val="single" w:sz="4" w:space="0" w:color="auto"/>
              <w:right w:val="single" w:sz="4" w:space="0" w:color="auto"/>
            </w:tcBorders>
            <w:vAlign w:val="center"/>
          </w:tcPr>
          <w:p w14:paraId="30F8214E" w14:textId="7132BFD4" w:rsidR="00C75762" w:rsidRPr="009E1AF9" w:rsidRDefault="00C75762" w:rsidP="00C75762">
            <w:pPr>
              <w:pStyle w:val="Vnbnnidung0"/>
              <w:tabs>
                <w:tab w:val="left" w:pos="1042"/>
              </w:tabs>
              <w:ind w:firstLine="0"/>
              <w:jc w:val="both"/>
              <w:rPr>
                <w:b/>
                <w:sz w:val="24"/>
                <w:szCs w:val="24"/>
              </w:rPr>
            </w:pPr>
            <w:r w:rsidRPr="009E1AF9">
              <w:rPr>
                <w:b/>
                <w:sz w:val="24"/>
                <w:szCs w:val="24"/>
              </w:rPr>
              <w:t>Về Tiêu chí, hệ số và định mức phân bổ vốn ngân sách trung ương cho các xã</w:t>
            </w:r>
            <w:bookmarkStart w:id="19" w:name="bookmark2"/>
            <w:bookmarkEnd w:id="19"/>
            <w:r w:rsidRPr="009E1AF9">
              <w:rPr>
                <w:b/>
                <w:sz w:val="24"/>
                <w:szCs w:val="24"/>
              </w:rPr>
              <w:t>:</w:t>
            </w:r>
          </w:p>
          <w:p w14:paraId="29A20190" w14:textId="77777777" w:rsidR="00C75762" w:rsidRPr="009E1AF9" w:rsidRDefault="00C75762" w:rsidP="00C75762">
            <w:pPr>
              <w:pStyle w:val="Vnbnnidung0"/>
              <w:tabs>
                <w:tab w:val="left" w:pos="1042"/>
              </w:tabs>
              <w:ind w:firstLine="0"/>
              <w:jc w:val="both"/>
              <w:rPr>
                <w:sz w:val="24"/>
                <w:szCs w:val="24"/>
              </w:rPr>
            </w:pPr>
            <w:r w:rsidRPr="009E1AF9">
              <w:rPr>
                <w:sz w:val="24"/>
                <w:szCs w:val="24"/>
              </w:rPr>
              <w:t>- Theo dự thảo Nghị quyết thì tiêu chí, hệ số phân bổ bằng đúng hệ số quy định tại Quyết định số 16/2026/QĐ-TTg ngày 15/4/2026 của Thủ tướng Chính phủ quy định nguyên tắc, tiêu chí, định mức phân bổ ngân sách trung ương và tỷ lệ vốn đối ứng ngân sách của địa phương thực hiện Chương trình MTQG xây dựng nông thôn mới, giảm nghèo bền vững và phát triển kinh tế - xã hội vùng đồng bào dân tộc thiểu số và miền núi giai đoạn 2026 - 2030.</w:t>
            </w:r>
          </w:p>
          <w:p w14:paraId="73CFD0E4" w14:textId="2E740FAC" w:rsidR="00C75762" w:rsidRPr="009E1AF9" w:rsidRDefault="00C75762" w:rsidP="00C75762">
            <w:pPr>
              <w:pStyle w:val="Vnbnnidung0"/>
              <w:tabs>
                <w:tab w:val="left" w:pos="1042"/>
              </w:tabs>
              <w:ind w:firstLine="0"/>
              <w:jc w:val="both"/>
              <w:rPr>
                <w:sz w:val="24"/>
                <w:szCs w:val="24"/>
              </w:rPr>
            </w:pPr>
            <w:r w:rsidRPr="009E1AF9">
              <w:rPr>
                <w:sz w:val="24"/>
                <w:szCs w:val="24"/>
              </w:rPr>
              <w:t xml:space="preserve">- Theo điểm a, khoản 5 điều 9, Quyết định số 16/2026/QĐ-TTg quy định </w:t>
            </w:r>
            <w:r w:rsidRPr="009E1AF9">
              <w:rPr>
                <w:i/>
                <w:iCs/>
                <w:sz w:val="24"/>
                <w:szCs w:val="24"/>
              </w:rPr>
              <w:t>“Căn cứ điều kiện thực tế, nghiên cứu, xây dựng nguyên tắc, tiêu chí, định mức phân bố ngân sách nhà nước thực hiện Chương trình giai đoạn 2026 - 2030 trình Hội đồng nhân dân cùng cấp quyết định ”.</w:t>
            </w:r>
            <w:r w:rsidRPr="009E1AF9">
              <w:rPr>
                <w:sz w:val="24"/>
                <w:szCs w:val="24"/>
              </w:rPr>
              <w:t xml:space="preserve"> Như vậy, theo nội dung này các địa phương tùy theo điều kiện, tình hình thực tế của tỉnh, </w:t>
            </w:r>
            <w:r w:rsidRPr="009E1AF9">
              <w:rPr>
                <w:sz w:val="24"/>
                <w:szCs w:val="24"/>
              </w:rPr>
              <w:lastRenderedPageBreak/>
              <w:t>xem xét ưu tiên tăng thêm nguồn lực để đầu tư cơ sở hạ tầng, phát triển sản xuất tại các xã có điều kiện kinh tế, xã hội đặc biệt khó khăn, các xã an toàn khu, xã biên giới trong giai đoạn 2026</w:t>
            </w:r>
            <w:r w:rsidRPr="009E1AF9">
              <w:rPr>
                <w:sz w:val="24"/>
                <w:szCs w:val="24"/>
              </w:rPr>
              <w:softHyphen/>
              <w:t>2030. Vì vậy, Sở Dân tộc và Tôn giáo đề nghị cơ quan soạn thảo nghiên cứu, bổ</w:t>
            </w:r>
            <w:r w:rsidRPr="009E1AF9">
              <w:rPr>
                <w:sz w:val="24"/>
                <w:szCs w:val="24"/>
              </w:rPr>
              <w:br w:type="page"/>
              <w:t xml:space="preserve"> sung thêm hệ số cho các xã có điều kiện kinh tế, xã hội đặc biệt khó khăn, các xã an toàn khu, xã biên giới, như sau:</w:t>
            </w:r>
          </w:p>
          <w:p w14:paraId="068DBE1B" w14:textId="77777777" w:rsidR="00C75762" w:rsidRPr="009E1AF9" w:rsidRDefault="00C75762" w:rsidP="00C75762">
            <w:pPr>
              <w:pStyle w:val="Vnbnnidung0"/>
              <w:ind w:firstLine="0"/>
              <w:jc w:val="both"/>
              <w:rPr>
                <w:sz w:val="24"/>
                <w:szCs w:val="24"/>
              </w:rPr>
            </w:pPr>
            <w:r w:rsidRPr="009E1AF9">
              <w:rPr>
                <w:sz w:val="24"/>
                <w:szCs w:val="24"/>
              </w:rPr>
              <w:t xml:space="preserve">+ Nội dung dự thảo: Tại điểm b, khoản 1, điều 4 quy định </w:t>
            </w:r>
            <w:r w:rsidRPr="009E1AF9">
              <w:rPr>
                <w:i/>
                <w:iCs/>
                <w:sz w:val="24"/>
                <w:szCs w:val="24"/>
              </w:rPr>
              <w:t>“Xã khu vực III vùng đồng bào DTTS&amp;MN, xã an toàn khu, xã biên giới: Hệ số 50”.</w:t>
            </w:r>
          </w:p>
          <w:p w14:paraId="06C2CE48" w14:textId="77777777" w:rsidR="00C75762" w:rsidRPr="009E1AF9" w:rsidRDefault="00C75762" w:rsidP="00C75762">
            <w:pPr>
              <w:pStyle w:val="Vnbnnidung0"/>
              <w:ind w:firstLine="0"/>
              <w:jc w:val="both"/>
              <w:rPr>
                <w:sz w:val="24"/>
                <w:szCs w:val="24"/>
              </w:rPr>
            </w:pPr>
            <w:r w:rsidRPr="009E1AF9">
              <w:rPr>
                <w:sz w:val="24"/>
                <w:szCs w:val="24"/>
              </w:rPr>
              <w:t xml:space="preserve">Đề xuất tăng thêm hệ số thành: </w:t>
            </w:r>
            <w:r w:rsidRPr="009E1AF9">
              <w:rPr>
                <w:i/>
                <w:iCs/>
                <w:sz w:val="24"/>
                <w:szCs w:val="24"/>
              </w:rPr>
              <w:t xml:space="preserve">“Xã khu vực III vùng đồng bào DTTS&amp;MN, xã an toàn khu, xã biên giới: Hệ số 50; </w:t>
            </w:r>
            <w:r w:rsidRPr="009E1AF9">
              <w:rPr>
                <w:b/>
                <w:bCs/>
                <w:i/>
                <w:iCs/>
                <w:sz w:val="24"/>
                <w:szCs w:val="24"/>
              </w:rPr>
              <w:t>được cộng thêm hệ số 5 nếu các xã an toàn khu, xã biên giới thuộc xã khu vực III</w:t>
            </w:r>
            <w:r w:rsidRPr="009E1AF9">
              <w:rPr>
                <w:i/>
                <w:iCs/>
                <w:sz w:val="24"/>
                <w:szCs w:val="24"/>
              </w:rPr>
              <w:t>”.</w:t>
            </w:r>
          </w:p>
          <w:p w14:paraId="38F0D977" w14:textId="6DBD7DAF" w:rsidR="004446BE" w:rsidRPr="009E1AF9" w:rsidRDefault="00C75762" w:rsidP="00EB064B">
            <w:pPr>
              <w:pStyle w:val="Vnbnnidung0"/>
              <w:ind w:firstLine="0"/>
              <w:jc w:val="both"/>
              <w:rPr>
                <w:sz w:val="24"/>
                <w:szCs w:val="24"/>
              </w:rPr>
            </w:pPr>
            <w:r w:rsidRPr="009E1AF9">
              <w:rPr>
                <w:sz w:val="24"/>
                <w:szCs w:val="24"/>
              </w:rPr>
              <w:t>+ Lý do đề xuất: Tỉnh Tuyên Quang có 41 đơn vị hành chính cấp xã thuộc an toàn khu, xã biên giới. Trong đó: 24 xã an toàn khu (05 xã thuộc khu vực III); 17 xã biên giới thuộc khu vực III. Điều kiện kinh tế, xã hội của đa số các xã này hiện rất khó khăn</w:t>
            </w:r>
            <w:r w:rsidR="00EB064B" w:rsidRPr="009E1AF9">
              <w:rPr>
                <w:sz w:val="24"/>
                <w:szCs w:val="24"/>
              </w:rPr>
              <w:t xml:space="preserve"> </w:t>
            </w:r>
            <w:r w:rsidRPr="009E1AF9">
              <w:rPr>
                <w:i/>
                <w:iCs/>
                <w:sz w:val="24"/>
                <w:szCs w:val="24"/>
              </w:rPr>
              <w:t>(đi</w:t>
            </w:r>
            <w:r w:rsidR="00EB064B" w:rsidRPr="009E1AF9">
              <w:rPr>
                <w:i/>
                <w:iCs/>
                <w:sz w:val="24"/>
                <w:szCs w:val="24"/>
              </w:rPr>
              <w:t>ề</w:t>
            </w:r>
            <w:r w:rsidRPr="009E1AF9">
              <w:rPr>
                <w:i/>
                <w:iCs/>
                <w:sz w:val="24"/>
                <w:szCs w:val="24"/>
              </w:rPr>
              <w:t>u kiện tự nhiên khắc nghiệt, cơ sở hạ tầng còn thiếu thốn, chưa đồng bộ; tỉ lệ hộ nghèo, cân nghèo cao nhất so với các vùng còn lại của tỉnh...).</w:t>
            </w:r>
            <w:r w:rsidRPr="009E1AF9">
              <w:rPr>
                <w:sz w:val="24"/>
                <w:szCs w:val="24"/>
              </w:rPr>
              <w:t xml:space="preserve"> Do đó, đề xuất được cộng thêm thêm hệ số 5,0 nếu xã an toàn khu, xã biên giới là xã khu vực III.</w:t>
            </w:r>
          </w:p>
        </w:tc>
        <w:tc>
          <w:tcPr>
            <w:tcW w:w="5103" w:type="dxa"/>
            <w:tcBorders>
              <w:top w:val="single" w:sz="4" w:space="0" w:color="auto"/>
              <w:left w:val="single" w:sz="4" w:space="0" w:color="auto"/>
              <w:bottom w:val="single" w:sz="4" w:space="0" w:color="auto"/>
              <w:right w:val="single" w:sz="4" w:space="0" w:color="auto"/>
            </w:tcBorders>
          </w:tcPr>
          <w:p w14:paraId="0AD38F9D" w14:textId="0FE383D3" w:rsidR="004446BE" w:rsidRPr="009E1AF9" w:rsidRDefault="00EB064B" w:rsidP="00050A89">
            <w:pPr>
              <w:spacing w:before="40" w:after="4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lastRenderedPageBreak/>
              <w:t>Nhất trí tiếp thu.</w:t>
            </w:r>
          </w:p>
        </w:tc>
      </w:tr>
      <w:tr w:rsidR="009E1AF9" w:rsidRPr="009E1AF9" w14:paraId="74F50DA8" w14:textId="18116386" w:rsidTr="00857F5C">
        <w:trPr>
          <w:trHeight w:val="585"/>
        </w:trPr>
        <w:tc>
          <w:tcPr>
            <w:tcW w:w="720" w:type="dxa"/>
            <w:tcBorders>
              <w:top w:val="single" w:sz="4" w:space="0" w:color="auto"/>
              <w:left w:val="single" w:sz="4" w:space="0" w:color="auto"/>
              <w:bottom w:val="single" w:sz="4" w:space="0" w:color="auto"/>
              <w:right w:val="single" w:sz="4" w:space="0" w:color="auto"/>
            </w:tcBorders>
            <w:vAlign w:val="center"/>
          </w:tcPr>
          <w:p w14:paraId="16246A37" w14:textId="56A70CEB" w:rsidR="00050A89" w:rsidRPr="009E1AF9" w:rsidRDefault="004446BE" w:rsidP="00847B83">
            <w:pPr>
              <w:spacing w:before="40" w:after="40" w:line="240" w:lineRule="auto"/>
              <w:jc w:val="center"/>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lastRenderedPageBreak/>
              <w:t>4</w:t>
            </w:r>
          </w:p>
        </w:tc>
        <w:tc>
          <w:tcPr>
            <w:tcW w:w="2966" w:type="dxa"/>
            <w:tcBorders>
              <w:top w:val="single" w:sz="4" w:space="0" w:color="auto"/>
              <w:left w:val="single" w:sz="4" w:space="0" w:color="auto"/>
              <w:bottom w:val="single" w:sz="4" w:space="0" w:color="auto"/>
              <w:right w:val="single" w:sz="4" w:space="0" w:color="auto"/>
            </w:tcBorders>
            <w:vAlign w:val="center"/>
          </w:tcPr>
          <w:p w14:paraId="69C6A888" w14:textId="3EA1DE19" w:rsidR="00050A89" w:rsidRPr="009E1AF9" w:rsidRDefault="000D68E7" w:rsidP="000D68E7">
            <w:pPr>
              <w:spacing w:before="120" w:line="240" w:lineRule="auto"/>
              <w:jc w:val="center"/>
              <w:rPr>
                <w:rFonts w:ascii="Times New Roman" w:hAnsi="Times New Roman" w:cs="Times New Roman"/>
                <w:spacing w:val="-2"/>
              </w:rPr>
            </w:pPr>
            <w:r w:rsidRPr="009E1AF9">
              <w:rPr>
                <w:rFonts w:ascii="Times New Roman" w:hAnsi="Times New Roman" w:cs="Times New Roman"/>
                <w:spacing w:val="-2"/>
              </w:rPr>
              <w:t xml:space="preserve">UBND phường Hà Giang 2 (Văn bản số </w:t>
            </w:r>
            <w:r w:rsidR="00DB7427" w:rsidRPr="009E1AF9">
              <w:rPr>
                <w:rFonts w:ascii="Times New Roman" w:hAnsi="Times New Roman" w:cs="Times New Roman"/>
                <w:spacing w:val="-2"/>
              </w:rPr>
              <w:t>1029/UBND-KTHT&amp;ĐT ngày 20/5/2026</w:t>
            </w:r>
            <w:r w:rsidRPr="009E1AF9">
              <w:rPr>
                <w:rFonts w:ascii="Times New Roman" w:hAnsi="Times New Roman" w:cs="Times New Roman"/>
                <w:spacing w:val="-2"/>
              </w:rPr>
              <w:t>)</w:t>
            </w:r>
          </w:p>
        </w:tc>
        <w:tc>
          <w:tcPr>
            <w:tcW w:w="6095" w:type="dxa"/>
            <w:tcBorders>
              <w:top w:val="single" w:sz="4" w:space="0" w:color="auto"/>
              <w:left w:val="single" w:sz="4" w:space="0" w:color="auto"/>
              <w:bottom w:val="single" w:sz="4" w:space="0" w:color="auto"/>
              <w:right w:val="single" w:sz="4" w:space="0" w:color="auto"/>
            </w:tcBorders>
            <w:vAlign w:val="center"/>
          </w:tcPr>
          <w:p w14:paraId="053C4A25" w14:textId="6A8942C7" w:rsidR="00050A89" w:rsidRPr="009E1AF9" w:rsidRDefault="000D68E7" w:rsidP="000D68E7">
            <w:pPr>
              <w:spacing w:before="40" w:after="4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Đề nghị xem xét lại Biểu Phụ lục hệ số phân bổ vốn ngân sách Trung ương kèm theo, căn cứ Biểu mẫu số 07 (Kèm theo Quyết định số 50/QĐ-UBND ngày 09 tháng 01 năm 2026 của UBND tỉnh Tuyên Quang), phường Hà Giang 2 thuộc xã khu vực I vùng đồng bào dân tộc thiểu số và miền núi, có 04 tổ dân phố đặc biệt khó khăn, do vậy đề nghị áp dụng Tổng hệ số là 34.</w:t>
            </w:r>
          </w:p>
        </w:tc>
        <w:tc>
          <w:tcPr>
            <w:tcW w:w="5103" w:type="dxa"/>
            <w:tcBorders>
              <w:top w:val="single" w:sz="4" w:space="0" w:color="auto"/>
              <w:left w:val="single" w:sz="4" w:space="0" w:color="auto"/>
              <w:bottom w:val="single" w:sz="4" w:space="0" w:color="auto"/>
              <w:right w:val="single" w:sz="4" w:space="0" w:color="auto"/>
            </w:tcBorders>
          </w:tcPr>
          <w:p w14:paraId="4F914711" w14:textId="55E543FB" w:rsidR="00050A89" w:rsidRPr="009E1AF9" w:rsidRDefault="00E6347B" w:rsidP="00E6347B">
            <w:pPr>
              <w:spacing w:before="40" w:after="4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 xml:space="preserve">Tại điểm a mục 1.4 phần V Chương trình mục tiêu quốc gia xây dựng NTM, GNBV và phát triển KTXH vùng đồng bào DTTS&amp;MN giai đoạn 2026-2035 được phê duyệt tại Quyết định số 417/QĐ-BNNMT: </w:t>
            </w:r>
            <w:r w:rsidRPr="009E1AF9">
              <w:rPr>
                <w:rFonts w:ascii="Times New Roman" w:eastAsia="Times New Roman" w:hAnsi="Times New Roman" w:cs="Times New Roman"/>
                <w:i/>
                <w:kern w:val="0"/>
                <w14:ligatures w14:val="none"/>
              </w:rPr>
              <w:t xml:space="preserve">“…Trường hợp cần thiết, các tỉnh, thành phố chủ động bố trí vốn ngân sách địa phương và huy động các nguồn vốn hợp pháp khác để thực </w:t>
            </w:r>
            <w:r w:rsidRPr="009E1AF9">
              <w:rPr>
                <w:rFonts w:ascii="Times New Roman" w:eastAsia="Times New Roman" w:hAnsi="Times New Roman" w:cs="Times New Roman"/>
                <w:i/>
                <w:kern w:val="0"/>
                <w14:ligatures w14:val="none"/>
              </w:rPr>
              <w:lastRenderedPageBreak/>
              <w:t>hiện mục tiêu xây dựng nông thôn mới ở phường được hình thành từ việc sắp xếp với đơn vị hành chính xã …”</w:t>
            </w:r>
            <w:r w:rsidRPr="009E1AF9">
              <w:rPr>
                <w:rFonts w:ascii="Times New Roman" w:eastAsia="Times New Roman" w:hAnsi="Times New Roman" w:cs="Times New Roman"/>
                <w:kern w:val="0"/>
                <w14:ligatures w14:val="none"/>
              </w:rPr>
              <w:t xml:space="preserve">. </w:t>
            </w:r>
          </w:p>
          <w:p w14:paraId="4298CE99" w14:textId="77777777" w:rsidR="00CD75E9" w:rsidRPr="009E1AF9" w:rsidRDefault="00E6347B" w:rsidP="009C49A5">
            <w:pPr>
              <w:spacing w:before="40" w:after="40" w:line="240" w:lineRule="auto"/>
              <w:jc w:val="both"/>
              <w:rPr>
                <w:rFonts w:ascii="Times New Roman" w:eastAsia="Times New Roman" w:hAnsi="Times New Roman" w:cs="Times New Roman"/>
                <w:i/>
                <w:kern w:val="0"/>
                <w14:ligatures w14:val="none"/>
              </w:rPr>
            </w:pPr>
            <w:r w:rsidRPr="009E1AF9">
              <w:rPr>
                <w:rFonts w:ascii="Times New Roman" w:eastAsia="Times New Roman" w:hAnsi="Times New Roman" w:cs="Times New Roman"/>
                <w:kern w:val="0"/>
                <w14:ligatures w14:val="none"/>
              </w:rPr>
              <w:t>Tại khoản 3 Điều 7 Quyết định số 16/2026/QĐ-TTg:</w:t>
            </w:r>
            <w:r w:rsidR="009C49A5" w:rsidRPr="009E1AF9">
              <w:rPr>
                <w:rFonts w:ascii="Times New Roman" w:eastAsia="Times New Roman" w:hAnsi="Times New Roman" w:cs="Times New Roman"/>
                <w:kern w:val="0"/>
                <w14:ligatures w14:val="none"/>
              </w:rPr>
              <w:t xml:space="preserve"> </w:t>
            </w:r>
            <w:r w:rsidR="009C49A5" w:rsidRPr="009E1AF9">
              <w:rPr>
                <w:rFonts w:ascii="Times New Roman" w:eastAsia="Times New Roman" w:hAnsi="Times New Roman" w:cs="Times New Roman"/>
                <w:i/>
                <w:kern w:val="0"/>
                <w14:ligatures w14:val="none"/>
              </w:rPr>
              <w:t>"</w:t>
            </w:r>
            <w:r w:rsidR="00CD75E9" w:rsidRPr="009E1AF9">
              <w:rPr>
                <w:rFonts w:ascii="Times New Roman" w:eastAsia="Times New Roman" w:hAnsi="Times New Roman" w:cs="Times New Roman"/>
                <w:i/>
                <w:kern w:val="0"/>
                <w14:ligatures w14:val="none"/>
              </w:rPr>
              <w:t xml:space="preserve">3. </w:t>
            </w:r>
            <w:r w:rsidR="009C49A5" w:rsidRPr="009E1AF9">
              <w:rPr>
                <w:rFonts w:ascii="Times New Roman" w:eastAsia="Times New Roman" w:hAnsi="Times New Roman" w:cs="Times New Roman"/>
                <w:i/>
                <w:kern w:val="0"/>
                <w14:ligatures w14:val="none"/>
              </w:rPr>
              <w:t>Địa phương có trách nhiệm bố trí vốn ngân sách địa phương và huy động các nguồn lực hợp pháp khác để thực hiện các nội dung của Chương trình không sử dụng vốn</w:t>
            </w:r>
            <w:r w:rsidR="00CD75E9" w:rsidRPr="009E1AF9">
              <w:rPr>
                <w:rFonts w:ascii="Times New Roman" w:eastAsia="Times New Roman" w:hAnsi="Times New Roman" w:cs="Times New Roman"/>
                <w:i/>
                <w:kern w:val="0"/>
                <w14:ligatures w14:val="none"/>
              </w:rPr>
              <w:t xml:space="preserve"> ngân sách trung ương, bao gồm:</w:t>
            </w:r>
          </w:p>
          <w:p w14:paraId="32327A99" w14:textId="77777777" w:rsidR="00E6347B" w:rsidRPr="009E1AF9" w:rsidRDefault="00CD75E9" w:rsidP="009C49A5">
            <w:pPr>
              <w:spacing w:before="40" w:after="40" w:line="240" w:lineRule="auto"/>
              <w:jc w:val="both"/>
              <w:rPr>
                <w:rFonts w:ascii="Times New Roman" w:eastAsia="Times New Roman" w:hAnsi="Times New Roman" w:cs="Times New Roman"/>
                <w:i/>
                <w:kern w:val="0"/>
                <w14:ligatures w14:val="none"/>
              </w:rPr>
            </w:pPr>
            <w:r w:rsidRPr="009E1AF9">
              <w:rPr>
                <w:rFonts w:ascii="Times New Roman" w:eastAsia="Times New Roman" w:hAnsi="Times New Roman" w:cs="Times New Roman"/>
                <w:i/>
                <w:kern w:val="0"/>
                <w14:ligatures w14:val="none"/>
              </w:rPr>
              <w:t xml:space="preserve">a) </w:t>
            </w:r>
            <w:r w:rsidR="009C49A5" w:rsidRPr="009E1AF9">
              <w:rPr>
                <w:rFonts w:ascii="Times New Roman" w:eastAsia="Times New Roman" w:hAnsi="Times New Roman" w:cs="Times New Roman"/>
                <w:i/>
                <w:kern w:val="0"/>
                <w14:ligatures w14:val="none"/>
              </w:rPr>
              <w:t>Hỗ trợ phường thực hiện các chính sách giảm nghèo và chính sách hỗ trợ vùng đồng bào DTTS&amp;MN; ưu tiên hỗ trợ phường khu vực III, thôn đặc biệt khó khăn thuộc phường vùng đồng bào DTTS&amp;MN thoát khỏi tinh trạng đặc biệt khó khăn; thực hiện xây dựng nông thôn mới ở phường theo quy định</w:t>
            </w:r>
            <w:r w:rsidRPr="009E1AF9">
              <w:rPr>
                <w:rFonts w:ascii="Times New Roman" w:eastAsia="Times New Roman" w:hAnsi="Times New Roman" w:cs="Times New Roman"/>
                <w:i/>
                <w:kern w:val="0"/>
                <w14:ligatures w14:val="none"/>
              </w:rPr>
              <w:t>…”.</w:t>
            </w:r>
          </w:p>
          <w:p w14:paraId="6E23D5DB" w14:textId="2658F6DF" w:rsidR="00CD75E9" w:rsidRPr="009E1AF9" w:rsidRDefault="00CD75E9" w:rsidP="00CD75E9">
            <w:pPr>
              <w:spacing w:before="40" w:after="4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Từ những quy định này, do phường không thuộc đối tượng được phân bổ vốn NSTW nên không tính toán hệ số.</w:t>
            </w:r>
          </w:p>
        </w:tc>
      </w:tr>
      <w:tr w:rsidR="009E1AF9" w:rsidRPr="009E1AF9" w14:paraId="68C39CEF" w14:textId="6FD02C04" w:rsidTr="00857F5C">
        <w:trPr>
          <w:trHeight w:val="726"/>
        </w:trPr>
        <w:tc>
          <w:tcPr>
            <w:tcW w:w="720" w:type="dxa"/>
            <w:tcBorders>
              <w:top w:val="single" w:sz="4" w:space="0" w:color="auto"/>
              <w:left w:val="single" w:sz="4" w:space="0" w:color="auto"/>
              <w:bottom w:val="single" w:sz="4" w:space="0" w:color="auto"/>
              <w:right w:val="single" w:sz="4" w:space="0" w:color="auto"/>
            </w:tcBorders>
            <w:vAlign w:val="center"/>
          </w:tcPr>
          <w:p w14:paraId="7CE67202" w14:textId="3D864780" w:rsidR="00050A89" w:rsidRPr="009E1AF9" w:rsidRDefault="004446BE" w:rsidP="00847B83">
            <w:pPr>
              <w:spacing w:before="40" w:after="40" w:line="240" w:lineRule="auto"/>
              <w:jc w:val="center"/>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lastRenderedPageBreak/>
              <w:t>5</w:t>
            </w:r>
          </w:p>
        </w:tc>
        <w:tc>
          <w:tcPr>
            <w:tcW w:w="2966" w:type="dxa"/>
            <w:tcBorders>
              <w:top w:val="single" w:sz="4" w:space="0" w:color="auto"/>
              <w:left w:val="single" w:sz="4" w:space="0" w:color="auto"/>
              <w:bottom w:val="single" w:sz="4" w:space="0" w:color="auto"/>
              <w:right w:val="single" w:sz="4" w:space="0" w:color="auto"/>
            </w:tcBorders>
            <w:vAlign w:val="center"/>
          </w:tcPr>
          <w:p w14:paraId="0331A46D" w14:textId="263F65BA" w:rsidR="000D68E7" w:rsidRPr="009E1AF9" w:rsidRDefault="000D68E7" w:rsidP="000D68E7">
            <w:pPr>
              <w:spacing w:after="0" w:line="240" w:lineRule="auto"/>
              <w:jc w:val="center"/>
              <w:rPr>
                <w:rFonts w:ascii="Times New Roman" w:eastAsia="Times New Roman" w:hAnsi="Times New Roman" w:cs="Times New Roman"/>
                <w:spacing w:val="-4"/>
                <w:kern w:val="0"/>
                <w14:ligatures w14:val="none"/>
              </w:rPr>
            </w:pPr>
            <w:r w:rsidRPr="009E1AF9">
              <w:rPr>
                <w:rFonts w:ascii="Times New Roman" w:eastAsia="Times New Roman" w:hAnsi="Times New Roman" w:cs="Times New Roman"/>
                <w:spacing w:val="-4"/>
                <w:kern w:val="0"/>
                <w14:ligatures w14:val="none"/>
              </w:rPr>
              <w:t>UBND xã Bắc Mê</w:t>
            </w:r>
          </w:p>
          <w:p w14:paraId="7A43B8BE" w14:textId="55D94908" w:rsidR="00050A89" w:rsidRPr="009E1AF9" w:rsidRDefault="00DB7427" w:rsidP="00DB7427">
            <w:pPr>
              <w:spacing w:after="0" w:line="240" w:lineRule="auto"/>
              <w:jc w:val="center"/>
              <w:rPr>
                <w:rFonts w:ascii="Times New Roman" w:eastAsia="Times New Roman" w:hAnsi="Times New Roman" w:cs="Times New Roman"/>
                <w:spacing w:val="-4"/>
                <w:kern w:val="0"/>
                <w14:ligatures w14:val="none"/>
              </w:rPr>
            </w:pPr>
            <w:r w:rsidRPr="009E1AF9">
              <w:rPr>
                <w:rFonts w:ascii="Times New Roman" w:eastAsia="Times New Roman" w:hAnsi="Times New Roman" w:cs="Times New Roman"/>
                <w:spacing w:val="-4"/>
                <w:kern w:val="0"/>
                <w14:ligatures w14:val="none"/>
              </w:rPr>
              <w:t>(Văn bản số 526/UBND-PKT ngày 18/5/2026</w:t>
            </w:r>
            <w:r w:rsidR="000D68E7" w:rsidRPr="009E1AF9">
              <w:rPr>
                <w:rFonts w:ascii="Times New Roman" w:eastAsia="Times New Roman" w:hAnsi="Times New Roman" w:cs="Times New Roman"/>
                <w:spacing w:val="-4"/>
                <w:kern w:val="0"/>
                <w14:ligatures w14:val="none"/>
              </w:rPr>
              <w:t>)</w:t>
            </w:r>
          </w:p>
        </w:tc>
        <w:tc>
          <w:tcPr>
            <w:tcW w:w="6095" w:type="dxa"/>
            <w:tcBorders>
              <w:top w:val="single" w:sz="4" w:space="0" w:color="auto"/>
              <w:left w:val="single" w:sz="4" w:space="0" w:color="auto"/>
              <w:bottom w:val="single" w:sz="4" w:space="0" w:color="auto"/>
              <w:right w:val="single" w:sz="4" w:space="0" w:color="auto"/>
            </w:tcBorders>
            <w:vAlign w:val="center"/>
          </w:tcPr>
          <w:p w14:paraId="553001EF" w14:textId="77777777" w:rsidR="000D68E7" w:rsidRPr="009E1AF9" w:rsidRDefault="000D68E7" w:rsidP="000D68E7">
            <w:pPr>
              <w:spacing w:after="4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Đề nghị xem xét, chỉnh sửa bổ sung một số nội dung cho phù hợp, đảm bảo nhất quán, cụ thể:</w:t>
            </w:r>
          </w:p>
          <w:p w14:paraId="2DC702B8" w14:textId="77777777" w:rsidR="000D68E7" w:rsidRPr="009E1AF9" w:rsidRDefault="000D68E7" w:rsidP="000D68E7">
            <w:pPr>
              <w:spacing w:after="4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 Đề nghị xem xét chỉnh sửa lại nội dung khoản 2, điều 4 như sau:</w:t>
            </w:r>
          </w:p>
          <w:p w14:paraId="46C01EF7" w14:textId="20EF004D" w:rsidR="000D68E7" w:rsidRPr="009E1AF9" w:rsidRDefault="000D68E7" w:rsidP="000D68E7">
            <w:pPr>
              <w:spacing w:after="4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 Đổi cụm từ “</w:t>
            </w:r>
            <w:r w:rsidRPr="009E1AF9">
              <w:rPr>
                <w:rFonts w:ascii="Times New Roman" w:eastAsia="Times New Roman" w:hAnsi="Times New Roman" w:cs="Times New Roman"/>
                <w:i/>
                <w:kern w:val="0"/>
                <w14:ligatures w14:val="none"/>
              </w:rPr>
              <w:t>Căn cứ tổng dự toán, kế hoạch vốn ngân sách trung ương thực hiện Chương trình được Thủ tướng Chính phủ giao giai đoạn 2026-2030 và hàng năm</w:t>
            </w:r>
            <w:r w:rsidRPr="009E1AF9">
              <w:rPr>
                <w:rFonts w:ascii="Times New Roman" w:eastAsia="Times New Roman" w:hAnsi="Times New Roman" w:cs="Times New Roman"/>
                <w:kern w:val="0"/>
                <w14:ligatures w14:val="none"/>
              </w:rPr>
              <w:t xml:space="preserve">.... </w:t>
            </w:r>
            <w:r w:rsidRPr="009E1AF9">
              <w:rPr>
                <w:rFonts w:ascii="Times New Roman" w:eastAsia="Times New Roman" w:hAnsi="Times New Roman" w:cs="Times New Roman"/>
                <w:i/>
                <w:kern w:val="0"/>
                <w14:ligatures w14:val="none"/>
              </w:rPr>
              <w:t>trình Hội đồng nhân dân tỉnh quyết định đến từng nội dung thành phần và phân cấp cho Hội đồng nhân dân cấp xã quyết định phân bổ chi tiết nội dung, hoạt động, lĩnh vực chi, danh mục dự án đầu tư công của Chương trình trên địa bàn xã, phường</w:t>
            </w:r>
            <w:r w:rsidR="001B50B8" w:rsidRPr="009E1AF9">
              <w:rPr>
                <w:rFonts w:ascii="Times New Roman" w:eastAsia="Times New Roman" w:hAnsi="Times New Roman" w:cs="Times New Roman"/>
                <w:kern w:val="0"/>
                <w14:ligatures w14:val="none"/>
              </w:rPr>
              <w:t xml:space="preserve">...” thành </w:t>
            </w:r>
            <w:r w:rsidR="001B50B8" w:rsidRPr="009E1AF9">
              <w:rPr>
                <w:rFonts w:ascii="Times New Roman" w:eastAsia="Times New Roman" w:hAnsi="Times New Roman" w:cs="Times New Roman"/>
                <w:i/>
                <w:kern w:val="0"/>
                <w14:ligatures w14:val="none"/>
              </w:rPr>
              <w:t>“</w:t>
            </w:r>
            <w:r w:rsidRPr="009E1AF9">
              <w:rPr>
                <w:rFonts w:ascii="Times New Roman" w:eastAsia="Times New Roman" w:hAnsi="Times New Roman" w:cs="Times New Roman"/>
                <w:i/>
                <w:kern w:val="0"/>
                <w14:ligatures w14:val="none"/>
              </w:rPr>
              <w:t xml:space="preserve">Căn cứ kế hoạch đầu tư công trung hạn, thông báo dự kiến </w:t>
            </w:r>
            <w:r w:rsidRPr="009E1AF9">
              <w:rPr>
                <w:rFonts w:ascii="Times New Roman" w:eastAsia="Times New Roman" w:hAnsi="Times New Roman" w:cs="Times New Roman"/>
                <w:i/>
                <w:kern w:val="0"/>
                <w14:ligatures w14:val="none"/>
              </w:rPr>
              <w:lastRenderedPageBreak/>
              <w:t>tổng chỉ thường xuyên ngân sách trung ương giai đoạn 2026-2030 và hàng năm được Thủ tướng Chính phủ giao ......trình Hội đồng nhân dân tỉnh quyết định từng nội dung thành phần và phân cấp cho Hội đồng nhân dân cấp xã quyết định phân bổ chi tiết nội dung, hoạt động, lĩnh vực chi, danh mục dự án đầu tư công của Chương trình trên địa bàn xã, phường...”</w:t>
            </w:r>
          </w:p>
          <w:p w14:paraId="5370C691" w14:textId="77777777" w:rsidR="000D68E7" w:rsidRPr="009E1AF9" w:rsidRDefault="000D68E7" w:rsidP="000D68E7">
            <w:pPr>
              <w:spacing w:after="4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 Đề nghị xem xét chỉnh sửa, bổ sung Điều 6: Quy định tỷ lệ vốn đối ứng ngân sách của địa phương như sau:</w:t>
            </w:r>
          </w:p>
          <w:p w14:paraId="287E848A" w14:textId="241EAF64" w:rsidR="000D68E7" w:rsidRPr="009E1AF9" w:rsidRDefault="000D68E7" w:rsidP="000D68E7">
            <w:pPr>
              <w:spacing w:after="4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Tại khoản 1, Điều 6: Đề nghị xem xét chỉnh sửa bổ sung quy định các tiêu chí xác định tỷ lệ vốn đối ứng tối thiểu của ngân sách cấp xã cho Chương trình theo quy định tại Điều 7, Điều 8 Quyết định số 16/2026/QĐ-TTg ngày 15/4/2026 của Thủ tướng Chính phủ”</w:t>
            </w:r>
            <w:r w:rsidR="0057348E" w:rsidRPr="009E1AF9">
              <w:rPr>
                <w:rFonts w:ascii="Times New Roman" w:eastAsia="Times New Roman" w:hAnsi="Times New Roman" w:cs="Times New Roman"/>
                <w:kern w:val="0"/>
                <w14:ligatures w14:val="none"/>
              </w:rPr>
              <w:t>.</w:t>
            </w:r>
          </w:p>
          <w:p w14:paraId="18AF7023" w14:textId="77777777" w:rsidR="000D68E7" w:rsidRPr="009E1AF9" w:rsidRDefault="000D68E7" w:rsidP="000D68E7">
            <w:pPr>
              <w:spacing w:after="4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Lý do: Tại khoản 2 Điều 8 quy định tiêu chí xác định tỷ lệ vốn đối ứng ngân sách của địa phương, gồm:</w:t>
            </w:r>
          </w:p>
          <w:p w14:paraId="1D6DA591" w14:textId="77777777" w:rsidR="000D68E7" w:rsidRPr="009E1AF9" w:rsidRDefault="000D68E7" w:rsidP="000D68E7">
            <w:pPr>
              <w:spacing w:after="4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 Điểm theo tỷ lệ số bổ sung cân đối/tổng chi cân đối ngân sách địa phương: Điểm số được xác định căn cứ tỷ lệ nhận bổ sung cân đối từ ngân sách trung ương năm 2026 của tỉnh, thành phố: Tiêu chí này thuộc tiêu chí chung của tỉnh, cấp xã khó xác định.</w:t>
            </w:r>
          </w:p>
          <w:p w14:paraId="12755DA8" w14:textId="77777777" w:rsidR="000D68E7" w:rsidRPr="009E1AF9" w:rsidRDefault="000D68E7" w:rsidP="000D68E7">
            <w:pPr>
              <w:spacing w:after="4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 Điểm theo quy mô số xã (tính đến hết 31 tháng 3 năm 2026): Điểm số được xác định căn cứ tổng số xã của tỉnh, thành phố (tính đến hết ngày 31 tháng 3 năm 2026): Tiêu chí này thuộc tiêu chí chung của tỉnh, không thuộc cấp xã.</w:t>
            </w:r>
          </w:p>
          <w:p w14:paraId="3B96AF6D" w14:textId="77777777" w:rsidR="000D68E7" w:rsidRPr="009E1AF9" w:rsidRDefault="000D68E7" w:rsidP="000D68E7">
            <w:pPr>
              <w:spacing w:after="4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Tại khoản 3, điều 6, đề nghị chỉnh sửa, bổ sung như sau:</w:t>
            </w:r>
          </w:p>
          <w:p w14:paraId="1ED4C7AF" w14:textId="77777777" w:rsidR="000D68E7" w:rsidRPr="009E1AF9" w:rsidRDefault="000D68E7" w:rsidP="000D68E7">
            <w:pPr>
              <w:spacing w:after="4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 xml:space="preserve">Cụm từ “Các xã, phường có trách nhiệm bố trí vốn ngân sách địa phương và huy động các nguồn lực hợp pháp khác để thực hiện các nội dung của Chương trình” thành “Các xã, phường có trách nhiệm bố trí ngân sách địa phương giai đoạn 5 năm, cân đối ngân sách địa phương hằng năm , bảo đảm không thấp hơn tỷ lệ vốn đối ứng theo quy định tại Khoản 1, điều này và </w:t>
            </w:r>
            <w:r w:rsidRPr="009E1AF9">
              <w:rPr>
                <w:rFonts w:ascii="Times New Roman" w:eastAsia="Times New Roman" w:hAnsi="Times New Roman" w:cs="Times New Roman"/>
                <w:kern w:val="0"/>
                <w14:ligatures w14:val="none"/>
              </w:rPr>
              <w:lastRenderedPageBreak/>
              <w:t>các nguồn lực hợp pháp khác để thực hiện đầy đủ các mục tiêu, nhiệm vụ của Chương trình”.</w:t>
            </w:r>
          </w:p>
          <w:p w14:paraId="13135C2B" w14:textId="63FD4B4E" w:rsidR="00050A89" w:rsidRPr="009E1AF9" w:rsidRDefault="000D68E7" w:rsidP="000D68E7">
            <w:pPr>
              <w:spacing w:after="4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 Đề nghị chỉnh sửa, viết đầy đủ các cụm từ viết tắt: “MTQG” tại phần căn cứ của Nghị quyết thành “mục tiêu quốc gia” cho thống nhất giữa các thành phần, nội dung căn cứ.</w:t>
            </w:r>
          </w:p>
        </w:tc>
        <w:tc>
          <w:tcPr>
            <w:tcW w:w="5103" w:type="dxa"/>
            <w:tcBorders>
              <w:top w:val="single" w:sz="4" w:space="0" w:color="auto"/>
              <w:left w:val="single" w:sz="4" w:space="0" w:color="auto"/>
              <w:bottom w:val="single" w:sz="4" w:space="0" w:color="auto"/>
              <w:right w:val="single" w:sz="4" w:space="0" w:color="auto"/>
            </w:tcBorders>
          </w:tcPr>
          <w:p w14:paraId="23F79C71" w14:textId="3A663018" w:rsidR="00050A89" w:rsidRPr="009E1AF9" w:rsidRDefault="00050A89"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p>
          <w:p w14:paraId="7D4FCB54" w14:textId="77777777" w:rsidR="00851355" w:rsidRPr="009E1AF9" w:rsidRDefault="00851355"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p>
          <w:p w14:paraId="4C983119" w14:textId="7FDB1908" w:rsidR="002F21C1" w:rsidRPr="009E1AF9" w:rsidRDefault="002F21C1"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r w:rsidRPr="009E1AF9">
              <w:rPr>
                <w:rFonts w:ascii="Times New Roman" w:hAnsi="Times New Roman" w:cs="Times New Roman"/>
              </w:rPr>
              <w:t>- Tiếp thu để chỉnh sửa</w:t>
            </w:r>
            <w:r w:rsidR="003F50D3" w:rsidRPr="009E1AF9">
              <w:rPr>
                <w:rFonts w:ascii="Times New Roman" w:hAnsi="Times New Roman" w:cs="Times New Roman"/>
              </w:rPr>
              <w:t xml:space="preserve"> cho phù hợp</w:t>
            </w:r>
            <w:r w:rsidRPr="009E1AF9">
              <w:rPr>
                <w:rFonts w:ascii="Times New Roman" w:hAnsi="Times New Roman" w:cs="Times New Roman"/>
              </w:rPr>
              <w:t>.</w:t>
            </w:r>
          </w:p>
          <w:p w14:paraId="15A680DC" w14:textId="06A1E3D4" w:rsidR="00851355" w:rsidRPr="009E1AF9" w:rsidRDefault="00851355"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p>
          <w:p w14:paraId="0BADF364" w14:textId="4710E615" w:rsidR="00851355" w:rsidRPr="009E1AF9" w:rsidRDefault="00851355"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p>
          <w:p w14:paraId="6E57A0A6" w14:textId="5645B66D" w:rsidR="00851355" w:rsidRPr="009E1AF9" w:rsidRDefault="00851355"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p>
          <w:p w14:paraId="4B745228" w14:textId="3E9E41CA" w:rsidR="00851355" w:rsidRPr="009E1AF9" w:rsidRDefault="00851355"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p>
          <w:p w14:paraId="584EAD76" w14:textId="1541A181" w:rsidR="00851355" w:rsidRPr="009E1AF9" w:rsidRDefault="00851355"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p>
          <w:p w14:paraId="11DD8BDC" w14:textId="35FD3C52" w:rsidR="00851355" w:rsidRPr="009E1AF9" w:rsidRDefault="00851355"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p>
          <w:p w14:paraId="4EFFDA59" w14:textId="7FB8AF72" w:rsidR="00851355" w:rsidRPr="009E1AF9" w:rsidRDefault="00851355"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p>
          <w:p w14:paraId="6B2F967B" w14:textId="777BAF7A" w:rsidR="00851355" w:rsidRPr="009E1AF9" w:rsidRDefault="00851355"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p>
          <w:p w14:paraId="0D75942F" w14:textId="1DC3C186" w:rsidR="00851355" w:rsidRPr="009E1AF9" w:rsidRDefault="00851355"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p>
          <w:p w14:paraId="1EC21917" w14:textId="17E3E0F5" w:rsidR="00851355" w:rsidRPr="009E1AF9" w:rsidRDefault="00851355"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r w:rsidRPr="009E1AF9">
              <w:rPr>
                <w:rFonts w:ascii="Times New Roman" w:hAnsi="Times New Roman" w:cs="Times New Roman"/>
              </w:rPr>
              <w:t>- Đề nghị giữ nguyên như dự thảo, vì:</w:t>
            </w:r>
          </w:p>
          <w:p w14:paraId="1C39C6E3" w14:textId="5131C5E4" w:rsidR="00851355" w:rsidRPr="009E1AF9" w:rsidRDefault="00851355"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r w:rsidRPr="009E1AF9">
              <w:rPr>
                <w:rFonts w:ascii="Times New Roman" w:hAnsi="Times New Roman" w:cs="Times New Roman"/>
              </w:rPr>
              <w:t xml:space="preserve">+ </w:t>
            </w:r>
            <w:r w:rsidR="00C25D4A" w:rsidRPr="009E1AF9">
              <w:rPr>
                <w:rFonts w:ascii="Times New Roman" w:hAnsi="Times New Roman" w:cs="Times New Roman"/>
              </w:rPr>
              <w:t>Giai đoạn 2026-2030 toàn tỉnh có 87 xã khu vực III, 123/124 xã, phường thuộc vùng đồng bào DTTS&amp;MN, dự kiến tổng thu ngân sách của nhiều xã rất thấp (như năm 2026: có 43/124 xã, phường được giao tổng thu NSNN dưới 1 tỷ đồng). Trong khi những xã khu vực III lại được hưởng tỷ lệ vốn NSTW cao nhất nên tỷ lệ vốn phải đối ứng sẽ rất lớ</w:t>
            </w:r>
            <w:r w:rsidR="0057348E" w:rsidRPr="009E1AF9">
              <w:rPr>
                <w:rFonts w:ascii="Times New Roman" w:hAnsi="Times New Roman" w:cs="Times New Roman"/>
              </w:rPr>
              <w:t>n. Do vậy, việc quy định cụ thể tỷ lệ đối ứng của NS cấp xã sẽ gây khó khăn cho NS cấp xã, nhất là những xã khu vực III.</w:t>
            </w:r>
          </w:p>
          <w:p w14:paraId="7D818C86" w14:textId="510E06F4" w:rsidR="0057348E" w:rsidRPr="009E1AF9" w:rsidRDefault="0057348E"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r w:rsidRPr="009E1AF9">
              <w:rPr>
                <w:rFonts w:ascii="Times New Roman" w:hAnsi="Times New Roman" w:cs="Times New Roman"/>
              </w:rPr>
              <w:t>+ Tại Quyết định số 16/2026/QĐ-TTg ngày 15/4/2026, Trung ương cần quy định cụ thể để làm cơ sở tính toán tỷ lệ vốn đối ứng của cấp tỉnh. Việc vận dụng quy định tại tỉnh cần phải linh hoạt, phù hợp với tình hình, điều kiện thực tế của địa phương.</w:t>
            </w:r>
          </w:p>
          <w:p w14:paraId="3BB2846B" w14:textId="3AD19A0B" w:rsidR="003B54EC" w:rsidRPr="009E1AF9" w:rsidRDefault="003F50D3"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r w:rsidRPr="009E1AF9">
              <w:rPr>
                <w:rFonts w:ascii="Times New Roman" w:hAnsi="Times New Roman" w:cs="Times New Roman"/>
              </w:rPr>
              <w:t>+ Ngân sách địa phương để đối ứng thực hiện Chương trình sẽ được cơ quan quản lý tài chính cấp tỉnh cân đối, xác định từ ngân sách tỉnh, ngân sách cấp xã đảm bảo phù hợp với khả năng bố trí.</w:t>
            </w:r>
          </w:p>
          <w:p w14:paraId="7565A5C3" w14:textId="72C7FD8D" w:rsidR="003B54EC" w:rsidRPr="009E1AF9" w:rsidRDefault="003B54EC"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r w:rsidRPr="009E1AF9">
              <w:rPr>
                <w:rFonts w:ascii="Times New Roman" w:hAnsi="Times New Roman" w:cs="Times New Roman"/>
              </w:rPr>
              <w:t xml:space="preserve">- </w:t>
            </w:r>
            <w:r w:rsidR="003F50D3" w:rsidRPr="009E1AF9">
              <w:rPr>
                <w:rFonts w:ascii="Times New Roman" w:hAnsi="Times New Roman" w:cs="Times New Roman"/>
              </w:rPr>
              <w:t>Tiếp thu để chỉnh sửa cho phù hợp.</w:t>
            </w:r>
          </w:p>
          <w:p w14:paraId="5252A089" w14:textId="77777777" w:rsidR="00851355" w:rsidRPr="009E1AF9" w:rsidRDefault="00851355"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p>
          <w:p w14:paraId="6EFE64B3" w14:textId="77777777" w:rsidR="00C62DC8" w:rsidRPr="009E1AF9" w:rsidRDefault="00C62DC8"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p>
          <w:p w14:paraId="2035803A" w14:textId="147D2F38" w:rsidR="00C62DC8" w:rsidRPr="009E1AF9" w:rsidRDefault="00C62DC8"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r w:rsidRPr="009E1AF9">
              <w:rPr>
                <w:rFonts w:ascii="Times New Roman" w:hAnsi="Times New Roman" w:cs="Times New Roman"/>
              </w:rPr>
              <w:t>- Nhất trí tiếp thu.</w:t>
            </w:r>
          </w:p>
        </w:tc>
      </w:tr>
      <w:tr w:rsidR="009E1AF9" w:rsidRPr="009E1AF9" w14:paraId="1E6C7F38" w14:textId="77777777" w:rsidTr="00857F5C">
        <w:trPr>
          <w:trHeight w:val="726"/>
        </w:trPr>
        <w:tc>
          <w:tcPr>
            <w:tcW w:w="720" w:type="dxa"/>
            <w:tcBorders>
              <w:top w:val="single" w:sz="4" w:space="0" w:color="auto"/>
              <w:left w:val="single" w:sz="4" w:space="0" w:color="auto"/>
              <w:bottom w:val="single" w:sz="4" w:space="0" w:color="auto"/>
              <w:right w:val="single" w:sz="4" w:space="0" w:color="auto"/>
            </w:tcBorders>
            <w:vAlign w:val="center"/>
          </w:tcPr>
          <w:p w14:paraId="74873EB8" w14:textId="07D2DBC5" w:rsidR="00FF2F03" w:rsidRPr="009E1AF9" w:rsidRDefault="004446BE" w:rsidP="00847B83">
            <w:pPr>
              <w:spacing w:before="40" w:after="40" w:line="240" w:lineRule="auto"/>
              <w:jc w:val="center"/>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lastRenderedPageBreak/>
              <w:t>6</w:t>
            </w:r>
          </w:p>
        </w:tc>
        <w:tc>
          <w:tcPr>
            <w:tcW w:w="2966" w:type="dxa"/>
            <w:tcBorders>
              <w:top w:val="single" w:sz="4" w:space="0" w:color="auto"/>
              <w:left w:val="single" w:sz="4" w:space="0" w:color="auto"/>
              <w:bottom w:val="single" w:sz="4" w:space="0" w:color="auto"/>
              <w:right w:val="single" w:sz="4" w:space="0" w:color="auto"/>
            </w:tcBorders>
            <w:vAlign w:val="center"/>
          </w:tcPr>
          <w:p w14:paraId="06539009" w14:textId="77777777" w:rsidR="00FF2F03" w:rsidRPr="009E1AF9" w:rsidRDefault="00FF2F03" w:rsidP="00FF2F03">
            <w:pPr>
              <w:spacing w:after="0" w:line="240" w:lineRule="auto"/>
              <w:jc w:val="center"/>
              <w:rPr>
                <w:rFonts w:ascii="Times New Roman" w:hAnsi="Times New Roman" w:cs="Times New Roman"/>
                <w:iCs/>
                <w:lang w:val="vi-VN"/>
              </w:rPr>
            </w:pPr>
            <w:r w:rsidRPr="009E1AF9">
              <w:rPr>
                <w:rFonts w:ascii="Times New Roman" w:hAnsi="Times New Roman" w:cs="Times New Roman"/>
                <w:iCs/>
                <w:lang w:val="vi-VN"/>
              </w:rPr>
              <w:t>UBND xã Du Già</w:t>
            </w:r>
          </w:p>
          <w:p w14:paraId="037E0E2F" w14:textId="4EC94A50" w:rsidR="00FF2F03" w:rsidRPr="009E1AF9" w:rsidRDefault="00FF2F03" w:rsidP="00FF2F03">
            <w:pPr>
              <w:spacing w:after="0" w:line="240" w:lineRule="auto"/>
              <w:jc w:val="center"/>
              <w:rPr>
                <w:rFonts w:ascii="Times New Roman" w:eastAsia="Times New Roman" w:hAnsi="Times New Roman" w:cs="Times New Roman"/>
                <w:spacing w:val="-4"/>
                <w:kern w:val="0"/>
                <w14:ligatures w14:val="none"/>
              </w:rPr>
            </w:pPr>
            <w:r w:rsidRPr="009E1AF9">
              <w:rPr>
                <w:rFonts w:ascii="Times New Roman" w:hAnsi="Times New Roman" w:cs="Times New Roman"/>
                <w:iCs/>
                <w:lang w:val="vi-VN"/>
              </w:rPr>
              <w:t xml:space="preserve">(Văn bản số </w:t>
            </w:r>
            <w:r w:rsidRPr="009E1AF9">
              <w:rPr>
                <w:rFonts w:ascii="Times New Roman" w:hAnsi="Times New Roman" w:cs="Times New Roman"/>
                <w:iCs/>
              </w:rPr>
              <w:t>9</w:t>
            </w:r>
            <w:r w:rsidRPr="009E1AF9">
              <w:rPr>
                <w:rFonts w:ascii="Times New Roman" w:hAnsi="Times New Roman" w:cs="Times New Roman"/>
                <w:iCs/>
                <w:lang w:val="vi-VN"/>
              </w:rPr>
              <w:t>86/</w:t>
            </w:r>
            <w:r w:rsidRPr="009E1AF9">
              <w:rPr>
                <w:rFonts w:ascii="Times New Roman" w:hAnsi="Times New Roman" w:cs="Times New Roman"/>
                <w:iCs/>
              </w:rPr>
              <w:t>UBND-KT ngày 19/5/2026</w:t>
            </w:r>
          </w:p>
        </w:tc>
        <w:tc>
          <w:tcPr>
            <w:tcW w:w="6095" w:type="dxa"/>
            <w:tcBorders>
              <w:top w:val="single" w:sz="4" w:space="0" w:color="auto"/>
              <w:left w:val="single" w:sz="4" w:space="0" w:color="auto"/>
              <w:bottom w:val="single" w:sz="4" w:space="0" w:color="auto"/>
              <w:right w:val="single" w:sz="4" w:space="0" w:color="auto"/>
            </w:tcBorders>
            <w:vAlign w:val="center"/>
          </w:tcPr>
          <w:p w14:paraId="5D96A14D" w14:textId="77777777" w:rsidR="00FF2F03" w:rsidRPr="009E1AF9" w:rsidRDefault="00FF2F03" w:rsidP="00FF2F03">
            <w:pPr>
              <w:spacing w:after="4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Tại khoản 1 Điều 7 của dự thảo Nghị quyết hiện ghi: “(ngoài nguồn vốn ngân sách trung ương đã được hỗ trợ cho xã theo tiêu chí, hệ số, định mức quy định tại Điều 3 Nghị quyết này)”.</w:t>
            </w:r>
          </w:p>
          <w:p w14:paraId="76B6FE68" w14:textId="77777777" w:rsidR="00FF2F03" w:rsidRPr="009E1AF9" w:rsidRDefault="00FF2F03" w:rsidP="00FF2F03">
            <w:pPr>
              <w:spacing w:after="4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Đề nghị sửa thành: “(ngoài nguồn vốn ngân sách trung ương đã được hỗ trợ cho xã theo tiêu chí, hệ số, định mức quy định tại Điều 4 Nghị quyết này)”.</w:t>
            </w:r>
          </w:p>
          <w:p w14:paraId="15F2E5F0" w14:textId="15E0C594" w:rsidR="00FF2F03" w:rsidRPr="009E1AF9" w:rsidRDefault="00FF2F03" w:rsidP="00FF2F03">
            <w:pPr>
              <w:spacing w:after="4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Lý do: Điều 3 của dự thảo Nghị quyết quy định về nguyên tắc phân bổ, trong khi nội dung về tiêu chí, hệ số và định mức phân bổ vốn ngân sách trung ương cho các xã được quy định tại Điều 4. Vì vậy, việc viện dẫn Điều 4 là phù hợp và bảo đảm</w:t>
            </w:r>
            <w:r w:rsidRPr="009E1AF9">
              <w:t xml:space="preserve"> </w:t>
            </w:r>
            <w:r w:rsidRPr="009E1AF9">
              <w:rPr>
                <w:rFonts w:ascii="Times New Roman" w:eastAsia="Times New Roman" w:hAnsi="Times New Roman" w:cs="Times New Roman"/>
                <w:kern w:val="0"/>
                <w14:ligatures w14:val="none"/>
              </w:rPr>
              <w:t>chính xác về kỹ thuật xây dựng văn bản quy phạm pháp luật.</w:t>
            </w:r>
          </w:p>
        </w:tc>
        <w:tc>
          <w:tcPr>
            <w:tcW w:w="5103" w:type="dxa"/>
            <w:tcBorders>
              <w:top w:val="single" w:sz="4" w:space="0" w:color="auto"/>
              <w:left w:val="single" w:sz="4" w:space="0" w:color="auto"/>
              <w:bottom w:val="single" w:sz="4" w:space="0" w:color="auto"/>
              <w:right w:val="single" w:sz="4" w:space="0" w:color="auto"/>
            </w:tcBorders>
          </w:tcPr>
          <w:p w14:paraId="3DD26F5A" w14:textId="77777777" w:rsidR="00FF2F03" w:rsidRPr="009E1AF9" w:rsidRDefault="00FF2F03"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p>
          <w:p w14:paraId="224917CE" w14:textId="77777777" w:rsidR="001B50B8" w:rsidRPr="009E1AF9" w:rsidRDefault="001B50B8"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p>
          <w:p w14:paraId="226BD8E5" w14:textId="15383B4F" w:rsidR="001B50B8" w:rsidRPr="009E1AF9" w:rsidRDefault="001B50B8" w:rsidP="00F53451">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hAnsi="Times New Roman" w:cs="Times New Roman"/>
              </w:rPr>
            </w:pPr>
            <w:r w:rsidRPr="009E1AF9">
              <w:rPr>
                <w:rFonts w:ascii="Times New Roman" w:hAnsi="Times New Roman" w:cs="Times New Roman"/>
              </w:rPr>
              <w:t>Nhất trí tiếp thu.</w:t>
            </w:r>
          </w:p>
        </w:tc>
      </w:tr>
      <w:tr w:rsidR="009E1AF9" w:rsidRPr="009E1AF9" w14:paraId="3CEE863B" w14:textId="0D73D989" w:rsidTr="00BE6441">
        <w:trPr>
          <w:trHeight w:val="1050"/>
        </w:trPr>
        <w:tc>
          <w:tcPr>
            <w:tcW w:w="720" w:type="dxa"/>
            <w:tcBorders>
              <w:top w:val="single" w:sz="4" w:space="0" w:color="auto"/>
              <w:left w:val="single" w:sz="4" w:space="0" w:color="auto"/>
              <w:bottom w:val="single" w:sz="4" w:space="0" w:color="auto"/>
              <w:right w:val="single" w:sz="4" w:space="0" w:color="auto"/>
            </w:tcBorders>
            <w:vAlign w:val="center"/>
          </w:tcPr>
          <w:p w14:paraId="20A0C30D" w14:textId="219928E4" w:rsidR="00050A89" w:rsidRPr="009E1AF9" w:rsidRDefault="004446BE" w:rsidP="00847B83">
            <w:pPr>
              <w:spacing w:before="40" w:after="40" w:line="240" w:lineRule="auto"/>
              <w:jc w:val="center"/>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7</w:t>
            </w:r>
          </w:p>
        </w:tc>
        <w:tc>
          <w:tcPr>
            <w:tcW w:w="2966" w:type="dxa"/>
            <w:tcBorders>
              <w:top w:val="single" w:sz="4" w:space="0" w:color="auto"/>
              <w:left w:val="single" w:sz="4" w:space="0" w:color="auto"/>
              <w:bottom w:val="single" w:sz="4" w:space="0" w:color="auto"/>
              <w:right w:val="single" w:sz="4" w:space="0" w:color="auto"/>
            </w:tcBorders>
            <w:vAlign w:val="center"/>
          </w:tcPr>
          <w:p w14:paraId="796C5D7B" w14:textId="77777777" w:rsidR="00527A50" w:rsidRPr="009E1AF9" w:rsidRDefault="00527A50" w:rsidP="00527A50">
            <w:pPr>
              <w:spacing w:before="40" w:after="40" w:line="240" w:lineRule="auto"/>
              <w:jc w:val="center"/>
              <w:rPr>
                <w:rFonts w:ascii="Times New Roman" w:hAnsi="Times New Roman" w:cs="Times New Roman"/>
                <w:spacing w:val="-2"/>
                <w:lang w:val="vi-VN"/>
              </w:rPr>
            </w:pPr>
            <w:r w:rsidRPr="009E1AF9">
              <w:rPr>
                <w:rFonts w:ascii="Times New Roman" w:hAnsi="Times New Roman" w:cs="Times New Roman"/>
                <w:spacing w:val="-2"/>
                <w:lang w:val="vi-VN"/>
              </w:rPr>
              <w:t>Chi cục Kiểm lâm</w:t>
            </w:r>
          </w:p>
          <w:p w14:paraId="51E3EBDF" w14:textId="11921188" w:rsidR="00050A89" w:rsidRPr="009E1AF9" w:rsidRDefault="00527A50" w:rsidP="00DB7427">
            <w:pPr>
              <w:spacing w:before="40" w:after="40" w:line="240" w:lineRule="auto"/>
              <w:jc w:val="center"/>
              <w:rPr>
                <w:rFonts w:ascii="Times New Roman" w:hAnsi="Times New Roman" w:cs="Times New Roman"/>
                <w:spacing w:val="-2"/>
                <w:lang w:val="vi-VN"/>
              </w:rPr>
            </w:pPr>
            <w:r w:rsidRPr="009E1AF9">
              <w:rPr>
                <w:rFonts w:ascii="Times New Roman" w:hAnsi="Times New Roman" w:cs="Times New Roman"/>
                <w:spacing w:val="-2"/>
                <w:lang w:val="vi-VN"/>
              </w:rPr>
              <w:t xml:space="preserve">(Văn bản số </w:t>
            </w:r>
            <w:r w:rsidR="00DB7427" w:rsidRPr="009E1AF9">
              <w:rPr>
                <w:rFonts w:ascii="Times New Roman" w:hAnsi="Times New Roman" w:cs="Times New Roman"/>
                <w:spacing w:val="-2"/>
              </w:rPr>
              <w:t>830</w:t>
            </w:r>
            <w:r w:rsidR="00DB7427" w:rsidRPr="009E1AF9">
              <w:rPr>
                <w:rFonts w:ascii="Times New Roman" w:hAnsi="Times New Roman" w:cs="Times New Roman"/>
                <w:spacing w:val="-2"/>
                <w:lang w:val="vi-VN"/>
              </w:rPr>
              <w:t>/CCKL-SDPTR</w:t>
            </w:r>
            <w:r w:rsidRPr="009E1AF9">
              <w:rPr>
                <w:rFonts w:ascii="Times New Roman" w:hAnsi="Times New Roman" w:cs="Times New Roman"/>
                <w:spacing w:val="-2"/>
                <w:lang w:val="vi-VN"/>
              </w:rPr>
              <w:t xml:space="preserve"> </w:t>
            </w:r>
            <w:r w:rsidR="00DB7427" w:rsidRPr="009E1AF9">
              <w:rPr>
                <w:rFonts w:ascii="Times New Roman" w:hAnsi="Times New Roman" w:cs="Times New Roman"/>
                <w:spacing w:val="-2"/>
              </w:rPr>
              <w:t>ngày 20/5/2026</w:t>
            </w:r>
            <w:r w:rsidRPr="009E1AF9">
              <w:rPr>
                <w:rFonts w:ascii="Times New Roman" w:hAnsi="Times New Roman" w:cs="Times New Roman"/>
                <w:spacing w:val="-2"/>
                <w:lang w:val="vi-VN"/>
              </w:rPr>
              <w:t>)</w:t>
            </w:r>
          </w:p>
        </w:tc>
        <w:tc>
          <w:tcPr>
            <w:tcW w:w="6095" w:type="dxa"/>
            <w:tcBorders>
              <w:top w:val="single" w:sz="4" w:space="0" w:color="auto"/>
              <w:left w:val="single" w:sz="4" w:space="0" w:color="auto"/>
              <w:bottom w:val="single" w:sz="4" w:space="0" w:color="auto"/>
              <w:right w:val="single" w:sz="4" w:space="0" w:color="auto"/>
            </w:tcBorders>
            <w:vAlign w:val="center"/>
          </w:tcPr>
          <w:p w14:paraId="100A36E2" w14:textId="77777777" w:rsidR="00527A50" w:rsidRPr="009E1AF9" w:rsidRDefault="00527A50" w:rsidP="00E43046">
            <w:pPr>
              <w:pBdr>
                <w:top w:val="dotted" w:sz="4" w:space="0" w:color="FFFFFF"/>
                <w:left w:val="dotted" w:sz="4" w:space="0" w:color="FFFFFF"/>
                <w:bottom w:val="dotted" w:sz="4" w:space="15" w:color="FFFFFF"/>
                <w:right w:val="dotted" w:sz="4" w:space="0" w:color="FFFFFF"/>
              </w:pBdr>
              <w:spacing w:before="40" w:after="0" w:line="240" w:lineRule="auto"/>
              <w:jc w:val="both"/>
              <w:rPr>
                <w:rFonts w:ascii="Times New Roman" w:hAnsi="Times New Roman" w:cs="Times New Roman"/>
                <w:bCs/>
                <w:spacing w:val="-2"/>
              </w:rPr>
            </w:pPr>
            <w:r w:rsidRPr="009E1AF9">
              <w:rPr>
                <w:rFonts w:ascii="Times New Roman" w:hAnsi="Times New Roman" w:cs="Times New Roman"/>
                <w:bCs/>
                <w:spacing w:val="-2"/>
              </w:rPr>
              <w:t>1. Về bố cục của dự thảo Nghị quyết</w:t>
            </w:r>
          </w:p>
          <w:p w14:paraId="72E8380B" w14:textId="77777777" w:rsidR="00527A50" w:rsidRPr="009E1AF9" w:rsidRDefault="00527A50" w:rsidP="00E43046">
            <w:pPr>
              <w:pBdr>
                <w:top w:val="dotted" w:sz="4" w:space="0" w:color="FFFFFF"/>
                <w:left w:val="dotted" w:sz="4" w:space="0" w:color="FFFFFF"/>
                <w:bottom w:val="dotted" w:sz="4" w:space="15" w:color="FFFFFF"/>
                <w:right w:val="dotted" w:sz="4" w:space="0" w:color="FFFFFF"/>
              </w:pBdr>
              <w:spacing w:before="40" w:after="0" w:line="240" w:lineRule="auto"/>
              <w:jc w:val="both"/>
              <w:rPr>
                <w:rFonts w:ascii="Times New Roman" w:hAnsi="Times New Roman" w:cs="Times New Roman"/>
                <w:bCs/>
                <w:spacing w:val="-2"/>
              </w:rPr>
            </w:pPr>
            <w:r w:rsidRPr="009E1AF9">
              <w:rPr>
                <w:rFonts w:ascii="Times New Roman" w:hAnsi="Times New Roman" w:cs="Times New Roman"/>
                <w:bCs/>
                <w:spacing w:val="-2"/>
              </w:rPr>
              <w:t>Đề nghị cơ quan soạn thảo xem xét rà soát, bố cục lại dự thảo Nghị quyết theo hướng không chia thành Chương, mục nếu nội dung điều chỉnh không nhiều và số lượng điều ít; bảo đảm bố cục ngắn gọn, logic, thuận lợi trong tra cứu, áp dụng và phù hợp kỹ thuật xây dựng văn bản quy phạm pháp luật.</w:t>
            </w:r>
          </w:p>
          <w:p w14:paraId="51BAE3D3" w14:textId="77777777" w:rsidR="00527A50" w:rsidRPr="009E1AF9" w:rsidRDefault="00527A50" w:rsidP="00E43046">
            <w:pPr>
              <w:pBdr>
                <w:top w:val="dotted" w:sz="4" w:space="0" w:color="FFFFFF"/>
                <w:left w:val="dotted" w:sz="4" w:space="0" w:color="FFFFFF"/>
                <w:bottom w:val="dotted" w:sz="4" w:space="15" w:color="FFFFFF"/>
                <w:right w:val="dotted" w:sz="4" w:space="0" w:color="FFFFFF"/>
              </w:pBdr>
              <w:spacing w:before="40" w:after="0" w:line="240" w:lineRule="auto"/>
              <w:jc w:val="both"/>
              <w:rPr>
                <w:rFonts w:ascii="Times New Roman" w:hAnsi="Times New Roman" w:cs="Times New Roman"/>
                <w:bCs/>
                <w:spacing w:val="-2"/>
              </w:rPr>
            </w:pPr>
            <w:r w:rsidRPr="009E1AF9">
              <w:rPr>
                <w:rFonts w:ascii="Times New Roman" w:hAnsi="Times New Roman" w:cs="Times New Roman"/>
                <w:bCs/>
                <w:spacing w:val="-2"/>
              </w:rPr>
              <w:t>2. Về nội dung của dự thảo Nghị quyết:</w:t>
            </w:r>
          </w:p>
          <w:p w14:paraId="09C2E9CD" w14:textId="77777777" w:rsidR="00527A50" w:rsidRPr="009E1AF9" w:rsidRDefault="00527A50" w:rsidP="00E43046">
            <w:pPr>
              <w:pBdr>
                <w:top w:val="dotted" w:sz="4" w:space="0" w:color="FFFFFF"/>
                <w:left w:val="dotted" w:sz="4" w:space="0" w:color="FFFFFF"/>
                <w:bottom w:val="dotted" w:sz="4" w:space="15" w:color="FFFFFF"/>
                <w:right w:val="dotted" w:sz="4" w:space="0" w:color="FFFFFF"/>
              </w:pBdr>
              <w:spacing w:before="40" w:after="0" w:line="240" w:lineRule="auto"/>
              <w:jc w:val="both"/>
              <w:rPr>
                <w:rFonts w:ascii="Times New Roman" w:hAnsi="Times New Roman" w:cs="Times New Roman"/>
                <w:bCs/>
                <w:spacing w:val="-2"/>
              </w:rPr>
            </w:pPr>
            <w:r w:rsidRPr="009E1AF9">
              <w:rPr>
                <w:rFonts w:ascii="Times New Roman" w:hAnsi="Times New Roman" w:cs="Times New Roman"/>
                <w:bCs/>
                <w:spacing w:val="-2"/>
              </w:rPr>
              <w:t>2.1. Tại Điều 4 dự thảo Nghị quyết: Đề nghị xem xét quy định cụ thể nguyên tắc, tiêu chí và căn cứ phân bổ vốn đối với từng nhóm nội dung, hợp phần thực hiện Chương trình; trường hợp cần thiết có thể giao cơ quan chuyên môn hướng dẫn chi tiết trong quá trình tổ chức thực hiện.</w:t>
            </w:r>
          </w:p>
          <w:p w14:paraId="15901047" w14:textId="77777777" w:rsidR="00527A50" w:rsidRPr="009E1AF9" w:rsidRDefault="00527A50" w:rsidP="00E43046">
            <w:pPr>
              <w:pBdr>
                <w:top w:val="dotted" w:sz="4" w:space="0" w:color="FFFFFF"/>
                <w:left w:val="dotted" w:sz="4" w:space="0" w:color="FFFFFF"/>
                <w:bottom w:val="dotted" w:sz="4" w:space="15" w:color="FFFFFF"/>
                <w:right w:val="dotted" w:sz="4" w:space="0" w:color="FFFFFF"/>
              </w:pBdr>
              <w:spacing w:before="40" w:after="0" w:line="240" w:lineRule="auto"/>
              <w:jc w:val="both"/>
              <w:rPr>
                <w:rFonts w:ascii="Times New Roman" w:hAnsi="Times New Roman" w:cs="Times New Roman"/>
                <w:bCs/>
                <w:spacing w:val="-2"/>
              </w:rPr>
            </w:pPr>
            <w:r w:rsidRPr="009E1AF9">
              <w:rPr>
                <w:rFonts w:ascii="Times New Roman" w:hAnsi="Times New Roman" w:cs="Times New Roman"/>
                <w:bCs/>
                <w:spacing w:val="-2"/>
              </w:rPr>
              <w:t xml:space="preserve">Lý do góp ý: Việc quy định rõ căn cứ phân bổ sẽ bảo đảm tính công khai, minh bạch và thống nhất trong quá trình triển khai </w:t>
            </w:r>
            <w:r w:rsidRPr="009E1AF9">
              <w:rPr>
                <w:rFonts w:ascii="Times New Roman" w:hAnsi="Times New Roman" w:cs="Times New Roman"/>
                <w:bCs/>
                <w:spacing w:val="-2"/>
              </w:rPr>
              <w:lastRenderedPageBreak/>
              <w:t>thực hiện; hạn chế tình trạng tập trung nguồn lực vào các nội dung dễ thực hiện mà chưa bảo đảm cân đối giữa</w:t>
            </w:r>
          </w:p>
          <w:p w14:paraId="52CD2D1D" w14:textId="77777777" w:rsidR="00527A50" w:rsidRPr="009E1AF9" w:rsidRDefault="00527A50" w:rsidP="00E43046">
            <w:pPr>
              <w:pBdr>
                <w:top w:val="dotted" w:sz="4" w:space="0" w:color="FFFFFF"/>
                <w:left w:val="dotted" w:sz="4" w:space="0" w:color="FFFFFF"/>
                <w:bottom w:val="dotted" w:sz="4" w:space="15" w:color="FFFFFF"/>
                <w:right w:val="dotted" w:sz="4" w:space="0" w:color="FFFFFF"/>
              </w:pBdr>
              <w:spacing w:before="40" w:after="0" w:line="240" w:lineRule="auto"/>
              <w:jc w:val="both"/>
              <w:rPr>
                <w:rFonts w:ascii="Times New Roman" w:hAnsi="Times New Roman" w:cs="Times New Roman"/>
                <w:bCs/>
                <w:spacing w:val="-2"/>
              </w:rPr>
            </w:pPr>
            <w:r w:rsidRPr="009E1AF9">
              <w:rPr>
                <w:rFonts w:ascii="Times New Roman" w:hAnsi="Times New Roman" w:cs="Times New Roman"/>
                <w:bCs/>
                <w:spacing w:val="-2"/>
              </w:rPr>
              <w:t>các mục tiêu, nhiệm vụ của Chương trình.</w:t>
            </w:r>
          </w:p>
          <w:p w14:paraId="244889A7" w14:textId="77777777" w:rsidR="00527A50" w:rsidRPr="009E1AF9" w:rsidRDefault="00527A50" w:rsidP="00E43046">
            <w:pPr>
              <w:pBdr>
                <w:top w:val="dotted" w:sz="4" w:space="0" w:color="FFFFFF"/>
                <w:left w:val="dotted" w:sz="4" w:space="0" w:color="FFFFFF"/>
                <w:bottom w:val="dotted" w:sz="4" w:space="15" w:color="FFFFFF"/>
                <w:right w:val="dotted" w:sz="4" w:space="0" w:color="FFFFFF"/>
              </w:pBdr>
              <w:spacing w:before="40" w:after="0" w:line="240" w:lineRule="auto"/>
              <w:jc w:val="both"/>
              <w:rPr>
                <w:rFonts w:ascii="Times New Roman" w:hAnsi="Times New Roman" w:cs="Times New Roman"/>
                <w:bCs/>
                <w:spacing w:val="-2"/>
              </w:rPr>
            </w:pPr>
            <w:r w:rsidRPr="009E1AF9">
              <w:rPr>
                <w:rFonts w:ascii="Times New Roman" w:hAnsi="Times New Roman" w:cs="Times New Roman"/>
                <w:bCs/>
                <w:spacing w:val="-2"/>
              </w:rPr>
              <w:t>2.2. Tại khoản 2 Điều 5 của dự thảo Nghị quyết: Đề nghị xem xét không quy định nội dung: “mức phân bổ vốn ngân sách trung ương cho các cơ quan, đơn vị cấp tỉnh tối đa không quá 10%”.</w:t>
            </w:r>
          </w:p>
          <w:p w14:paraId="0DD59686" w14:textId="77777777" w:rsidR="00527A50" w:rsidRPr="009E1AF9" w:rsidRDefault="00527A50" w:rsidP="00E43046">
            <w:pPr>
              <w:pBdr>
                <w:top w:val="dotted" w:sz="4" w:space="0" w:color="FFFFFF"/>
                <w:left w:val="dotted" w:sz="4" w:space="0" w:color="FFFFFF"/>
                <w:bottom w:val="dotted" w:sz="4" w:space="15" w:color="FFFFFF"/>
                <w:right w:val="dotted" w:sz="4" w:space="0" w:color="FFFFFF"/>
              </w:pBdr>
              <w:spacing w:before="40" w:after="0" w:line="240" w:lineRule="auto"/>
              <w:jc w:val="both"/>
              <w:rPr>
                <w:rFonts w:ascii="Times New Roman" w:hAnsi="Times New Roman" w:cs="Times New Roman"/>
                <w:bCs/>
                <w:spacing w:val="-2"/>
              </w:rPr>
            </w:pPr>
            <w:r w:rsidRPr="009E1AF9">
              <w:rPr>
                <w:rFonts w:ascii="Times New Roman" w:hAnsi="Times New Roman" w:cs="Times New Roman"/>
                <w:bCs/>
                <w:spacing w:val="-2"/>
              </w:rPr>
              <w:t>Lý do góp ý:</w:t>
            </w:r>
          </w:p>
          <w:p w14:paraId="4CBFBFD0" w14:textId="4A53C88E" w:rsidR="00527A50" w:rsidRPr="009E1AF9" w:rsidRDefault="00527A50" w:rsidP="00E43046">
            <w:pPr>
              <w:pBdr>
                <w:top w:val="dotted" w:sz="4" w:space="0" w:color="FFFFFF"/>
                <w:left w:val="dotted" w:sz="4" w:space="0" w:color="FFFFFF"/>
                <w:bottom w:val="dotted" w:sz="4" w:space="15" w:color="FFFFFF"/>
                <w:right w:val="dotted" w:sz="4" w:space="0" w:color="FFFFFF"/>
              </w:pBdr>
              <w:spacing w:before="40" w:after="0" w:line="240" w:lineRule="auto"/>
              <w:jc w:val="both"/>
              <w:rPr>
                <w:rFonts w:ascii="Times New Roman" w:hAnsi="Times New Roman" w:cs="Times New Roman"/>
                <w:bCs/>
                <w:spacing w:val="-2"/>
              </w:rPr>
            </w:pPr>
            <w:r w:rsidRPr="009E1AF9">
              <w:rPr>
                <w:rFonts w:ascii="Times New Roman" w:hAnsi="Times New Roman" w:cs="Times New Roman"/>
                <w:bCs/>
                <w:spacing w:val="-2"/>
              </w:rPr>
              <w:t>Qua rà soát, các văn bản của Trung ương về quản lý và thực hiện các Chương trình mục tiêu quốc gia chưa quy định hoặc giao địa phương xác định tỷ lệ khống chế đối với nội dung này. Việc quy định mức trần cố định có thể làm giảm tính</w:t>
            </w:r>
            <w:r w:rsidR="00E02987" w:rsidRPr="009E1AF9">
              <w:rPr>
                <w:rFonts w:ascii="Times New Roman" w:hAnsi="Times New Roman" w:cs="Times New Roman"/>
                <w:bCs/>
                <w:spacing w:val="-2"/>
              </w:rPr>
              <w:t xml:space="preserve"> </w:t>
            </w:r>
            <w:r w:rsidRPr="009E1AF9">
              <w:rPr>
                <w:rFonts w:ascii="Times New Roman" w:hAnsi="Times New Roman" w:cs="Times New Roman"/>
                <w:bCs/>
                <w:spacing w:val="-2"/>
              </w:rPr>
              <w:t>chủ động trong tổ chức thực hiện, nhất là đối với các cơ quan, đơn vị trực tiếp triển khai nhiệm vụ hỗ trợ tại cơ sở.</w:t>
            </w:r>
          </w:p>
          <w:p w14:paraId="732E5E95" w14:textId="77777777" w:rsidR="00527A50" w:rsidRPr="009E1AF9" w:rsidRDefault="00527A50" w:rsidP="00E43046">
            <w:pPr>
              <w:pBdr>
                <w:top w:val="dotted" w:sz="4" w:space="0" w:color="FFFFFF"/>
                <w:left w:val="dotted" w:sz="4" w:space="0" w:color="FFFFFF"/>
                <w:bottom w:val="dotted" w:sz="4" w:space="15" w:color="FFFFFF"/>
                <w:right w:val="dotted" w:sz="4" w:space="0" w:color="FFFFFF"/>
              </w:pBdr>
              <w:spacing w:before="40" w:after="0" w:line="240" w:lineRule="auto"/>
              <w:jc w:val="both"/>
              <w:rPr>
                <w:rFonts w:ascii="Times New Roman" w:hAnsi="Times New Roman" w:cs="Times New Roman"/>
                <w:bCs/>
                <w:spacing w:val="-2"/>
              </w:rPr>
            </w:pPr>
            <w:r w:rsidRPr="009E1AF9">
              <w:rPr>
                <w:rFonts w:ascii="Times New Roman" w:hAnsi="Times New Roman" w:cs="Times New Roman"/>
                <w:bCs/>
                <w:spacing w:val="-2"/>
              </w:rPr>
              <w:t>Thực tiễn tại Sở Nông nghiệp và Môi trường có các đơn vị sự nghiệp trực tiếp thực hiện nhiều nội dung thuộc Chương trình; hằng năm kinh phí được giao cho Sở để phân bổ cho các đơn vị trực thuộc triển khai nhiệm vụ. Do đó việc quy</w:t>
            </w:r>
          </w:p>
          <w:p w14:paraId="2FDC9936" w14:textId="54EF7A08" w:rsidR="00050A89" w:rsidRPr="009E1AF9" w:rsidRDefault="00527A50" w:rsidP="00E43046">
            <w:pPr>
              <w:pBdr>
                <w:top w:val="dotted" w:sz="4" w:space="0" w:color="FFFFFF"/>
                <w:left w:val="dotted" w:sz="4" w:space="0" w:color="FFFFFF"/>
                <w:bottom w:val="dotted" w:sz="4" w:space="15" w:color="FFFFFF"/>
                <w:right w:val="dotted" w:sz="4" w:space="0" w:color="FFFFFF"/>
              </w:pBdr>
              <w:spacing w:before="40" w:after="0" w:line="240" w:lineRule="auto"/>
              <w:jc w:val="both"/>
              <w:rPr>
                <w:rFonts w:ascii="Times New Roman" w:hAnsi="Times New Roman" w:cs="Times New Roman"/>
                <w:bCs/>
                <w:spacing w:val="-2"/>
              </w:rPr>
            </w:pPr>
            <w:r w:rsidRPr="009E1AF9">
              <w:rPr>
                <w:rFonts w:ascii="Times New Roman" w:hAnsi="Times New Roman" w:cs="Times New Roman"/>
                <w:bCs/>
                <w:spacing w:val="-2"/>
              </w:rPr>
              <w:t>định tỷ lệ khống chế có thể phát sinh khó khăn trong quá trình xây dựng kế hoạch và tổ chức thực hiện.</w:t>
            </w:r>
          </w:p>
        </w:tc>
        <w:tc>
          <w:tcPr>
            <w:tcW w:w="5103" w:type="dxa"/>
            <w:tcBorders>
              <w:top w:val="single" w:sz="4" w:space="0" w:color="auto"/>
              <w:left w:val="single" w:sz="4" w:space="0" w:color="auto"/>
              <w:bottom w:val="single" w:sz="4" w:space="0" w:color="auto"/>
              <w:right w:val="single" w:sz="4" w:space="0" w:color="auto"/>
            </w:tcBorders>
          </w:tcPr>
          <w:p w14:paraId="39F21F39" w14:textId="6572465D" w:rsidR="00901B29" w:rsidRPr="009E1AF9" w:rsidRDefault="006B1A8A" w:rsidP="00C55ECE">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lastRenderedPageBreak/>
              <w:t>-</w:t>
            </w:r>
            <w:r w:rsidR="00901B29" w:rsidRPr="009E1AF9">
              <w:rPr>
                <w:rFonts w:ascii="Times New Roman" w:eastAsia="Times New Roman" w:hAnsi="Times New Roman" w:cs="Times New Roman"/>
                <w:kern w:val="0"/>
                <w14:ligatures w14:val="none"/>
              </w:rPr>
              <w:t xml:space="preserve"> Nhất trí </w:t>
            </w:r>
            <w:r w:rsidRPr="009E1AF9">
              <w:rPr>
                <w:rFonts w:ascii="Times New Roman" w:eastAsia="Times New Roman" w:hAnsi="Times New Roman" w:cs="Times New Roman"/>
                <w:kern w:val="0"/>
                <w14:ligatures w14:val="none"/>
              </w:rPr>
              <w:t>tiếp thu</w:t>
            </w:r>
            <w:r w:rsidR="00901B29" w:rsidRPr="009E1AF9">
              <w:rPr>
                <w:rFonts w:ascii="Times New Roman" w:eastAsia="Times New Roman" w:hAnsi="Times New Roman" w:cs="Times New Roman"/>
                <w:kern w:val="0"/>
                <w14:ligatures w14:val="none"/>
              </w:rPr>
              <w:t>.</w:t>
            </w:r>
          </w:p>
          <w:p w14:paraId="375F86F8" w14:textId="77777777" w:rsidR="006B1A8A" w:rsidRPr="009E1AF9" w:rsidRDefault="006B1A8A" w:rsidP="00C55ECE">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14:ligatures w14:val="none"/>
              </w:rPr>
            </w:pPr>
          </w:p>
          <w:p w14:paraId="2EE0AF28" w14:textId="77777777" w:rsidR="006B1A8A" w:rsidRPr="009E1AF9" w:rsidRDefault="006B1A8A" w:rsidP="00C55ECE">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14:ligatures w14:val="none"/>
              </w:rPr>
            </w:pPr>
          </w:p>
          <w:p w14:paraId="1E28E837" w14:textId="77777777" w:rsidR="006B1A8A" w:rsidRPr="009E1AF9" w:rsidRDefault="006B1A8A" w:rsidP="00C55ECE">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14:ligatures w14:val="none"/>
              </w:rPr>
            </w:pPr>
          </w:p>
          <w:p w14:paraId="1C23FF8E" w14:textId="77777777" w:rsidR="006B1A8A" w:rsidRPr="009E1AF9" w:rsidRDefault="006B1A8A" w:rsidP="00C55ECE">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14:ligatures w14:val="none"/>
              </w:rPr>
            </w:pPr>
          </w:p>
          <w:p w14:paraId="39CABE66" w14:textId="093B56AA" w:rsidR="006B1A8A" w:rsidRPr="009E1AF9" w:rsidRDefault="006B1A8A" w:rsidP="006B1A8A">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lang w:val="vi-VN"/>
                <w14:ligatures w14:val="none"/>
              </w:rPr>
            </w:pPr>
            <w:r w:rsidRPr="009E1AF9">
              <w:rPr>
                <w:rFonts w:ascii="Times New Roman" w:eastAsia="Times New Roman" w:hAnsi="Times New Roman" w:cs="Times New Roman"/>
                <w:kern w:val="0"/>
                <w14:ligatures w14:val="none"/>
              </w:rPr>
              <w:t xml:space="preserve">- Đề nghị giữ nguyên quy định nguyên tắc, tiêu chí và căn cứ phân bổ vốn chung cho cả Chương trình, để đảm bảo tính thống nhất cho các nội dung, hợp phần của Chương trình. </w:t>
            </w:r>
          </w:p>
          <w:p w14:paraId="5BB962D4" w14:textId="77777777" w:rsidR="004E236A" w:rsidRPr="009E1AF9" w:rsidRDefault="004E236A" w:rsidP="006B1A8A">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lang w:val="vi-VN"/>
                <w14:ligatures w14:val="none"/>
              </w:rPr>
            </w:pPr>
          </w:p>
          <w:p w14:paraId="1A525192" w14:textId="77777777" w:rsidR="006B1A8A" w:rsidRPr="009E1AF9" w:rsidRDefault="006B1A8A" w:rsidP="006B1A8A">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14:ligatures w14:val="none"/>
              </w:rPr>
            </w:pPr>
          </w:p>
          <w:p w14:paraId="6AB7CA7F" w14:textId="77777777" w:rsidR="006B1A8A" w:rsidRPr="009E1AF9" w:rsidRDefault="006B1A8A" w:rsidP="006B1A8A">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 xml:space="preserve">- </w:t>
            </w:r>
            <w:r w:rsidR="00E02987" w:rsidRPr="009E1AF9">
              <w:rPr>
                <w:rFonts w:ascii="Times New Roman" w:eastAsia="Times New Roman" w:hAnsi="Times New Roman" w:cs="Times New Roman"/>
                <w:kern w:val="0"/>
                <w14:ligatures w14:val="none"/>
              </w:rPr>
              <w:t>Đề nghị giữ nguyên như dự thảo, vì:</w:t>
            </w:r>
          </w:p>
          <w:p w14:paraId="40AC5152" w14:textId="6FE04058" w:rsidR="00E02987" w:rsidRPr="009E1AF9" w:rsidRDefault="00E02987" w:rsidP="00E02987">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 xml:space="preserve">+ Cần quy định cụ thể tỷ lệ mức phân bổ kế hoạch vốn cho các cơ quan, cấp tỉnh để làm cơ sở xác định kế hoạch vốn còn lại để thực hiện phân bổ cho các xã theo hệ số điểm. </w:t>
            </w:r>
          </w:p>
          <w:p w14:paraId="091164EF" w14:textId="32D1F1E9" w:rsidR="00E02987" w:rsidRPr="009E1AF9" w:rsidRDefault="00E02987" w:rsidP="00E02987">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 xml:space="preserve">+ Hiện nay, Trung ương chưa phân bổ kế hoạch vốn NSTW thực hiện Chương trình giai đoạn 2026-2030. Tuy nhiên, trên cơ sở dự kiến phương án phân bổ của Bộ Nông nghiệp và Môi trường, thì tỷ lệ kế hoạch vốn NSTW giao các Bộ, ngành, cơ quan trung thực hiện là 10% tổng kế hoạch vốn; ưu tiên phần vốn còn lại để phân bổ cho </w:t>
            </w:r>
            <w:r w:rsidR="00933FA8" w:rsidRPr="009E1AF9">
              <w:rPr>
                <w:rFonts w:ascii="Times New Roman" w:eastAsia="Times New Roman" w:hAnsi="Times New Roman" w:cs="Times New Roman"/>
                <w:kern w:val="0"/>
                <w14:ligatures w14:val="none"/>
              </w:rPr>
              <w:t>cơ sở</w:t>
            </w:r>
            <w:r w:rsidRPr="009E1AF9">
              <w:rPr>
                <w:rFonts w:ascii="Times New Roman" w:eastAsia="Times New Roman" w:hAnsi="Times New Roman" w:cs="Times New Roman"/>
                <w:kern w:val="0"/>
                <w14:ligatures w14:val="none"/>
              </w:rPr>
              <w:t xml:space="preserve"> thực hiện.</w:t>
            </w:r>
          </w:p>
          <w:p w14:paraId="306D2647" w14:textId="38B9883D" w:rsidR="00E02987" w:rsidRPr="009E1AF9" w:rsidRDefault="00E02987" w:rsidP="00E02987">
            <w:pPr>
              <w:pBdr>
                <w:top w:val="dotted" w:sz="4" w:space="0" w:color="FFFFFF"/>
                <w:left w:val="dotted" w:sz="4" w:space="0" w:color="FFFFFF"/>
                <w:bottom w:val="dotted" w:sz="4" w:space="15" w:color="FFFFFF"/>
                <w:right w:val="dotted" w:sz="4" w:space="0" w:color="FFFFFF"/>
              </w:pBdr>
              <w:spacing w:before="120" w:line="240" w:lineRule="auto"/>
              <w:jc w:val="both"/>
              <w:rPr>
                <w:rFonts w:ascii="Times New Roman" w:eastAsia="Times New Roman" w:hAnsi="Times New Roman" w:cs="Times New Roman"/>
                <w:kern w:val="0"/>
                <w14:ligatures w14:val="none"/>
              </w:rPr>
            </w:pPr>
          </w:p>
        </w:tc>
      </w:tr>
      <w:tr w:rsidR="009E1AF9" w:rsidRPr="009E1AF9" w14:paraId="1831FADE" w14:textId="798519D2" w:rsidTr="00857F5C">
        <w:trPr>
          <w:trHeight w:val="792"/>
        </w:trPr>
        <w:tc>
          <w:tcPr>
            <w:tcW w:w="720" w:type="dxa"/>
            <w:tcBorders>
              <w:top w:val="single" w:sz="4" w:space="0" w:color="auto"/>
              <w:left w:val="single" w:sz="4" w:space="0" w:color="auto"/>
              <w:bottom w:val="single" w:sz="4" w:space="0" w:color="auto"/>
              <w:right w:val="single" w:sz="4" w:space="0" w:color="auto"/>
            </w:tcBorders>
            <w:vAlign w:val="center"/>
          </w:tcPr>
          <w:p w14:paraId="1B16828B" w14:textId="70A9C218" w:rsidR="00050A89" w:rsidRPr="009E1AF9" w:rsidRDefault="004446BE" w:rsidP="00847B83">
            <w:pPr>
              <w:spacing w:before="40" w:after="40" w:line="240" w:lineRule="auto"/>
              <w:jc w:val="center"/>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lastRenderedPageBreak/>
              <w:t>8</w:t>
            </w:r>
          </w:p>
        </w:tc>
        <w:tc>
          <w:tcPr>
            <w:tcW w:w="2966" w:type="dxa"/>
            <w:tcBorders>
              <w:top w:val="single" w:sz="4" w:space="0" w:color="auto"/>
              <w:left w:val="single" w:sz="4" w:space="0" w:color="auto"/>
              <w:bottom w:val="single" w:sz="4" w:space="0" w:color="auto"/>
              <w:right w:val="single" w:sz="4" w:space="0" w:color="auto"/>
            </w:tcBorders>
            <w:vAlign w:val="center"/>
          </w:tcPr>
          <w:p w14:paraId="52B10C60" w14:textId="410EA9B5" w:rsidR="00050A89" w:rsidRPr="009E1AF9" w:rsidRDefault="00527A50" w:rsidP="008601B3">
            <w:pPr>
              <w:spacing w:before="40" w:after="40" w:line="240" w:lineRule="auto"/>
              <w:jc w:val="center"/>
              <w:rPr>
                <w:rFonts w:ascii="Times New Roman" w:eastAsia="Times New Roman" w:hAnsi="Times New Roman" w:cs="Times New Roman"/>
                <w:kern w:val="0"/>
                <w:lang w:val="vi-VN"/>
                <w14:ligatures w14:val="none"/>
              </w:rPr>
            </w:pPr>
            <w:r w:rsidRPr="009E1AF9">
              <w:rPr>
                <w:rFonts w:ascii="Times New Roman" w:eastAsia="Times New Roman" w:hAnsi="Times New Roman" w:cs="Times New Roman"/>
                <w:kern w:val="0"/>
                <w:lang w:val="vi-VN"/>
                <w14:ligatures w14:val="none"/>
              </w:rPr>
              <w:t>Ủy ban MTTQ Việt Nam tỉnh</w:t>
            </w:r>
            <w:r w:rsidR="008601B3" w:rsidRPr="009E1AF9">
              <w:rPr>
                <w:rFonts w:ascii="Times New Roman" w:eastAsia="Times New Roman" w:hAnsi="Times New Roman" w:cs="Times New Roman"/>
                <w:kern w:val="0"/>
                <w14:ligatures w14:val="none"/>
              </w:rPr>
              <w:t xml:space="preserve"> </w:t>
            </w:r>
            <w:r w:rsidR="008601B3" w:rsidRPr="009E1AF9">
              <w:rPr>
                <w:rFonts w:ascii="Times New Roman" w:eastAsia="Times New Roman" w:hAnsi="Times New Roman" w:cs="Times New Roman"/>
                <w:kern w:val="0"/>
                <w:lang w:val="vi-VN"/>
                <w14:ligatures w14:val="none"/>
              </w:rPr>
              <w:t xml:space="preserve">(Văn bản số </w:t>
            </w:r>
            <w:r w:rsidR="008601B3" w:rsidRPr="009E1AF9">
              <w:rPr>
                <w:rFonts w:ascii="Times New Roman" w:eastAsia="Times New Roman" w:hAnsi="Times New Roman" w:cs="Times New Roman"/>
                <w:kern w:val="0"/>
                <w14:ligatures w14:val="none"/>
              </w:rPr>
              <w:t>965/MTTQ-BTT ngày 19/5/2026</w:t>
            </w:r>
            <w:r w:rsidRPr="009E1AF9">
              <w:rPr>
                <w:rFonts w:ascii="Times New Roman" w:eastAsia="Times New Roman" w:hAnsi="Times New Roman" w:cs="Times New Roman"/>
                <w:kern w:val="0"/>
                <w:lang w:val="vi-VN"/>
                <w14:ligatures w14:val="none"/>
              </w:rPr>
              <w:t>)</w:t>
            </w:r>
          </w:p>
        </w:tc>
        <w:tc>
          <w:tcPr>
            <w:tcW w:w="6095" w:type="dxa"/>
            <w:tcBorders>
              <w:top w:val="single" w:sz="4" w:space="0" w:color="auto"/>
              <w:left w:val="single" w:sz="4" w:space="0" w:color="auto"/>
              <w:bottom w:val="single" w:sz="4" w:space="0" w:color="auto"/>
              <w:right w:val="single" w:sz="4" w:space="0" w:color="auto"/>
            </w:tcBorders>
            <w:vAlign w:val="center"/>
          </w:tcPr>
          <w:p w14:paraId="6D34A885" w14:textId="08E23841" w:rsidR="00050A89" w:rsidRPr="009E1AF9" w:rsidRDefault="00E43046" w:rsidP="00E43046">
            <w:pPr>
              <w:spacing w:before="40" w:after="40" w:line="240" w:lineRule="auto"/>
              <w:jc w:val="center"/>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Nhất trí với dự thảo</w:t>
            </w:r>
          </w:p>
        </w:tc>
        <w:tc>
          <w:tcPr>
            <w:tcW w:w="5103" w:type="dxa"/>
            <w:tcBorders>
              <w:top w:val="single" w:sz="4" w:space="0" w:color="auto"/>
              <w:left w:val="single" w:sz="4" w:space="0" w:color="auto"/>
              <w:bottom w:val="single" w:sz="4" w:space="0" w:color="auto"/>
              <w:right w:val="single" w:sz="4" w:space="0" w:color="auto"/>
            </w:tcBorders>
          </w:tcPr>
          <w:p w14:paraId="023C7BD0" w14:textId="37EDF7DC" w:rsidR="00050A89" w:rsidRPr="009E1AF9" w:rsidRDefault="00050A89" w:rsidP="00847B83">
            <w:pPr>
              <w:spacing w:before="40" w:after="40" w:line="240" w:lineRule="auto"/>
              <w:jc w:val="both"/>
              <w:rPr>
                <w:rFonts w:ascii="Times New Roman" w:eastAsia="Times New Roman" w:hAnsi="Times New Roman" w:cs="Times New Roman"/>
                <w:kern w:val="0"/>
                <w14:ligatures w14:val="none"/>
              </w:rPr>
            </w:pPr>
          </w:p>
        </w:tc>
      </w:tr>
      <w:tr w:rsidR="009E1AF9" w:rsidRPr="009E1AF9" w14:paraId="2330DF6F" w14:textId="1AAD001B" w:rsidTr="00857F5C">
        <w:trPr>
          <w:trHeight w:val="792"/>
        </w:trPr>
        <w:tc>
          <w:tcPr>
            <w:tcW w:w="720" w:type="dxa"/>
            <w:tcBorders>
              <w:top w:val="single" w:sz="4" w:space="0" w:color="auto"/>
              <w:left w:val="single" w:sz="4" w:space="0" w:color="auto"/>
              <w:bottom w:val="single" w:sz="4" w:space="0" w:color="auto"/>
              <w:right w:val="single" w:sz="4" w:space="0" w:color="auto"/>
            </w:tcBorders>
            <w:vAlign w:val="center"/>
          </w:tcPr>
          <w:p w14:paraId="1097477F" w14:textId="15094AFD" w:rsidR="00050A89" w:rsidRPr="009E1AF9" w:rsidRDefault="004446BE" w:rsidP="00847B83">
            <w:pPr>
              <w:spacing w:before="40" w:after="40" w:line="240" w:lineRule="auto"/>
              <w:jc w:val="center"/>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9</w:t>
            </w:r>
          </w:p>
        </w:tc>
        <w:tc>
          <w:tcPr>
            <w:tcW w:w="2966" w:type="dxa"/>
            <w:tcBorders>
              <w:top w:val="single" w:sz="4" w:space="0" w:color="auto"/>
              <w:left w:val="single" w:sz="4" w:space="0" w:color="auto"/>
              <w:bottom w:val="single" w:sz="4" w:space="0" w:color="auto"/>
              <w:right w:val="single" w:sz="4" w:space="0" w:color="auto"/>
            </w:tcBorders>
            <w:vAlign w:val="center"/>
          </w:tcPr>
          <w:p w14:paraId="5C1A75A2" w14:textId="41B922D2" w:rsidR="00050A89" w:rsidRPr="009E1AF9" w:rsidRDefault="00527A50" w:rsidP="00796DB1">
            <w:pPr>
              <w:spacing w:before="40" w:after="40" w:line="240" w:lineRule="auto"/>
              <w:jc w:val="center"/>
              <w:rPr>
                <w:rFonts w:ascii="Times New Roman" w:hAnsi="Times New Roman" w:cs="Times New Roman"/>
                <w:bCs/>
                <w:lang w:val="vi-VN"/>
              </w:rPr>
            </w:pPr>
            <w:r w:rsidRPr="009E1AF9">
              <w:rPr>
                <w:rFonts w:ascii="Times New Roman" w:hAnsi="Times New Roman" w:cs="Times New Roman"/>
                <w:bCs/>
                <w:lang w:val="vi-VN"/>
              </w:rPr>
              <w:t>Tổng hợp kết quả đăng tải trên Trang thông tin điện tử Sở Nông nghiệp và Môi trường</w:t>
            </w:r>
            <w:r w:rsidR="00796DB1" w:rsidRPr="009E1AF9">
              <w:rPr>
                <w:rFonts w:ascii="Times New Roman" w:hAnsi="Times New Roman" w:cs="Times New Roman"/>
                <w:bCs/>
              </w:rPr>
              <w:t xml:space="preserve"> </w:t>
            </w:r>
            <w:r w:rsidRPr="009E1AF9">
              <w:rPr>
                <w:rFonts w:ascii="Times New Roman" w:hAnsi="Times New Roman" w:cs="Times New Roman"/>
                <w:bCs/>
                <w:lang w:val="vi-VN"/>
              </w:rPr>
              <w:t>(Văn bản số</w:t>
            </w:r>
            <w:r w:rsidR="008601B3" w:rsidRPr="009E1AF9">
              <w:rPr>
                <w:rFonts w:ascii="Times New Roman" w:hAnsi="Times New Roman" w:cs="Times New Roman"/>
                <w:bCs/>
                <w:lang w:val="vi-VN"/>
              </w:rPr>
              <w:t xml:space="preserve"> 31/</w:t>
            </w:r>
            <w:r w:rsidR="008601B3" w:rsidRPr="009E1AF9">
              <w:rPr>
                <w:rFonts w:ascii="Times New Roman" w:hAnsi="Times New Roman" w:cs="Times New Roman"/>
                <w:bCs/>
              </w:rPr>
              <w:t>CV-VP ngày 19/5/2026</w:t>
            </w:r>
            <w:r w:rsidRPr="009E1AF9">
              <w:rPr>
                <w:rFonts w:ascii="Times New Roman" w:hAnsi="Times New Roman" w:cs="Times New Roman"/>
                <w:bCs/>
                <w:lang w:val="vi-VN"/>
              </w:rPr>
              <w:t>)</w:t>
            </w:r>
          </w:p>
        </w:tc>
        <w:tc>
          <w:tcPr>
            <w:tcW w:w="6095" w:type="dxa"/>
            <w:tcBorders>
              <w:top w:val="single" w:sz="4" w:space="0" w:color="auto"/>
              <w:left w:val="single" w:sz="4" w:space="0" w:color="auto"/>
              <w:bottom w:val="single" w:sz="4" w:space="0" w:color="auto"/>
              <w:right w:val="single" w:sz="4" w:space="0" w:color="auto"/>
            </w:tcBorders>
            <w:vAlign w:val="center"/>
          </w:tcPr>
          <w:p w14:paraId="7E1FC0B5" w14:textId="12046A86" w:rsidR="00050A89" w:rsidRPr="009E1AF9" w:rsidRDefault="00422BB7" w:rsidP="00422BB7">
            <w:pPr>
              <w:spacing w:before="40" w:after="40" w:line="240" w:lineRule="auto"/>
              <w:jc w:val="both"/>
              <w:rPr>
                <w:rFonts w:ascii="Times New Roman" w:eastAsia="Times New Roman" w:hAnsi="Times New Roman" w:cs="Times New Roman"/>
                <w:kern w:val="0"/>
                <w14:ligatures w14:val="none"/>
              </w:rPr>
            </w:pPr>
            <w:r w:rsidRPr="00422BB7">
              <w:rPr>
                <w:rFonts w:ascii="Times New Roman" w:eastAsia="Times New Roman" w:hAnsi="Times New Roman" w:cs="Times New Roman"/>
                <w:kern w:val="0"/>
                <w14:ligatures w14:val="none"/>
              </w:rPr>
              <w:t xml:space="preserve">Trong thời gian đăng tải, </w:t>
            </w:r>
            <w:r>
              <w:rPr>
                <w:rFonts w:ascii="Times New Roman" w:eastAsia="Times New Roman" w:hAnsi="Times New Roman" w:cs="Times New Roman"/>
                <w:kern w:val="0"/>
                <w:lang w:val="vi-VN"/>
                <w14:ligatures w14:val="none"/>
              </w:rPr>
              <w:t>k</w:t>
            </w:r>
            <w:r w:rsidR="008601B3" w:rsidRPr="009E1AF9">
              <w:rPr>
                <w:rFonts w:ascii="Times New Roman" w:eastAsia="Times New Roman" w:hAnsi="Times New Roman" w:cs="Times New Roman"/>
                <w:kern w:val="0"/>
                <w14:ligatures w14:val="none"/>
              </w:rPr>
              <w:t>hông nhận được ý kiến, kiến nghị phản hồi của cơ quan, tổ chức và cá nhân đối với hồ sơ dự thảo</w:t>
            </w:r>
          </w:p>
        </w:tc>
        <w:tc>
          <w:tcPr>
            <w:tcW w:w="5103" w:type="dxa"/>
            <w:tcBorders>
              <w:top w:val="single" w:sz="4" w:space="0" w:color="auto"/>
              <w:left w:val="single" w:sz="4" w:space="0" w:color="auto"/>
              <w:bottom w:val="single" w:sz="4" w:space="0" w:color="auto"/>
              <w:right w:val="single" w:sz="4" w:space="0" w:color="auto"/>
            </w:tcBorders>
          </w:tcPr>
          <w:p w14:paraId="79E9C1FB" w14:textId="77777777" w:rsidR="00050A89" w:rsidRPr="009E1AF9" w:rsidRDefault="00050A89" w:rsidP="00847B83">
            <w:pPr>
              <w:spacing w:before="40" w:after="40" w:line="240" w:lineRule="auto"/>
              <w:jc w:val="both"/>
              <w:rPr>
                <w:rFonts w:ascii="Times New Roman" w:eastAsia="Times New Roman" w:hAnsi="Times New Roman" w:cs="Times New Roman"/>
                <w:kern w:val="0"/>
                <w:lang w:val="vi-VN"/>
                <w14:ligatures w14:val="none"/>
              </w:rPr>
            </w:pPr>
          </w:p>
        </w:tc>
      </w:tr>
      <w:tr w:rsidR="009E1AF9" w:rsidRPr="009E1AF9" w14:paraId="0B398FFB" w14:textId="17C3A08A" w:rsidTr="00857F5C">
        <w:trPr>
          <w:trHeight w:val="792"/>
        </w:trPr>
        <w:tc>
          <w:tcPr>
            <w:tcW w:w="720" w:type="dxa"/>
            <w:tcBorders>
              <w:top w:val="single" w:sz="4" w:space="0" w:color="auto"/>
              <w:left w:val="single" w:sz="4" w:space="0" w:color="auto"/>
              <w:bottom w:val="single" w:sz="4" w:space="0" w:color="auto"/>
              <w:right w:val="single" w:sz="4" w:space="0" w:color="auto"/>
            </w:tcBorders>
            <w:vAlign w:val="center"/>
          </w:tcPr>
          <w:p w14:paraId="48CD627A" w14:textId="77BEF1B2" w:rsidR="00050A89" w:rsidRPr="009E1AF9" w:rsidRDefault="004446BE" w:rsidP="00527A50">
            <w:pPr>
              <w:spacing w:before="40" w:after="40" w:line="240" w:lineRule="auto"/>
              <w:jc w:val="center"/>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lastRenderedPageBreak/>
              <w:t>10</w:t>
            </w:r>
          </w:p>
        </w:tc>
        <w:tc>
          <w:tcPr>
            <w:tcW w:w="2966" w:type="dxa"/>
            <w:tcBorders>
              <w:top w:val="single" w:sz="4" w:space="0" w:color="auto"/>
              <w:left w:val="single" w:sz="4" w:space="0" w:color="auto"/>
              <w:bottom w:val="single" w:sz="4" w:space="0" w:color="auto"/>
              <w:right w:val="single" w:sz="4" w:space="0" w:color="auto"/>
            </w:tcBorders>
            <w:vAlign w:val="center"/>
          </w:tcPr>
          <w:p w14:paraId="1D3180C2" w14:textId="0D3B2235" w:rsidR="00527A50" w:rsidRPr="009E1AF9" w:rsidRDefault="00527A50" w:rsidP="00527A50">
            <w:pPr>
              <w:spacing w:before="40" w:after="40" w:line="240" w:lineRule="auto"/>
              <w:jc w:val="center"/>
              <w:rPr>
                <w:rFonts w:ascii="Times New Roman" w:hAnsi="Times New Roman" w:cs="Times New Roman"/>
                <w:bCs/>
                <w:lang w:val="vi-VN"/>
              </w:rPr>
            </w:pPr>
            <w:r w:rsidRPr="009E1AF9">
              <w:rPr>
                <w:rFonts w:ascii="Times New Roman" w:hAnsi="Times New Roman" w:cs="Times New Roman"/>
                <w:bCs/>
                <w:lang w:val="vi-VN"/>
              </w:rPr>
              <w:t xml:space="preserve">Tổng hợp kết quả đăng tải trên </w:t>
            </w:r>
            <w:r w:rsidR="00422BB7" w:rsidRPr="00422BB7">
              <w:rPr>
                <w:rFonts w:ascii="Times New Roman" w:hAnsi="Times New Roman" w:cs="Times New Roman"/>
                <w:bCs/>
                <w:lang w:val="vi-VN"/>
              </w:rPr>
              <w:t>Cổng Thông tin điện tử tỉnh</w:t>
            </w:r>
            <w:r w:rsidR="00422BB7">
              <w:rPr>
                <w:rFonts w:ascii="Times New Roman" w:hAnsi="Times New Roman" w:cs="Times New Roman"/>
                <w:bCs/>
                <w:lang w:val="vi-VN"/>
              </w:rPr>
              <w:t xml:space="preserve"> Tuyên Quang</w:t>
            </w:r>
          </w:p>
          <w:p w14:paraId="7C216D0A" w14:textId="4A9C9883" w:rsidR="00050A89" w:rsidRPr="009E1AF9" w:rsidRDefault="00527A50" w:rsidP="00422BB7">
            <w:pPr>
              <w:spacing w:before="40" w:after="40" w:line="240" w:lineRule="auto"/>
              <w:jc w:val="center"/>
              <w:rPr>
                <w:rFonts w:ascii="Times New Roman" w:hAnsi="Times New Roman" w:cs="Times New Roman"/>
                <w:bCs/>
                <w:lang w:val="vi-VN"/>
              </w:rPr>
            </w:pPr>
            <w:r w:rsidRPr="009E1AF9">
              <w:rPr>
                <w:rFonts w:ascii="Times New Roman" w:hAnsi="Times New Roman" w:cs="Times New Roman"/>
                <w:bCs/>
                <w:lang w:val="vi-VN"/>
              </w:rPr>
              <w:t xml:space="preserve">(Văn bản số </w:t>
            </w:r>
            <w:r w:rsidR="00422BB7">
              <w:rPr>
                <w:rFonts w:ascii="Times New Roman" w:hAnsi="Times New Roman" w:cs="Times New Roman"/>
                <w:bCs/>
                <w:lang w:val="vi-VN"/>
              </w:rPr>
              <w:t>251/VP-BBT ngày 25/5/2026</w:t>
            </w:r>
            <w:r w:rsidRPr="009E1AF9">
              <w:rPr>
                <w:rFonts w:ascii="Times New Roman" w:hAnsi="Times New Roman" w:cs="Times New Roman"/>
                <w:bCs/>
                <w:lang w:val="vi-VN"/>
              </w:rPr>
              <w:t>)</w:t>
            </w:r>
          </w:p>
        </w:tc>
        <w:tc>
          <w:tcPr>
            <w:tcW w:w="6095" w:type="dxa"/>
            <w:tcBorders>
              <w:top w:val="single" w:sz="4" w:space="0" w:color="auto"/>
              <w:left w:val="single" w:sz="4" w:space="0" w:color="auto"/>
              <w:bottom w:val="single" w:sz="4" w:space="0" w:color="auto"/>
              <w:right w:val="single" w:sz="4" w:space="0" w:color="auto"/>
            </w:tcBorders>
            <w:vAlign w:val="center"/>
          </w:tcPr>
          <w:p w14:paraId="29610CEC" w14:textId="0F019E28" w:rsidR="00050A89" w:rsidRPr="009E1AF9" w:rsidRDefault="00422BB7" w:rsidP="00422BB7">
            <w:pPr>
              <w:spacing w:before="40" w:after="40" w:line="240" w:lineRule="auto"/>
              <w:jc w:val="both"/>
              <w:rPr>
                <w:rFonts w:ascii="Times New Roman" w:eastAsia="Times New Roman" w:hAnsi="Times New Roman" w:cs="Times New Roman"/>
                <w:kern w:val="0"/>
                <w:lang w:val="vi-VN"/>
                <w14:ligatures w14:val="none"/>
              </w:rPr>
            </w:pPr>
            <w:r w:rsidRPr="00422BB7">
              <w:rPr>
                <w:rFonts w:ascii="Times New Roman" w:eastAsia="Times New Roman" w:hAnsi="Times New Roman" w:cs="Times New Roman"/>
                <w:kern w:val="0"/>
                <w:lang w:val="vi-VN"/>
                <w14:ligatures w14:val="none"/>
              </w:rPr>
              <w:t>Trong thời gian đăng tải, không nhận được</w:t>
            </w:r>
            <w:r>
              <w:rPr>
                <w:rFonts w:ascii="Times New Roman" w:eastAsia="Times New Roman" w:hAnsi="Times New Roman" w:cs="Times New Roman"/>
                <w:kern w:val="0"/>
                <w:lang w:val="vi-VN"/>
                <w14:ligatures w14:val="none"/>
              </w:rPr>
              <w:t xml:space="preserve"> </w:t>
            </w:r>
            <w:r w:rsidRPr="00422BB7">
              <w:rPr>
                <w:rFonts w:ascii="Times New Roman" w:eastAsia="Times New Roman" w:hAnsi="Times New Roman" w:cs="Times New Roman"/>
                <w:kern w:val="0"/>
                <w:lang w:val="vi-VN"/>
                <w14:ligatures w14:val="none"/>
              </w:rPr>
              <w:t>ý kiến đóng góp của các cơ quan, tổ chức và cá nhân từ hệ thống tiếp nhận thông</w:t>
            </w:r>
            <w:r>
              <w:rPr>
                <w:rFonts w:ascii="Times New Roman" w:eastAsia="Times New Roman" w:hAnsi="Times New Roman" w:cs="Times New Roman"/>
                <w:kern w:val="0"/>
                <w:lang w:val="vi-VN"/>
                <w14:ligatures w14:val="none"/>
              </w:rPr>
              <w:t xml:space="preserve"> </w:t>
            </w:r>
            <w:r w:rsidRPr="00422BB7">
              <w:rPr>
                <w:rFonts w:ascii="Times New Roman" w:eastAsia="Times New Roman" w:hAnsi="Times New Roman" w:cs="Times New Roman"/>
                <w:kern w:val="0"/>
                <w:lang w:val="vi-VN"/>
                <w14:ligatures w14:val="none"/>
              </w:rPr>
              <w:t>tin của Cổng TTĐT tỉnh</w:t>
            </w:r>
          </w:p>
        </w:tc>
        <w:tc>
          <w:tcPr>
            <w:tcW w:w="5103" w:type="dxa"/>
            <w:tcBorders>
              <w:top w:val="single" w:sz="4" w:space="0" w:color="auto"/>
              <w:left w:val="single" w:sz="4" w:space="0" w:color="auto"/>
              <w:bottom w:val="single" w:sz="4" w:space="0" w:color="auto"/>
              <w:right w:val="single" w:sz="4" w:space="0" w:color="auto"/>
            </w:tcBorders>
          </w:tcPr>
          <w:p w14:paraId="46F28667" w14:textId="232A5861" w:rsidR="00527A50" w:rsidRPr="009E1AF9" w:rsidRDefault="00527A50" w:rsidP="00847B83">
            <w:pPr>
              <w:spacing w:before="40" w:after="40" w:line="240" w:lineRule="auto"/>
              <w:jc w:val="both"/>
              <w:rPr>
                <w:rFonts w:ascii="Times New Roman" w:eastAsia="Times New Roman" w:hAnsi="Times New Roman" w:cs="Times New Roman"/>
                <w:kern w:val="0"/>
                <w:lang w:val="vi-VN"/>
                <w14:ligatures w14:val="none"/>
              </w:rPr>
            </w:pPr>
          </w:p>
        </w:tc>
      </w:tr>
      <w:tr w:rsidR="009E1AF9" w:rsidRPr="009E1AF9" w14:paraId="6A9A1E7F" w14:textId="77777777" w:rsidTr="00911110">
        <w:trPr>
          <w:trHeight w:val="792"/>
        </w:trPr>
        <w:tc>
          <w:tcPr>
            <w:tcW w:w="720" w:type="dxa"/>
            <w:tcBorders>
              <w:top w:val="single" w:sz="4" w:space="0" w:color="auto"/>
              <w:left w:val="single" w:sz="4" w:space="0" w:color="auto"/>
              <w:bottom w:val="single" w:sz="4" w:space="0" w:color="auto"/>
              <w:right w:val="single" w:sz="4" w:space="0" w:color="auto"/>
            </w:tcBorders>
            <w:vAlign w:val="center"/>
          </w:tcPr>
          <w:p w14:paraId="3E238BBA" w14:textId="57B30904" w:rsidR="00527A50" w:rsidRPr="009E1AF9" w:rsidRDefault="00D66E6B" w:rsidP="004446BE">
            <w:pPr>
              <w:spacing w:before="40" w:after="40" w:line="240" w:lineRule="auto"/>
              <w:jc w:val="center"/>
              <w:rPr>
                <w:rFonts w:ascii="Times New Roman" w:eastAsia="Times New Roman" w:hAnsi="Times New Roman" w:cs="Times New Roman"/>
                <w:kern w:val="0"/>
                <w14:ligatures w14:val="none"/>
              </w:rPr>
            </w:pPr>
            <w:r w:rsidRPr="009E1AF9">
              <w:rPr>
                <w:rFonts w:ascii="Times New Roman" w:eastAsia="Times New Roman" w:hAnsi="Times New Roman" w:cs="Times New Roman"/>
                <w:kern w:val="0"/>
                <w14:ligatures w14:val="none"/>
              </w:rPr>
              <w:t>1</w:t>
            </w:r>
            <w:r w:rsidR="004446BE" w:rsidRPr="009E1AF9">
              <w:rPr>
                <w:rFonts w:ascii="Times New Roman" w:eastAsia="Times New Roman" w:hAnsi="Times New Roman" w:cs="Times New Roman"/>
                <w:kern w:val="0"/>
                <w14:ligatures w14:val="none"/>
              </w:rPr>
              <w:t>1</w:t>
            </w:r>
          </w:p>
        </w:tc>
        <w:tc>
          <w:tcPr>
            <w:tcW w:w="9061" w:type="dxa"/>
            <w:gridSpan w:val="2"/>
            <w:tcBorders>
              <w:top w:val="single" w:sz="4" w:space="0" w:color="auto"/>
              <w:left w:val="single" w:sz="4" w:space="0" w:color="auto"/>
              <w:bottom w:val="single" w:sz="4" w:space="0" w:color="auto"/>
              <w:right w:val="single" w:sz="4" w:space="0" w:color="auto"/>
            </w:tcBorders>
            <w:vAlign w:val="center"/>
          </w:tcPr>
          <w:p w14:paraId="42B690DE" w14:textId="241E4019" w:rsidR="00527A50" w:rsidRPr="009E1AF9" w:rsidRDefault="00527A50" w:rsidP="008F18D4">
            <w:pPr>
              <w:spacing w:before="40" w:after="40" w:line="240" w:lineRule="auto"/>
              <w:jc w:val="both"/>
              <w:rPr>
                <w:rFonts w:ascii="Times New Roman" w:eastAsia="Times New Roman" w:hAnsi="Times New Roman" w:cs="Times New Roman"/>
                <w:kern w:val="0"/>
                <w:lang w:val="vi-VN"/>
                <w14:ligatures w14:val="none"/>
              </w:rPr>
            </w:pPr>
            <w:r w:rsidRPr="009E1AF9">
              <w:rPr>
                <w:rFonts w:ascii="Times New Roman" w:hAnsi="Times New Roman" w:cs="Times New Roman"/>
                <w:bCs/>
                <w:lang w:val="vi-VN"/>
              </w:rPr>
              <w:t xml:space="preserve">121 xã, phường còn lại: </w:t>
            </w:r>
            <w:r w:rsidR="00F07305" w:rsidRPr="009E1AF9">
              <w:rPr>
                <w:rFonts w:ascii="Times New Roman" w:hAnsi="Times New Roman" w:cs="Times New Roman"/>
                <w:bCs/>
              </w:rPr>
              <w:t>7</w:t>
            </w:r>
            <w:r w:rsidR="008F18D4">
              <w:rPr>
                <w:rFonts w:ascii="Times New Roman" w:hAnsi="Times New Roman" w:cs="Times New Roman"/>
                <w:bCs/>
                <w:lang w:val="vi-VN"/>
              </w:rPr>
              <w:t>3</w:t>
            </w:r>
            <w:r w:rsidRPr="009E1AF9">
              <w:rPr>
                <w:rFonts w:ascii="Times New Roman" w:hAnsi="Times New Roman" w:cs="Times New Roman"/>
                <w:bCs/>
                <w:lang w:val="vi-VN"/>
              </w:rPr>
              <w:t xml:space="preserve"> xã, phường có văn bản nhất trí với dự thảo; </w:t>
            </w:r>
            <w:r w:rsidR="00C6725E" w:rsidRPr="009E1AF9">
              <w:rPr>
                <w:rFonts w:ascii="Times New Roman" w:hAnsi="Times New Roman" w:cs="Times New Roman"/>
                <w:bCs/>
              </w:rPr>
              <w:t>các</w:t>
            </w:r>
            <w:r w:rsidRPr="009E1AF9">
              <w:rPr>
                <w:rFonts w:ascii="Times New Roman" w:hAnsi="Times New Roman" w:cs="Times New Roman"/>
                <w:bCs/>
                <w:lang w:val="vi-VN"/>
              </w:rPr>
              <w:t xml:space="preserve"> xã, phường </w:t>
            </w:r>
            <w:r w:rsidR="00C6725E" w:rsidRPr="009E1AF9">
              <w:rPr>
                <w:rFonts w:ascii="Times New Roman" w:hAnsi="Times New Roman" w:cs="Times New Roman"/>
                <w:bCs/>
              </w:rPr>
              <w:t xml:space="preserve">còn lại </w:t>
            </w:r>
            <w:r w:rsidRPr="009E1AF9">
              <w:rPr>
                <w:rFonts w:ascii="Times New Roman" w:hAnsi="Times New Roman" w:cs="Times New Roman"/>
                <w:bCs/>
                <w:lang w:val="vi-VN"/>
              </w:rPr>
              <w:t>không có văn bản tham gia ý kiến</w:t>
            </w:r>
            <w:r w:rsidR="00E56979">
              <w:rPr>
                <w:rFonts w:ascii="Times New Roman" w:hAnsi="Times New Roman" w:cs="Times New Roman"/>
                <w:bCs/>
                <w:lang w:val="vi-VN"/>
              </w:rPr>
              <w:t>.</w:t>
            </w:r>
          </w:p>
        </w:tc>
        <w:tc>
          <w:tcPr>
            <w:tcW w:w="5103" w:type="dxa"/>
            <w:tcBorders>
              <w:top w:val="single" w:sz="4" w:space="0" w:color="auto"/>
              <w:left w:val="single" w:sz="4" w:space="0" w:color="auto"/>
              <w:bottom w:val="single" w:sz="4" w:space="0" w:color="auto"/>
              <w:right w:val="single" w:sz="4" w:space="0" w:color="auto"/>
            </w:tcBorders>
          </w:tcPr>
          <w:p w14:paraId="70E05E9A" w14:textId="77777777" w:rsidR="00527A50" w:rsidRPr="009E1AF9" w:rsidRDefault="00527A50" w:rsidP="00847B83">
            <w:pPr>
              <w:spacing w:before="40" w:after="40" w:line="240" w:lineRule="auto"/>
              <w:jc w:val="both"/>
              <w:rPr>
                <w:rFonts w:ascii="Times New Roman" w:eastAsia="Times New Roman" w:hAnsi="Times New Roman" w:cs="Times New Roman"/>
                <w:kern w:val="0"/>
                <w:lang w:val="vi-VN"/>
                <w14:ligatures w14:val="none"/>
              </w:rPr>
            </w:pPr>
          </w:p>
        </w:tc>
      </w:tr>
    </w:tbl>
    <w:p w14:paraId="235A4BB1" w14:textId="77777777" w:rsidR="004A46A1" w:rsidRPr="009E1AF9" w:rsidRDefault="004A46A1" w:rsidP="00847B83">
      <w:pPr>
        <w:spacing w:before="120" w:after="0" w:line="240" w:lineRule="auto"/>
        <w:rPr>
          <w:rFonts w:ascii="Times New Roman" w:hAnsi="Times New Roman" w:cs="Times New Roman"/>
          <w:lang w:val="vi-VN"/>
        </w:rPr>
      </w:pPr>
    </w:p>
    <w:sectPr w:rsidR="004A46A1" w:rsidRPr="009E1AF9" w:rsidSect="00A77FF5">
      <w:headerReference w:type="default" r:id="rId8"/>
      <w:pgSz w:w="16838" w:h="11906" w:orient="landscape" w:code="9"/>
      <w:pgMar w:top="709" w:right="1440" w:bottom="62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6D4AB" w14:textId="77777777" w:rsidR="00DD3824" w:rsidRDefault="00DD3824" w:rsidP="00770C17">
      <w:pPr>
        <w:spacing w:after="0" w:line="240" w:lineRule="auto"/>
      </w:pPr>
      <w:r>
        <w:separator/>
      </w:r>
    </w:p>
  </w:endnote>
  <w:endnote w:type="continuationSeparator" w:id="0">
    <w:p w14:paraId="1D47BCD4" w14:textId="77777777" w:rsidR="00DD3824" w:rsidRDefault="00DD3824" w:rsidP="0077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82100" w14:textId="77777777" w:rsidR="00DD3824" w:rsidRDefault="00DD3824" w:rsidP="00770C17">
      <w:pPr>
        <w:spacing w:after="0" w:line="240" w:lineRule="auto"/>
      </w:pPr>
      <w:r>
        <w:separator/>
      </w:r>
    </w:p>
  </w:footnote>
  <w:footnote w:type="continuationSeparator" w:id="0">
    <w:p w14:paraId="36244773" w14:textId="77777777" w:rsidR="00DD3824" w:rsidRDefault="00DD3824" w:rsidP="00770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822361"/>
      <w:docPartObj>
        <w:docPartGallery w:val="Page Numbers (Top of Page)"/>
        <w:docPartUnique/>
      </w:docPartObj>
    </w:sdtPr>
    <w:sdtEndPr/>
    <w:sdtContent>
      <w:p w14:paraId="4A14B3E7" w14:textId="5005084A" w:rsidR="003F50D3" w:rsidRDefault="003F50D3">
        <w:pPr>
          <w:pStyle w:val="Header"/>
          <w:jc w:val="center"/>
        </w:pPr>
        <w:r>
          <w:fldChar w:fldCharType="begin"/>
        </w:r>
        <w:r>
          <w:instrText>PAGE   \* MERGEFORMAT</w:instrText>
        </w:r>
        <w:r>
          <w:fldChar w:fldCharType="separate"/>
        </w:r>
        <w:r w:rsidR="00D535A3" w:rsidRPr="00D535A3">
          <w:rPr>
            <w:noProof/>
            <w:lang w:val="vi-VN"/>
          </w:rPr>
          <w:t>13</w:t>
        </w:r>
        <w:r>
          <w:fldChar w:fldCharType="end"/>
        </w:r>
      </w:p>
    </w:sdtContent>
  </w:sdt>
  <w:p w14:paraId="72B40513" w14:textId="77777777" w:rsidR="003F50D3" w:rsidRDefault="003F50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47C92"/>
    <w:multiLevelType w:val="multilevel"/>
    <w:tmpl w:val="A4560D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DA13F6"/>
    <w:multiLevelType w:val="multilevel"/>
    <w:tmpl w:val="01C64A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9339A0"/>
    <w:multiLevelType w:val="hybridMultilevel"/>
    <w:tmpl w:val="FB8A72F8"/>
    <w:lvl w:ilvl="0" w:tplc="04BC15A4">
      <w:start w:val="1"/>
      <w:numFmt w:val="decimal"/>
      <w:lvlText w:val="%1."/>
      <w:lvlJc w:val="left"/>
      <w:pPr>
        <w:ind w:left="1684" w:hanging="267"/>
      </w:pPr>
      <w:rPr>
        <w:rFonts w:ascii="Times New Roman" w:eastAsia="Times New Roman" w:hAnsi="Times New Roman" w:cs="Times New Roman" w:hint="default"/>
        <w:b w:val="0"/>
        <w:bCs w:val="0"/>
        <w:i/>
        <w:iCs/>
        <w:spacing w:val="-4"/>
        <w:w w:val="100"/>
        <w:sz w:val="28"/>
        <w:szCs w:val="28"/>
        <w:lang w:val="vi" w:eastAsia="en-US" w:bidi="ar-SA"/>
      </w:rPr>
    </w:lvl>
    <w:lvl w:ilvl="1" w:tplc="824042D8">
      <w:numFmt w:val="bullet"/>
      <w:lvlText w:val="•"/>
      <w:lvlJc w:val="left"/>
      <w:pPr>
        <w:ind w:left="2575" w:hanging="267"/>
      </w:pPr>
      <w:rPr>
        <w:rFonts w:hint="default"/>
        <w:lang w:val="vi" w:eastAsia="en-US" w:bidi="ar-SA"/>
      </w:rPr>
    </w:lvl>
    <w:lvl w:ilvl="2" w:tplc="CAE67E44">
      <w:numFmt w:val="bullet"/>
      <w:lvlText w:val="•"/>
      <w:lvlJc w:val="left"/>
      <w:pPr>
        <w:ind w:left="3470" w:hanging="267"/>
      </w:pPr>
      <w:rPr>
        <w:rFonts w:hint="default"/>
        <w:lang w:val="vi" w:eastAsia="en-US" w:bidi="ar-SA"/>
      </w:rPr>
    </w:lvl>
    <w:lvl w:ilvl="3" w:tplc="823E1E4A">
      <w:numFmt w:val="bullet"/>
      <w:lvlText w:val="•"/>
      <w:lvlJc w:val="left"/>
      <w:pPr>
        <w:ind w:left="4365" w:hanging="267"/>
      </w:pPr>
      <w:rPr>
        <w:rFonts w:hint="default"/>
        <w:lang w:val="vi" w:eastAsia="en-US" w:bidi="ar-SA"/>
      </w:rPr>
    </w:lvl>
    <w:lvl w:ilvl="4" w:tplc="6D5E20E0">
      <w:numFmt w:val="bullet"/>
      <w:lvlText w:val="•"/>
      <w:lvlJc w:val="left"/>
      <w:pPr>
        <w:ind w:left="5260" w:hanging="267"/>
      </w:pPr>
      <w:rPr>
        <w:rFonts w:hint="default"/>
        <w:lang w:val="vi" w:eastAsia="en-US" w:bidi="ar-SA"/>
      </w:rPr>
    </w:lvl>
    <w:lvl w:ilvl="5" w:tplc="90684D6E">
      <w:numFmt w:val="bullet"/>
      <w:lvlText w:val="•"/>
      <w:lvlJc w:val="left"/>
      <w:pPr>
        <w:ind w:left="6155" w:hanging="267"/>
      </w:pPr>
      <w:rPr>
        <w:rFonts w:hint="default"/>
        <w:lang w:val="vi" w:eastAsia="en-US" w:bidi="ar-SA"/>
      </w:rPr>
    </w:lvl>
    <w:lvl w:ilvl="6" w:tplc="C88067C2">
      <w:numFmt w:val="bullet"/>
      <w:lvlText w:val="•"/>
      <w:lvlJc w:val="left"/>
      <w:pPr>
        <w:ind w:left="7050" w:hanging="267"/>
      </w:pPr>
      <w:rPr>
        <w:rFonts w:hint="default"/>
        <w:lang w:val="vi" w:eastAsia="en-US" w:bidi="ar-SA"/>
      </w:rPr>
    </w:lvl>
    <w:lvl w:ilvl="7" w:tplc="0ACA6940">
      <w:numFmt w:val="bullet"/>
      <w:lvlText w:val="•"/>
      <w:lvlJc w:val="left"/>
      <w:pPr>
        <w:ind w:left="7945" w:hanging="267"/>
      </w:pPr>
      <w:rPr>
        <w:rFonts w:hint="default"/>
        <w:lang w:val="vi" w:eastAsia="en-US" w:bidi="ar-SA"/>
      </w:rPr>
    </w:lvl>
    <w:lvl w:ilvl="8" w:tplc="1888A028">
      <w:numFmt w:val="bullet"/>
      <w:lvlText w:val="•"/>
      <w:lvlJc w:val="left"/>
      <w:pPr>
        <w:ind w:left="8841" w:hanging="267"/>
      </w:pPr>
      <w:rPr>
        <w:rFonts w:hint="default"/>
        <w:lang w:val="vi" w:eastAsia="en-US" w:bidi="ar-SA"/>
      </w:rPr>
    </w:lvl>
  </w:abstractNum>
  <w:abstractNum w:abstractNumId="3" w15:restartNumberingAfterBreak="0">
    <w:nsid w:val="2CAD330B"/>
    <w:multiLevelType w:val="multilevel"/>
    <w:tmpl w:val="C30AFD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235184"/>
    <w:multiLevelType w:val="hybridMultilevel"/>
    <w:tmpl w:val="F93E7192"/>
    <w:lvl w:ilvl="0" w:tplc="5E242268">
      <w:numFmt w:val="bullet"/>
      <w:lvlText w:val="-"/>
      <w:lvlJc w:val="left"/>
      <w:pPr>
        <w:ind w:left="85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56B4C402">
      <w:numFmt w:val="bullet"/>
      <w:lvlText w:val="•"/>
      <w:lvlJc w:val="left"/>
      <w:pPr>
        <w:ind w:left="1837" w:hanging="180"/>
      </w:pPr>
      <w:rPr>
        <w:rFonts w:hint="default"/>
        <w:lang w:val="vi" w:eastAsia="en-US" w:bidi="ar-SA"/>
      </w:rPr>
    </w:lvl>
    <w:lvl w:ilvl="2" w:tplc="37169E1E">
      <w:numFmt w:val="bullet"/>
      <w:lvlText w:val="•"/>
      <w:lvlJc w:val="left"/>
      <w:pPr>
        <w:ind w:left="2814" w:hanging="180"/>
      </w:pPr>
      <w:rPr>
        <w:rFonts w:hint="default"/>
        <w:lang w:val="vi" w:eastAsia="en-US" w:bidi="ar-SA"/>
      </w:rPr>
    </w:lvl>
    <w:lvl w:ilvl="3" w:tplc="51128E5A">
      <w:numFmt w:val="bullet"/>
      <w:lvlText w:val="•"/>
      <w:lvlJc w:val="left"/>
      <w:pPr>
        <w:ind w:left="3791" w:hanging="180"/>
      </w:pPr>
      <w:rPr>
        <w:rFonts w:hint="default"/>
        <w:lang w:val="vi" w:eastAsia="en-US" w:bidi="ar-SA"/>
      </w:rPr>
    </w:lvl>
    <w:lvl w:ilvl="4" w:tplc="937A2366">
      <w:numFmt w:val="bullet"/>
      <w:lvlText w:val="•"/>
      <w:lvlJc w:val="left"/>
      <w:pPr>
        <w:ind w:left="4768" w:hanging="180"/>
      </w:pPr>
      <w:rPr>
        <w:rFonts w:hint="default"/>
        <w:lang w:val="vi" w:eastAsia="en-US" w:bidi="ar-SA"/>
      </w:rPr>
    </w:lvl>
    <w:lvl w:ilvl="5" w:tplc="5718C408">
      <w:numFmt w:val="bullet"/>
      <w:lvlText w:val="•"/>
      <w:lvlJc w:val="left"/>
      <w:pPr>
        <w:ind w:left="5745" w:hanging="180"/>
      </w:pPr>
      <w:rPr>
        <w:rFonts w:hint="default"/>
        <w:lang w:val="vi" w:eastAsia="en-US" w:bidi="ar-SA"/>
      </w:rPr>
    </w:lvl>
    <w:lvl w:ilvl="6" w:tplc="12F0CBC4">
      <w:numFmt w:val="bullet"/>
      <w:lvlText w:val="•"/>
      <w:lvlJc w:val="left"/>
      <w:pPr>
        <w:ind w:left="6722" w:hanging="180"/>
      </w:pPr>
      <w:rPr>
        <w:rFonts w:hint="default"/>
        <w:lang w:val="vi" w:eastAsia="en-US" w:bidi="ar-SA"/>
      </w:rPr>
    </w:lvl>
    <w:lvl w:ilvl="7" w:tplc="DAC6577A">
      <w:numFmt w:val="bullet"/>
      <w:lvlText w:val="•"/>
      <w:lvlJc w:val="left"/>
      <w:pPr>
        <w:ind w:left="7699" w:hanging="180"/>
      </w:pPr>
      <w:rPr>
        <w:rFonts w:hint="default"/>
        <w:lang w:val="vi" w:eastAsia="en-US" w:bidi="ar-SA"/>
      </w:rPr>
    </w:lvl>
    <w:lvl w:ilvl="8" w:tplc="40DE0DD4">
      <w:numFmt w:val="bullet"/>
      <w:lvlText w:val="•"/>
      <w:lvlJc w:val="left"/>
      <w:pPr>
        <w:ind w:left="8677" w:hanging="180"/>
      </w:pPr>
      <w:rPr>
        <w:rFonts w:hint="default"/>
        <w:lang w:val="vi" w:eastAsia="en-US" w:bidi="ar-SA"/>
      </w:rPr>
    </w:lvl>
  </w:abstractNum>
  <w:abstractNum w:abstractNumId="5" w15:restartNumberingAfterBreak="0">
    <w:nsid w:val="5B422C42"/>
    <w:multiLevelType w:val="hybridMultilevel"/>
    <w:tmpl w:val="D416CD1A"/>
    <w:lvl w:ilvl="0" w:tplc="25DE0C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7B06C8"/>
    <w:multiLevelType w:val="hybridMultilevel"/>
    <w:tmpl w:val="8A545B04"/>
    <w:lvl w:ilvl="0" w:tplc="38323568">
      <w:start w:val="1"/>
      <w:numFmt w:val="lowerLetter"/>
      <w:lvlText w:val="%1)"/>
      <w:lvlJc w:val="left"/>
      <w:pPr>
        <w:ind w:left="1723" w:hanging="305"/>
      </w:pPr>
      <w:rPr>
        <w:rFonts w:ascii="Times New Roman" w:eastAsia="Times New Roman" w:hAnsi="Times New Roman" w:cs="Times New Roman" w:hint="default"/>
        <w:b/>
        <w:bCs/>
        <w:i w:val="0"/>
        <w:iCs w:val="0"/>
        <w:spacing w:val="0"/>
        <w:w w:val="100"/>
        <w:sz w:val="28"/>
        <w:szCs w:val="28"/>
        <w:lang w:val="vi" w:eastAsia="en-US" w:bidi="ar-SA"/>
      </w:rPr>
    </w:lvl>
    <w:lvl w:ilvl="1" w:tplc="4F667736">
      <w:numFmt w:val="bullet"/>
      <w:lvlText w:val="•"/>
      <w:lvlJc w:val="left"/>
      <w:pPr>
        <w:ind w:left="2611" w:hanging="305"/>
      </w:pPr>
      <w:rPr>
        <w:rFonts w:hint="default"/>
        <w:lang w:val="vi" w:eastAsia="en-US" w:bidi="ar-SA"/>
      </w:rPr>
    </w:lvl>
    <w:lvl w:ilvl="2" w:tplc="D076EBF8">
      <w:numFmt w:val="bullet"/>
      <w:lvlText w:val="•"/>
      <w:lvlJc w:val="left"/>
      <w:pPr>
        <w:ind w:left="3502" w:hanging="305"/>
      </w:pPr>
      <w:rPr>
        <w:rFonts w:hint="default"/>
        <w:lang w:val="vi" w:eastAsia="en-US" w:bidi="ar-SA"/>
      </w:rPr>
    </w:lvl>
    <w:lvl w:ilvl="3" w:tplc="4EB83D84">
      <w:numFmt w:val="bullet"/>
      <w:lvlText w:val="•"/>
      <w:lvlJc w:val="left"/>
      <w:pPr>
        <w:ind w:left="4393" w:hanging="305"/>
      </w:pPr>
      <w:rPr>
        <w:rFonts w:hint="default"/>
        <w:lang w:val="vi" w:eastAsia="en-US" w:bidi="ar-SA"/>
      </w:rPr>
    </w:lvl>
    <w:lvl w:ilvl="4" w:tplc="8076A0F2">
      <w:numFmt w:val="bullet"/>
      <w:lvlText w:val="•"/>
      <w:lvlJc w:val="left"/>
      <w:pPr>
        <w:ind w:left="5284" w:hanging="305"/>
      </w:pPr>
      <w:rPr>
        <w:rFonts w:hint="default"/>
        <w:lang w:val="vi" w:eastAsia="en-US" w:bidi="ar-SA"/>
      </w:rPr>
    </w:lvl>
    <w:lvl w:ilvl="5" w:tplc="14A07EDC">
      <w:numFmt w:val="bullet"/>
      <w:lvlText w:val="•"/>
      <w:lvlJc w:val="left"/>
      <w:pPr>
        <w:ind w:left="6175" w:hanging="305"/>
      </w:pPr>
      <w:rPr>
        <w:rFonts w:hint="default"/>
        <w:lang w:val="vi" w:eastAsia="en-US" w:bidi="ar-SA"/>
      </w:rPr>
    </w:lvl>
    <w:lvl w:ilvl="6" w:tplc="3F109964">
      <w:numFmt w:val="bullet"/>
      <w:lvlText w:val="•"/>
      <w:lvlJc w:val="left"/>
      <w:pPr>
        <w:ind w:left="7066" w:hanging="305"/>
      </w:pPr>
      <w:rPr>
        <w:rFonts w:hint="default"/>
        <w:lang w:val="vi" w:eastAsia="en-US" w:bidi="ar-SA"/>
      </w:rPr>
    </w:lvl>
    <w:lvl w:ilvl="7" w:tplc="10DC3C62">
      <w:numFmt w:val="bullet"/>
      <w:lvlText w:val="•"/>
      <w:lvlJc w:val="left"/>
      <w:pPr>
        <w:ind w:left="7957" w:hanging="305"/>
      </w:pPr>
      <w:rPr>
        <w:rFonts w:hint="default"/>
        <w:lang w:val="vi" w:eastAsia="en-US" w:bidi="ar-SA"/>
      </w:rPr>
    </w:lvl>
    <w:lvl w:ilvl="8" w:tplc="D49CE256">
      <w:numFmt w:val="bullet"/>
      <w:lvlText w:val="•"/>
      <w:lvlJc w:val="left"/>
      <w:pPr>
        <w:ind w:left="8849" w:hanging="305"/>
      </w:pPr>
      <w:rPr>
        <w:rFonts w:hint="default"/>
        <w:lang w:val="vi" w:eastAsia="en-US" w:bidi="ar-SA"/>
      </w:rPr>
    </w:lvl>
  </w:abstractNum>
  <w:abstractNum w:abstractNumId="7" w15:restartNumberingAfterBreak="0">
    <w:nsid w:val="61D15054"/>
    <w:multiLevelType w:val="multilevel"/>
    <w:tmpl w:val="B42468CC"/>
    <w:lvl w:ilvl="0">
      <w:start w:val="1"/>
      <w:numFmt w:val="decimal"/>
      <w:lvlText w:val="%1."/>
      <w:lvlJc w:val="left"/>
      <w:pPr>
        <w:ind w:left="1698"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190" w:hanging="480"/>
      </w:pPr>
      <w:rPr>
        <w:rFonts w:ascii="Times New Roman" w:eastAsia="Times New Roman" w:hAnsi="Times New Roman" w:cs="Times New Roman" w:hint="default"/>
        <w:b/>
        <w:bCs/>
        <w:i w:val="0"/>
        <w:iCs w:val="0"/>
        <w:spacing w:val="-4"/>
        <w:w w:val="100"/>
        <w:sz w:val="28"/>
        <w:szCs w:val="28"/>
        <w:lang w:val="vi" w:eastAsia="en-US" w:bidi="ar-SA"/>
      </w:rPr>
    </w:lvl>
    <w:lvl w:ilvl="2">
      <w:numFmt w:val="bullet"/>
      <w:lvlText w:val="•"/>
      <w:lvlJc w:val="left"/>
      <w:pPr>
        <w:ind w:left="1920" w:hanging="480"/>
      </w:pPr>
      <w:rPr>
        <w:rFonts w:hint="default"/>
        <w:lang w:val="vi" w:eastAsia="en-US" w:bidi="ar-SA"/>
      </w:rPr>
    </w:lvl>
    <w:lvl w:ilvl="3">
      <w:numFmt w:val="bullet"/>
      <w:lvlText w:val="•"/>
      <w:lvlJc w:val="left"/>
      <w:pPr>
        <w:ind w:left="3008" w:hanging="480"/>
      </w:pPr>
      <w:rPr>
        <w:rFonts w:hint="default"/>
        <w:lang w:val="vi" w:eastAsia="en-US" w:bidi="ar-SA"/>
      </w:rPr>
    </w:lvl>
    <w:lvl w:ilvl="4">
      <w:numFmt w:val="bullet"/>
      <w:lvlText w:val="•"/>
      <w:lvlJc w:val="left"/>
      <w:pPr>
        <w:ind w:left="4097" w:hanging="480"/>
      </w:pPr>
      <w:rPr>
        <w:rFonts w:hint="default"/>
        <w:lang w:val="vi" w:eastAsia="en-US" w:bidi="ar-SA"/>
      </w:rPr>
    </w:lvl>
    <w:lvl w:ilvl="5">
      <w:numFmt w:val="bullet"/>
      <w:lvlText w:val="•"/>
      <w:lvlJc w:val="left"/>
      <w:pPr>
        <w:ind w:left="5186" w:hanging="480"/>
      </w:pPr>
      <w:rPr>
        <w:rFonts w:hint="default"/>
        <w:lang w:val="vi" w:eastAsia="en-US" w:bidi="ar-SA"/>
      </w:rPr>
    </w:lvl>
    <w:lvl w:ilvl="6">
      <w:numFmt w:val="bullet"/>
      <w:lvlText w:val="•"/>
      <w:lvlJc w:val="left"/>
      <w:pPr>
        <w:ind w:left="6275" w:hanging="480"/>
      </w:pPr>
      <w:rPr>
        <w:rFonts w:hint="default"/>
        <w:lang w:val="vi" w:eastAsia="en-US" w:bidi="ar-SA"/>
      </w:rPr>
    </w:lvl>
    <w:lvl w:ilvl="7">
      <w:numFmt w:val="bullet"/>
      <w:lvlText w:val="•"/>
      <w:lvlJc w:val="left"/>
      <w:pPr>
        <w:ind w:left="7364" w:hanging="480"/>
      </w:pPr>
      <w:rPr>
        <w:rFonts w:hint="default"/>
        <w:lang w:val="vi" w:eastAsia="en-US" w:bidi="ar-SA"/>
      </w:rPr>
    </w:lvl>
    <w:lvl w:ilvl="8">
      <w:numFmt w:val="bullet"/>
      <w:lvlText w:val="•"/>
      <w:lvlJc w:val="left"/>
      <w:pPr>
        <w:ind w:left="8453" w:hanging="480"/>
      </w:pPr>
      <w:rPr>
        <w:rFonts w:hint="default"/>
        <w:lang w:val="vi" w:eastAsia="en-US" w:bidi="ar-SA"/>
      </w:rPr>
    </w:lvl>
  </w:abstractNum>
  <w:abstractNum w:abstractNumId="8" w15:restartNumberingAfterBreak="0">
    <w:nsid w:val="63410381"/>
    <w:multiLevelType w:val="hybridMultilevel"/>
    <w:tmpl w:val="37DA0166"/>
    <w:lvl w:ilvl="0" w:tplc="179060D8">
      <w:start w:val="7"/>
      <w:numFmt w:val="lowerLetter"/>
      <w:lvlText w:val="%1)"/>
      <w:lvlJc w:val="left"/>
      <w:pPr>
        <w:ind w:left="852" w:hanging="391"/>
      </w:pPr>
      <w:rPr>
        <w:rFonts w:ascii="Times New Roman" w:eastAsia="Times New Roman" w:hAnsi="Times New Roman" w:cs="Times New Roman" w:hint="default"/>
        <w:b/>
        <w:bCs/>
        <w:i w:val="0"/>
        <w:iCs w:val="0"/>
        <w:spacing w:val="0"/>
        <w:w w:val="100"/>
        <w:sz w:val="28"/>
        <w:szCs w:val="28"/>
        <w:lang w:val="vi" w:eastAsia="en-US" w:bidi="ar-SA"/>
      </w:rPr>
    </w:lvl>
    <w:lvl w:ilvl="1" w:tplc="A8EE2882">
      <w:numFmt w:val="bullet"/>
      <w:lvlText w:val="•"/>
      <w:lvlJc w:val="left"/>
      <w:pPr>
        <w:ind w:left="1837" w:hanging="391"/>
      </w:pPr>
      <w:rPr>
        <w:rFonts w:hint="default"/>
        <w:lang w:val="vi" w:eastAsia="en-US" w:bidi="ar-SA"/>
      </w:rPr>
    </w:lvl>
    <w:lvl w:ilvl="2" w:tplc="5F026A08">
      <w:numFmt w:val="bullet"/>
      <w:lvlText w:val="•"/>
      <w:lvlJc w:val="left"/>
      <w:pPr>
        <w:ind w:left="2814" w:hanging="391"/>
      </w:pPr>
      <w:rPr>
        <w:rFonts w:hint="default"/>
        <w:lang w:val="vi" w:eastAsia="en-US" w:bidi="ar-SA"/>
      </w:rPr>
    </w:lvl>
    <w:lvl w:ilvl="3" w:tplc="120002D4">
      <w:numFmt w:val="bullet"/>
      <w:lvlText w:val="•"/>
      <w:lvlJc w:val="left"/>
      <w:pPr>
        <w:ind w:left="3791" w:hanging="391"/>
      </w:pPr>
      <w:rPr>
        <w:rFonts w:hint="default"/>
        <w:lang w:val="vi" w:eastAsia="en-US" w:bidi="ar-SA"/>
      </w:rPr>
    </w:lvl>
    <w:lvl w:ilvl="4" w:tplc="B880A126">
      <w:numFmt w:val="bullet"/>
      <w:lvlText w:val="•"/>
      <w:lvlJc w:val="left"/>
      <w:pPr>
        <w:ind w:left="4768" w:hanging="391"/>
      </w:pPr>
      <w:rPr>
        <w:rFonts w:hint="default"/>
        <w:lang w:val="vi" w:eastAsia="en-US" w:bidi="ar-SA"/>
      </w:rPr>
    </w:lvl>
    <w:lvl w:ilvl="5" w:tplc="BAD2ACF4">
      <w:numFmt w:val="bullet"/>
      <w:lvlText w:val="•"/>
      <w:lvlJc w:val="left"/>
      <w:pPr>
        <w:ind w:left="5745" w:hanging="391"/>
      </w:pPr>
      <w:rPr>
        <w:rFonts w:hint="default"/>
        <w:lang w:val="vi" w:eastAsia="en-US" w:bidi="ar-SA"/>
      </w:rPr>
    </w:lvl>
    <w:lvl w:ilvl="6" w:tplc="9AF8CACC">
      <w:numFmt w:val="bullet"/>
      <w:lvlText w:val="•"/>
      <w:lvlJc w:val="left"/>
      <w:pPr>
        <w:ind w:left="6722" w:hanging="391"/>
      </w:pPr>
      <w:rPr>
        <w:rFonts w:hint="default"/>
        <w:lang w:val="vi" w:eastAsia="en-US" w:bidi="ar-SA"/>
      </w:rPr>
    </w:lvl>
    <w:lvl w:ilvl="7" w:tplc="AF480A86">
      <w:numFmt w:val="bullet"/>
      <w:lvlText w:val="•"/>
      <w:lvlJc w:val="left"/>
      <w:pPr>
        <w:ind w:left="7699" w:hanging="391"/>
      </w:pPr>
      <w:rPr>
        <w:rFonts w:hint="default"/>
        <w:lang w:val="vi" w:eastAsia="en-US" w:bidi="ar-SA"/>
      </w:rPr>
    </w:lvl>
    <w:lvl w:ilvl="8" w:tplc="03ECF19E">
      <w:numFmt w:val="bullet"/>
      <w:lvlText w:val="•"/>
      <w:lvlJc w:val="left"/>
      <w:pPr>
        <w:ind w:left="8677" w:hanging="391"/>
      </w:pPr>
      <w:rPr>
        <w:rFonts w:hint="default"/>
        <w:lang w:val="vi" w:eastAsia="en-US" w:bidi="ar-SA"/>
      </w:rPr>
    </w:lvl>
  </w:abstractNum>
  <w:abstractNum w:abstractNumId="9" w15:restartNumberingAfterBreak="0">
    <w:nsid w:val="6E6747D3"/>
    <w:multiLevelType w:val="multilevel"/>
    <w:tmpl w:val="35CE6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A20005"/>
    <w:multiLevelType w:val="multilevel"/>
    <w:tmpl w:val="EDEAC0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7A0B0A"/>
    <w:multiLevelType w:val="hybridMultilevel"/>
    <w:tmpl w:val="829AE69E"/>
    <w:lvl w:ilvl="0" w:tplc="FF7CED8E">
      <w:numFmt w:val="bullet"/>
      <w:lvlText w:val="-"/>
      <w:lvlJc w:val="left"/>
      <w:pPr>
        <w:ind w:left="85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1D909096">
      <w:numFmt w:val="bullet"/>
      <w:lvlText w:val="•"/>
      <w:lvlJc w:val="left"/>
      <w:pPr>
        <w:ind w:left="1837" w:hanging="188"/>
      </w:pPr>
      <w:rPr>
        <w:rFonts w:hint="default"/>
        <w:lang w:val="vi" w:eastAsia="en-US" w:bidi="ar-SA"/>
      </w:rPr>
    </w:lvl>
    <w:lvl w:ilvl="2" w:tplc="45EE5234">
      <w:numFmt w:val="bullet"/>
      <w:lvlText w:val="•"/>
      <w:lvlJc w:val="left"/>
      <w:pPr>
        <w:ind w:left="2814" w:hanging="188"/>
      </w:pPr>
      <w:rPr>
        <w:rFonts w:hint="default"/>
        <w:lang w:val="vi" w:eastAsia="en-US" w:bidi="ar-SA"/>
      </w:rPr>
    </w:lvl>
    <w:lvl w:ilvl="3" w:tplc="F96E9A9A">
      <w:numFmt w:val="bullet"/>
      <w:lvlText w:val="•"/>
      <w:lvlJc w:val="left"/>
      <w:pPr>
        <w:ind w:left="3791" w:hanging="188"/>
      </w:pPr>
      <w:rPr>
        <w:rFonts w:hint="default"/>
        <w:lang w:val="vi" w:eastAsia="en-US" w:bidi="ar-SA"/>
      </w:rPr>
    </w:lvl>
    <w:lvl w:ilvl="4" w:tplc="7B26CC84">
      <w:numFmt w:val="bullet"/>
      <w:lvlText w:val="•"/>
      <w:lvlJc w:val="left"/>
      <w:pPr>
        <w:ind w:left="4768" w:hanging="188"/>
      </w:pPr>
      <w:rPr>
        <w:rFonts w:hint="default"/>
        <w:lang w:val="vi" w:eastAsia="en-US" w:bidi="ar-SA"/>
      </w:rPr>
    </w:lvl>
    <w:lvl w:ilvl="5" w:tplc="7D384E6A">
      <w:numFmt w:val="bullet"/>
      <w:lvlText w:val="•"/>
      <w:lvlJc w:val="left"/>
      <w:pPr>
        <w:ind w:left="5745" w:hanging="188"/>
      </w:pPr>
      <w:rPr>
        <w:rFonts w:hint="default"/>
        <w:lang w:val="vi" w:eastAsia="en-US" w:bidi="ar-SA"/>
      </w:rPr>
    </w:lvl>
    <w:lvl w:ilvl="6" w:tplc="8AD23FCA">
      <w:numFmt w:val="bullet"/>
      <w:lvlText w:val="•"/>
      <w:lvlJc w:val="left"/>
      <w:pPr>
        <w:ind w:left="6722" w:hanging="188"/>
      </w:pPr>
      <w:rPr>
        <w:rFonts w:hint="default"/>
        <w:lang w:val="vi" w:eastAsia="en-US" w:bidi="ar-SA"/>
      </w:rPr>
    </w:lvl>
    <w:lvl w:ilvl="7" w:tplc="9AEA9230">
      <w:numFmt w:val="bullet"/>
      <w:lvlText w:val="•"/>
      <w:lvlJc w:val="left"/>
      <w:pPr>
        <w:ind w:left="7699" w:hanging="188"/>
      </w:pPr>
      <w:rPr>
        <w:rFonts w:hint="default"/>
        <w:lang w:val="vi" w:eastAsia="en-US" w:bidi="ar-SA"/>
      </w:rPr>
    </w:lvl>
    <w:lvl w:ilvl="8" w:tplc="C0F2B8D0">
      <w:numFmt w:val="bullet"/>
      <w:lvlText w:val="•"/>
      <w:lvlJc w:val="left"/>
      <w:pPr>
        <w:ind w:left="8677" w:hanging="188"/>
      </w:pPr>
      <w:rPr>
        <w:rFonts w:hint="default"/>
        <w:lang w:val="vi" w:eastAsia="en-US" w:bidi="ar-SA"/>
      </w:rPr>
    </w:lvl>
  </w:abstractNum>
  <w:num w:numId="1">
    <w:abstractNumId w:val="5"/>
  </w:num>
  <w:num w:numId="2">
    <w:abstractNumId w:val="3"/>
  </w:num>
  <w:num w:numId="3">
    <w:abstractNumId w:val="0"/>
  </w:num>
  <w:num w:numId="4">
    <w:abstractNumId w:val="11"/>
  </w:num>
  <w:num w:numId="5">
    <w:abstractNumId w:val="4"/>
  </w:num>
  <w:num w:numId="6">
    <w:abstractNumId w:val="6"/>
  </w:num>
  <w:num w:numId="7">
    <w:abstractNumId w:val="7"/>
  </w:num>
  <w:num w:numId="8">
    <w:abstractNumId w:val="2"/>
  </w:num>
  <w:num w:numId="9">
    <w:abstractNumId w:val="8"/>
  </w:num>
  <w:num w:numId="10">
    <w:abstractNumId w:val="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7D"/>
    <w:rsid w:val="0000790A"/>
    <w:rsid w:val="00007A16"/>
    <w:rsid w:val="00012EE2"/>
    <w:rsid w:val="0001517D"/>
    <w:rsid w:val="0002027E"/>
    <w:rsid w:val="00022EAC"/>
    <w:rsid w:val="00026D5E"/>
    <w:rsid w:val="0004189B"/>
    <w:rsid w:val="00041A60"/>
    <w:rsid w:val="00042F2F"/>
    <w:rsid w:val="0004488B"/>
    <w:rsid w:val="00044F98"/>
    <w:rsid w:val="0004603B"/>
    <w:rsid w:val="00047855"/>
    <w:rsid w:val="00050A89"/>
    <w:rsid w:val="000646A7"/>
    <w:rsid w:val="000665DD"/>
    <w:rsid w:val="00066EDB"/>
    <w:rsid w:val="000702FB"/>
    <w:rsid w:val="0007145F"/>
    <w:rsid w:val="00071492"/>
    <w:rsid w:val="00075F5B"/>
    <w:rsid w:val="000836A0"/>
    <w:rsid w:val="00085A46"/>
    <w:rsid w:val="000900F6"/>
    <w:rsid w:val="0009167F"/>
    <w:rsid w:val="00093AB5"/>
    <w:rsid w:val="000978D8"/>
    <w:rsid w:val="000A0CCA"/>
    <w:rsid w:val="000A2D43"/>
    <w:rsid w:val="000A55DF"/>
    <w:rsid w:val="000A7341"/>
    <w:rsid w:val="000B64B1"/>
    <w:rsid w:val="000C4157"/>
    <w:rsid w:val="000C6009"/>
    <w:rsid w:val="000C78B2"/>
    <w:rsid w:val="000D68E7"/>
    <w:rsid w:val="000E2511"/>
    <w:rsid w:val="000E5E71"/>
    <w:rsid w:val="000F4633"/>
    <w:rsid w:val="001023EC"/>
    <w:rsid w:val="00104157"/>
    <w:rsid w:val="0011018C"/>
    <w:rsid w:val="001117A2"/>
    <w:rsid w:val="001155E4"/>
    <w:rsid w:val="0011584E"/>
    <w:rsid w:val="00117052"/>
    <w:rsid w:val="001215FA"/>
    <w:rsid w:val="00121A28"/>
    <w:rsid w:val="00122D61"/>
    <w:rsid w:val="001300F2"/>
    <w:rsid w:val="0013254C"/>
    <w:rsid w:val="001366BF"/>
    <w:rsid w:val="00136726"/>
    <w:rsid w:val="00140B6C"/>
    <w:rsid w:val="0014112A"/>
    <w:rsid w:val="00150C9C"/>
    <w:rsid w:val="00155765"/>
    <w:rsid w:val="00160612"/>
    <w:rsid w:val="001609B4"/>
    <w:rsid w:val="00167981"/>
    <w:rsid w:val="00170CDF"/>
    <w:rsid w:val="001718C3"/>
    <w:rsid w:val="00181DDF"/>
    <w:rsid w:val="0018490F"/>
    <w:rsid w:val="0018642F"/>
    <w:rsid w:val="00191E91"/>
    <w:rsid w:val="0019730F"/>
    <w:rsid w:val="001A533F"/>
    <w:rsid w:val="001A56FE"/>
    <w:rsid w:val="001B0357"/>
    <w:rsid w:val="001B2FD6"/>
    <w:rsid w:val="001B50B8"/>
    <w:rsid w:val="001C559D"/>
    <w:rsid w:val="001C7F4D"/>
    <w:rsid w:val="001D4D2A"/>
    <w:rsid w:val="001E6626"/>
    <w:rsid w:val="001E7E0F"/>
    <w:rsid w:val="001F12CE"/>
    <w:rsid w:val="001F6080"/>
    <w:rsid w:val="001F6EEF"/>
    <w:rsid w:val="002048AA"/>
    <w:rsid w:val="0020740D"/>
    <w:rsid w:val="00210B46"/>
    <w:rsid w:val="002166BD"/>
    <w:rsid w:val="002203C3"/>
    <w:rsid w:val="002244B8"/>
    <w:rsid w:val="0022620C"/>
    <w:rsid w:val="002314AB"/>
    <w:rsid w:val="00233206"/>
    <w:rsid w:val="00235571"/>
    <w:rsid w:val="002361CB"/>
    <w:rsid w:val="00240293"/>
    <w:rsid w:val="00241D7C"/>
    <w:rsid w:val="002637C8"/>
    <w:rsid w:val="002658B6"/>
    <w:rsid w:val="002737BB"/>
    <w:rsid w:val="00274739"/>
    <w:rsid w:val="00275FF1"/>
    <w:rsid w:val="00276AE2"/>
    <w:rsid w:val="00280908"/>
    <w:rsid w:val="00282DF1"/>
    <w:rsid w:val="00285405"/>
    <w:rsid w:val="002867DE"/>
    <w:rsid w:val="00286DD0"/>
    <w:rsid w:val="0029727F"/>
    <w:rsid w:val="002975A9"/>
    <w:rsid w:val="002A476F"/>
    <w:rsid w:val="002B30A4"/>
    <w:rsid w:val="002B3382"/>
    <w:rsid w:val="002B534C"/>
    <w:rsid w:val="002B5D9B"/>
    <w:rsid w:val="002B775B"/>
    <w:rsid w:val="002C0FA4"/>
    <w:rsid w:val="002C29C5"/>
    <w:rsid w:val="002C6104"/>
    <w:rsid w:val="002D3031"/>
    <w:rsid w:val="002D48D6"/>
    <w:rsid w:val="002E0C6C"/>
    <w:rsid w:val="002E7F82"/>
    <w:rsid w:val="002F0F1E"/>
    <w:rsid w:val="002F21C1"/>
    <w:rsid w:val="00301E8B"/>
    <w:rsid w:val="00303C47"/>
    <w:rsid w:val="00304FA4"/>
    <w:rsid w:val="00305766"/>
    <w:rsid w:val="003106F8"/>
    <w:rsid w:val="00311BF0"/>
    <w:rsid w:val="00311F3A"/>
    <w:rsid w:val="00324DFC"/>
    <w:rsid w:val="00325358"/>
    <w:rsid w:val="00327FAB"/>
    <w:rsid w:val="00333C33"/>
    <w:rsid w:val="00336750"/>
    <w:rsid w:val="003478C0"/>
    <w:rsid w:val="00353467"/>
    <w:rsid w:val="003545B2"/>
    <w:rsid w:val="00357A86"/>
    <w:rsid w:val="00364E06"/>
    <w:rsid w:val="00367508"/>
    <w:rsid w:val="00367D01"/>
    <w:rsid w:val="00375436"/>
    <w:rsid w:val="00376FDC"/>
    <w:rsid w:val="00386B90"/>
    <w:rsid w:val="003960F9"/>
    <w:rsid w:val="003A2CB8"/>
    <w:rsid w:val="003A32DC"/>
    <w:rsid w:val="003A335C"/>
    <w:rsid w:val="003A3843"/>
    <w:rsid w:val="003A3D1E"/>
    <w:rsid w:val="003A6061"/>
    <w:rsid w:val="003A7A9D"/>
    <w:rsid w:val="003B2352"/>
    <w:rsid w:val="003B3948"/>
    <w:rsid w:val="003B54EC"/>
    <w:rsid w:val="003B63F4"/>
    <w:rsid w:val="003B6659"/>
    <w:rsid w:val="003C1C0A"/>
    <w:rsid w:val="003C39F6"/>
    <w:rsid w:val="003D1FC7"/>
    <w:rsid w:val="003D3C3C"/>
    <w:rsid w:val="003D4D71"/>
    <w:rsid w:val="003D5034"/>
    <w:rsid w:val="003D659F"/>
    <w:rsid w:val="003F3111"/>
    <w:rsid w:val="003F50D3"/>
    <w:rsid w:val="004053D6"/>
    <w:rsid w:val="00413946"/>
    <w:rsid w:val="00413F13"/>
    <w:rsid w:val="0041462D"/>
    <w:rsid w:val="0042101C"/>
    <w:rsid w:val="00422BB7"/>
    <w:rsid w:val="004232B9"/>
    <w:rsid w:val="00425E12"/>
    <w:rsid w:val="004268BB"/>
    <w:rsid w:val="00430E22"/>
    <w:rsid w:val="004356DA"/>
    <w:rsid w:val="0044397D"/>
    <w:rsid w:val="004446BE"/>
    <w:rsid w:val="00447789"/>
    <w:rsid w:val="004556FE"/>
    <w:rsid w:val="00456965"/>
    <w:rsid w:val="004573A1"/>
    <w:rsid w:val="00457DC9"/>
    <w:rsid w:val="00457F14"/>
    <w:rsid w:val="00462A8E"/>
    <w:rsid w:val="0046657B"/>
    <w:rsid w:val="004861F2"/>
    <w:rsid w:val="00490421"/>
    <w:rsid w:val="004929CE"/>
    <w:rsid w:val="00493D87"/>
    <w:rsid w:val="004947C1"/>
    <w:rsid w:val="0049522F"/>
    <w:rsid w:val="00495AFB"/>
    <w:rsid w:val="0049675D"/>
    <w:rsid w:val="004A2049"/>
    <w:rsid w:val="004A24CE"/>
    <w:rsid w:val="004A46A1"/>
    <w:rsid w:val="004A7E7D"/>
    <w:rsid w:val="004B045A"/>
    <w:rsid w:val="004B16BE"/>
    <w:rsid w:val="004B2EFF"/>
    <w:rsid w:val="004B6803"/>
    <w:rsid w:val="004C19AE"/>
    <w:rsid w:val="004D0800"/>
    <w:rsid w:val="004D1E3C"/>
    <w:rsid w:val="004E18B3"/>
    <w:rsid w:val="004E236A"/>
    <w:rsid w:val="004E4DDD"/>
    <w:rsid w:val="004E7DF0"/>
    <w:rsid w:val="004F2B40"/>
    <w:rsid w:val="0050010B"/>
    <w:rsid w:val="005151B8"/>
    <w:rsid w:val="00520586"/>
    <w:rsid w:val="00527A50"/>
    <w:rsid w:val="005347DE"/>
    <w:rsid w:val="00540CD7"/>
    <w:rsid w:val="005410CA"/>
    <w:rsid w:val="00543AA7"/>
    <w:rsid w:val="0054590D"/>
    <w:rsid w:val="005463FE"/>
    <w:rsid w:val="00550066"/>
    <w:rsid w:val="00552AD1"/>
    <w:rsid w:val="00554082"/>
    <w:rsid w:val="00554194"/>
    <w:rsid w:val="00554C25"/>
    <w:rsid w:val="00560EC5"/>
    <w:rsid w:val="00561D1F"/>
    <w:rsid w:val="00566EEB"/>
    <w:rsid w:val="005675E6"/>
    <w:rsid w:val="0057348E"/>
    <w:rsid w:val="00584718"/>
    <w:rsid w:val="00585542"/>
    <w:rsid w:val="00596FAE"/>
    <w:rsid w:val="0059704F"/>
    <w:rsid w:val="005B2C95"/>
    <w:rsid w:val="005B3E2D"/>
    <w:rsid w:val="005C0E19"/>
    <w:rsid w:val="005C1764"/>
    <w:rsid w:val="005C5C55"/>
    <w:rsid w:val="005C62E1"/>
    <w:rsid w:val="005D60EA"/>
    <w:rsid w:val="005E2A3B"/>
    <w:rsid w:val="005E2B6F"/>
    <w:rsid w:val="005E46B0"/>
    <w:rsid w:val="005E48A3"/>
    <w:rsid w:val="005E491B"/>
    <w:rsid w:val="005E64DB"/>
    <w:rsid w:val="005F0BC0"/>
    <w:rsid w:val="005F4C51"/>
    <w:rsid w:val="005F62FE"/>
    <w:rsid w:val="0060045F"/>
    <w:rsid w:val="0060746C"/>
    <w:rsid w:val="00611922"/>
    <w:rsid w:val="00616F34"/>
    <w:rsid w:val="00621D7D"/>
    <w:rsid w:val="00623C11"/>
    <w:rsid w:val="006257E5"/>
    <w:rsid w:val="00626D66"/>
    <w:rsid w:val="00632193"/>
    <w:rsid w:val="00634B13"/>
    <w:rsid w:val="00641FFA"/>
    <w:rsid w:val="00642C60"/>
    <w:rsid w:val="0064544B"/>
    <w:rsid w:val="006463B8"/>
    <w:rsid w:val="006467C1"/>
    <w:rsid w:val="00647E49"/>
    <w:rsid w:val="006546D2"/>
    <w:rsid w:val="0065699C"/>
    <w:rsid w:val="00666009"/>
    <w:rsid w:val="0067709E"/>
    <w:rsid w:val="00677663"/>
    <w:rsid w:val="00677787"/>
    <w:rsid w:val="00677C2B"/>
    <w:rsid w:val="0068106A"/>
    <w:rsid w:val="00685451"/>
    <w:rsid w:val="006A671E"/>
    <w:rsid w:val="006B0AEE"/>
    <w:rsid w:val="006B1A8A"/>
    <w:rsid w:val="006B5A79"/>
    <w:rsid w:val="006B5C8A"/>
    <w:rsid w:val="006C4500"/>
    <w:rsid w:val="006C59DA"/>
    <w:rsid w:val="006D28B7"/>
    <w:rsid w:val="006E2E5B"/>
    <w:rsid w:val="006F1686"/>
    <w:rsid w:val="006F5463"/>
    <w:rsid w:val="006F6376"/>
    <w:rsid w:val="006F6435"/>
    <w:rsid w:val="00712F66"/>
    <w:rsid w:val="00713DA6"/>
    <w:rsid w:val="00715D94"/>
    <w:rsid w:val="00717092"/>
    <w:rsid w:val="00722CB2"/>
    <w:rsid w:val="00733177"/>
    <w:rsid w:val="007367DE"/>
    <w:rsid w:val="00737C56"/>
    <w:rsid w:val="00752ADA"/>
    <w:rsid w:val="007612CB"/>
    <w:rsid w:val="00761A87"/>
    <w:rsid w:val="00770C17"/>
    <w:rsid w:val="00770F05"/>
    <w:rsid w:val="00770F77"/>
    <w:rsid w:val="00777F3D"/>
    <w:rsid w:val="007838CF"/>
    <w:rsid w:val="00784E6E"/>
    <w:rsid w:val="00794860"/>
    <w:rsid w:val="007948B4"/>
    <w:rsid w:val="00796DB1"/>
    <w:rsid w:val="007A02FB"/>
    <w:rsid w:val="007A0A12"/>
    <w:rsid w:val="007A3FF3"/>
    <w:rsid w:val="007A75FB"/>
    <w:rsid w:val="007A7D14"/>
    <w:rsid w:val="007B3469"/>
    <w:rsid w:val="007B54C9"/>
    <w:rsid w:val="007C7A7C"/>
    <w:rsid w:val="007D3457"/>
    <w:rsid w:val="007D5AB9"/>
    <w:rsid w:val="007F45E1"/>
    <w:rsid w:val="0080095E"/>
    <w:rsid w:val="00810E69"/>
    <w:rsid w:val="00811582"/>
    <w:rsid w:val="00812965"/>
    <w:rsid w:val="00813DFA"/>
    <w:rsid w:val="00814D37"/>
    <w:rsid w:val="008151E8"/>
    <w:rsid w:val="00820A67"/>
    <w:rsid w:val="00832066"/>
    <w:rsid w:val="00834D9F"/>
    <w:rsid w:val="0084655C"/>
    <w:rsid w:val="00847B83"/>
    <w:rsid w:val="00850742"/>
    <w:rsid w:val="00851355"/>
    <w:rsid w:val="00852AA7"/>
    <w:rsid w:val="00853749"/>
    <w:rsid w:val="0085454B"/>
    <w:rsid w:val="00857F5C"/>
    <w:rsid w:val="008601B3"/>
    <w:rsid w:val="00861452"/>
    <w:rsid w:val="008622B3"/>
    <w:rsid w:val="0086242A"/>
    <w:rsid w:val="00862971"/>
    <w:rsid w:val="008636AF"/>
    <w:rsid w:val="008668F1"/>
    <w:rsid w:val="00875841"/>
    <w:rsid w:val="00882E49"/>
    <w:rsid w:val="00883EA3"/>
    <w:rsid w:val="00884CC6"/>
    <w:rsid w:val="00891185"/>
    <w:rsid w:val="0089216C"/>
    <w:rsid w:val="00892596"/>
    <w:rsid w:val="008A027E"/>
    <w:rsid w:val="008A144F"/>
    <w:rsid w:val="008A698E"/>
    <w:rsid w:val="008A73A3"/>
    <w:rsid w:val="008B2AE0"/>
    <w:rsid w:val="008B44D1"/>
    <w:rsid w:val="008C0110"/>
    <w:rsid w:val="008C20C1"/>
    <w:rsid w:val="008C2120"/>
    <w:rsid w:val="008D0ACC"/>
    <w:rsid w:val="008E0D77"/>
    <w:rsid w:val="008E72DD"/>
    <w:rsid w:val="008F18D4"/>
    <w:rsid w:val="008F20C6"/>
    <w:rsid w:val="0090051E"/>
    <w:rsid w:val="00901B29"/>
    <w:rsid w:val="00910032"/>
    <w:rsid w:val="00911110"/>
    <w:rsid w:val="00911A05"/>
    <w:rsid w:val="00914D38"/>
    <w:rsid w:val="00915C74"/>
    <w:rsid w:val="00915D05"/>
    <w:rsid w:val="0091700C"/>
    <w:rsid w:val="0091765F"/>
    <w:rsid w:val="00917F97"/>
    <w:rsid w:val="00931110"/>
    <w:rsid w:val="0093134F"/>
    <w:rsid w:val="009337A7"/>
    <w:rsid w:val="00933FA8"/>
    <w:rsid w:val="0094217F"/>
    <w:rsid w:val="009543CC"/>
    <w:rsid w:val="0096729A"/>
    <w:rsid w:val="009741DC"/>
    <w:rsid w:val="00974D56"/>
    <w:rsid w:val="009858C6"/>
    <w:rsid w:val="00991C71"/>
    <w:rsid w:val="009925E6"/>
    <w:rsid w:val="0099326A"/>
    <w:rsid w:val="009943A6"/>
    <w:rsid w:val="00996CB9"/>
    <w:rsid w:val="00997EA1"/>
    <w:rsid w:val="009A119D"/>
    <w:rsid w:val="009A2240"/>
    <w:rsid w:val="009A2FDC"/>
    <w:rsid w:val="009B332B"/>
    <w:rsid w:val="009B69F4"/>
    <w:rsid w:val="009C03A9"/>
    <w:rsid w:val="009C4155"/>
    <w:rsid w:val="009C49A5"/>
    <w:rsid w:val="009D0036"/>
    <w:rsid w:val="009D3C47"/>
    <w:rsid w:val="009D44D7"/>
    <w:rsid w:val="009E17CC"/>
    <w:rsid w:val="009E1AF9"/>
    <w:rsid w:val="009E46F6"/>
    <w:rsid w:val="009F0FAE"/>
    <w:rsid w:val="00A0726E"/>
    <w:rsid w:val="00A072B2"/>
    <w:rsid w:val="00A13208"/>
    <w:rsid w:val="00A2044C"/>
    <w:rsid w:val="00A2074E"/>
    <w:rsid w:val="00A222E1"/>
    <w:rsid w:val="00A263C8"/>
    <w:rsid w:val="00A3278B"/>
    <w:rsid w:val="00A32EC7"/>
    <w:rsid w:val="00A32F86"/>
    <w:rsid w:val="00A346C8"/>
    <w:rsid w:val="00A372A3"/>
    <w:rsid w:val="00A46BD1"/>
    <w:rsid w:val="00A53687"/>
    <w:rsid w:val="00A549F8"/>
    <w:rsid w:val="00A556AF"/>
    <w:rsid w:val="00A60A6B"/>
    <w:rsid w:val="00A655C5"/>
    <w:rsid w:val="00A77FF5"/>
    <w:rsid w:val="00A80827"/>
    <w:rsid w:val="00A85373"/>
    <w:rsid w:val="00A92FCE"/>
    <w:rsid w:val="00A964A4"/>
    <w:rsid w:val="00A96AC1"/>
    <w:rsid w:val="00AA0B0C"/>
    <w:rsid w:val="00AB2DEA"/>
    <w:rsid w:val="00AB4FB0"/>
    <w:rsid w:val="00AB7BA2"/>
    <w:rsid w:val="00AC45D2"/>
    <w:rsid w:val="00AC4EE7"/>
    <w:rsid w:val="00AD0C21"/>
    <w:rsid w:val="00AD11AB"/>
    <w:rsid w:val="00AD6239"/>
    <w:rsid w:val="00AF047D"/>
    <w:rsid w:val="00AF65FE"/>
    <w:rsid w:val="00AF7A5A"/>
    <w:rsid w:val="00B0113F"/>
    <w:rsid w:val="00B02BB7"/>
    <w:rsid w:val="00B12B92"/>
    <w:rsid w:val="00B16112"/>
    <w:rsid w:val="00B37A08"/>
    <w:rsid w:val="00B43611"/>
    <w:rsid w:val="00B452C6"/>
    <w:rsid w:val="00B45A1B"/>
    <w:rsid w:val="00B519C7"/>
    <w:rsid w:val="00B54EBF"/>
    <w:rsid w:val="00B60660"/>
    <w:rsid w:val="00B63CD0"/>
    <w:rsid w:val="00B665ED"/>
    <w:rsid w:val="00B711F4"/>
    <w:rsid w:val="00B74C49"/>
    <w:rsid w:val="00B83B30"/>
    <w:rsid w:val="00B86469"/>
    <w:rsid w:val="00B870E2"/>
    <w:rsid w:val="00B902F2"/>
    <w:rsid w:val="00B90974"/>
    <w:rsid w:val="00B921A5"/>
    <w:rsid w:val="00B92614"/>
    <w:rsid w:val="00B96551"/>
    <w:rsid w:val="00B96E76"/>
    <w:rsid w:val="00BA05AF"/>
    <w:rsid w:val="00BA3F78"/>
    <w:rsid w:val="00BA4A75"/>
    <w:rsid w:val="00BA6B41"/>
    <w:rsid w:val="00BC0C21"/>
    <w:rsid w:val="00BD35E9"/>
    <w:rsid w:val="00BD42C8"/>
    <w:rsid w:val="00BD7A88"/>
    <w:rsid w:val="00BE0D6F"/>
    <w:rsid w:val="00BE3C7D"/>
    <w:rsid w:val="00BE6441"/>
    <w:rsid w:val="00BE7533"/>
    <w:rsid w:val="00BE7FB1"/>
    <w:rsid w:val="00BF490C"/>
    <w:rsid w:val="00BF70D4"/>
    <w:rsid w:val="00BF7D78"/>
    <w:rsid w:val="00C20030"/>
    <w:rsid w:val="00C25D4A"/>
    <w:rsid w:val="00C27EFF"/>
    <w:rsid w:val="00C321F2"/>
    <w:rsid w:val="00C33BB8"/>
    <w:rsid w:val="00C33DA1"/>
    <w:rsid w:val="00C3433F"/>
    <w:rsid w:val="00C43C4B"/>
    <w:rsid w:val="00C460B4"/>
    <w:rsid w:val="00C50F3B"/>
    <w:rsid w:val="00C519D4"/>
    <w:rsid w:val="00C55ECE"/>
    <w:rsid w:val="00C6270D"/>
    <w:rsid w:val="00C62DC8"/>
    <w:rsid w:val="00C64EC6"/>
    <w:rsid w:val="00C6725E"/>
    <w:rsid w:val="00C740BD"/>
    <w:rsid w:val="00C75762"/>
    <w:rsid w:val="00C76A76"/>
    <w:rsid w:val="00C76DA0"/>
    <w:rsid w:val="00C77DC8"/>
    <w:rsid w:val="00C84039"/>
    <w:rsid w:val="00C86575"/>
    <w:rsid w:val="00C97103"/>
    <w:rsid w:val="00CA38EF"/>
    <w:rsid w:val="00CA43E3"/>
    <w:rsid w:val="00CA54B9"/>
    <w:rsid w:val="00CB2484"/>
    <w:rsid w:val="00CB45AB"/>
    <w:rsid w:val="00CB526D"/>
    <w:rsid w:val="00CC547E"/>
    <w:rsid w:val="00CC5CDB"/>
    <w:rsid w:val="00CC6E66"/>
    <w:rsid w:val="00CD20D8"/>
    <w:rsid w:val="00CD596E"/>
    <w:rsid w:val="00CD75E9"/>
    <w:rsid w:val="00D01047"/>
    <w:rsid w:val="00D01C75"/>
    <w:rsid w:val="00D023AF"/>
    <w:rsid w:val="00D03F73"/>
    <w:rsid w:val="00D142A2"/>
    <w:rsid w:val="00D16B2C"/>
    <w:rsid w:val="00D21E69"/>
    <w:rsid w:val="00D24EEA"/>
    <w:rsid w:val="00D2587D"/>
    <w:rsid w:val="00D27182"/>
    <w:rsid w:val="00D347E7"/>
    <w:rsid w:val="00D35579"/>
    <w:rsid w:val="00D37C83"/>
    <w:rsid w:val="00D45AFC"/>
    <w:rsid w:val="00D51E32"/>
    <w:rsid w:val="00D535A3"/>
    <w:rsid w:val="00D557AF"/>
    <w:rsid w:val="00D5631A"/>
    <w:rsid w:val="00D658D7"/>
    <w:rsid w:val="00D6624D"/>
    <w:rsid w:val="00D66E6B"/>
    <w:rsid w:val="00D70264"/>
    <w:rsid w:val="00D73672"/>
    <w:rsid w:val="00D76BB2"/>
    <w:rsid w:val="00D80CC3"/>
    <w:rsid w:val="00D8106A"/>
    <w:rsid w:val="00D83DC4"/>
    <w:rsid w:val="00D878E4"/>
    <w:rsid w:val="00D90F67"/>
    <w:rsid w:val="00D92C6C"/>
    <w:rsid w:val="00D932EE"/>
    <w:rsid w:val="00DA1C81"/>
    <w:rsid w:val="00DA49C2"/>
    <w:rsid w:val="00DB7427"/>
    <w:rsid w:val="00DC0339"/>
    <w:rsid w:val="00DC3598"/>
    <w:rsid w:val="00DC5E84"/>
    <w:rsid w:val="00DC7279"/>
    <w:rsid w:val="00DD3824"/>
    <w:rsid w:val="00DD3A17"/>
    <w:rsid w:val="00DE0A1F"/>
    <w:rsid w:val="00DE43CA"/>
    <w:rsid w:val="00DF26C1"/>
    <w:rsid w:val="00DF28C1"/>
    <w:rsid w:val="00DF4146"/>
    <w:rsid w:val="00DF4E83"/>
    <w:rsid w:val="00E001CD"/>
    <w:rsid w:val="00E00BD7"/>
    <w:rsid w:val="00E02987"/>
    <w:rsid w:val="00E07D8F"/>
    <w:rsid w:val="00E07ED8"/>
    <w:rsid w:val="00E15F00"/>
    <w:rsid w:val="00E16987"/>
    <w:rsid w:val="00E2481D"/>
    <w:rsid w:val="00E27C38"/>
    <w:rsid w:val="00E409C3"/>
    <w:rsid w:val="00E41AA6"/>
    <w:rsid w:val="00E42549"/>
    <w:rsid w:val="00E43046"/>
    <w:rsid w:val="00E472D3"/>
    <w:rsid w:val="00E51B08"/>
    <w:rsid w:val="00E56979"/>
    <w:rsid w:val="00E6347B"/>
    <w:rsid w:val="00E64910"/>
    <w:rsid w:val="00E661AB"/>
    <w:rsid w:val="00E72B9C"/>
    <w:rsid w:val="00E75ECC"/>
    <w:rsid w:val="00E769E5"/>
    <w:rsid w:val="00E80B61"/>
    <w:rsid w:val="00E85CF5"/>
    <w:rsid w:val="00E86D03"/>
    <w:rsid w:val="00E91B45"/>
    <w:rsid w:val="00E97443"/>
    <w:rsid w:val="00EB064B"/>
    <w:rsid w:val="00EB1F2F"/>
    <w:rsid w:val="00EB2C33"/>
    <w:rsid w:val="00EB36F4"/>
    <w:rsid w:val="00EB482D"/>
    <w:rsid w:val="00EB5D1D"/>
    <w:rsid w:val="00EC00B8"/>
    <w:rsid w:val="00EC73BC"/>
    <w:rsid w:val="00EC762F"/>
    <w:rsid w:val="00EC7BDA"/>
    <w:rsid w:val="00ED3F5A"/>
    <w:rsid w:val="00ED71FD"/>
    <w:rsid w:val="00EE201E"/>
    <w:rsid w:val="00EE77C3"/>
    <w:rsid w:val="00EF5244"/>
    <w:rsid w:val="00EF62F1"/>
    <w:rsid w:val="00EF6BB5"/>
    <w:rsid w:val="00F00537"/>
    <w:rsid w:val="00F028F9"/>
    <w:rsid w:val="00F04619"/>
    <w:rsid w:val="00F05D5B"/>
    <w:rsid w:val="00F07305"/>
    <w:rsid w:val="00F1387D"/>
    <w:rsid w:val="00F1458B"/>
    <w:rsid w:val="00F1461C"/>
    <w:rsid w:val="00F15534"/>
    <w:rsid w:val="00F1774A"/>
    <w:rsid w:val="00F23B60"/>
    <w:rsid w:val="00F261BE"/>
    <w:rsid w:val="00F26E02"/>
    <w:rsid w:val="00F31859"/>
    <w:rsid w:val="00F350C4"/>
    <w:rsid w:val="00F44B62"/>
    <w:rsid w:val="00F50D48"/>
    <w:rsid w:val="00F510E0"/>
    <w:rsid w:val="00F51CAC"/>
    <w:rsid w:val="00F53451"/>
    <w:rsid w:val="00F54699"/>
    <w:rsid w:val="00F5621C"/>
    <w:rsid w:val="00F71C92"/>
    <w:rsid w:val="00F751DC"/>
    <w:rsid w:val="00F77C3B"/>
    <w:rsid w:val="00F93FFF"/>
    <w:rsid w:val="00F953EA"/>
    <w:rsid w:val="00F9733C"/>
    <w:rsid w:val="00FB067D"/>
    <w:rsid w:val="00FB17AA"/>
    <w:rsid w:val="00FB4E73"/>
    <w:rsid w:val="00FC0052"/>
    <w:rsid w:val="00FC3F8F"/>
    <w:rsid w:val="00FC63AB"/>
    <w:rsid w:val="00FC643E"/>
    <w:rsid w:val="00FD07BC"/>
    <w:rsid w:val="00FD3376"/>
    <w:rsid w:val="00FD34F3"/>
    <w:rsid w:val="00FE3859"/>
    <w:rsid w:val="00FE4ACE"/>
    <w:rsid w:val="00FE7490"/>
    <w:rsid w:val="00FF266E"/>
    <w:rsid w:val="00FF2F03"/>
    <w:rsid w:val="00FF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A2FB"/>
  <w15:chartTrackingRefBased/>
  <w15:docId w15:val="{55D0D910-93CE-4981-B22A-D5B6105F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51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51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51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1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51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5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1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51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51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1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51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5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17D"/>
    <w:rPr>
      <w:rFonts w:eastAsiaTheme="majorEastAsia" w:cstheme="majorBidi"/>
      <w:color w:val="272727" w:themeColor="text1" w:themeTint="D8"/>
    </w:rPr>
  </w:style>
  <w:style w:type="paragraph" w:styleId="Title">
    <w:name w:val="Title"/>
    <w:basedOn w:val="Normal"/>
    <w:next w:val="Normal"/>
    <w:link w:val="TitleChar"/>
    <w:uiPriority w:val="10"/>
    <w:qFormat/>
    <w:rsid w:val="00015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17D"/>
    <w:pPr>
      <w:spacing w:before="160"/>
      <w:jc w:val="center"/>
    </w:pPr>
    <w:rPr>
      <w:i/>
      <w:iCs/>
      <w:color w:val="404040" w:themeColor="text1" w:themeTint="BF"/>
    </w:rPr>
  </w:style>
  <w:style w:type="character" w:customStyle="1" w:styleId="QuoteChar">
    <w:name w:val="Quote Char"/>
    <w:basedOn w:val="DefaultParagraphFont"/>
    <w:link w:val="Quote"/>
    <w:uiPriority w:val="29"/>
    <w:rsid w:val="0001517D"/>
    <w:rPr>
      <w:i/>
      <w:iCs/>
      <w:color w:val="404040" w:themeColor="text1" w:themeTint="BF"/>
    </w:rPr>
  </w:style>
  <w:style w:type="paragraph" w:styleId="ListParagraph">
    <w:name w:val="List Paragraph"/>
    <w:basedOn w:val="Normal"/>
    <w:uiPriority w:val="34"/>
    <w:qFormat/>
    <w:rsid w:val="0001517D"/>
    <w:pPr>
      <w:ind w:left="720"/>
      <w:contextualSpacing/>
    </w:pPr>
  </w:style>
  <w:style w:type="character" w:styleId="IntenseEmphasis">
    <w:name w:val="Intense Emphasis"/>
    <w:basedOn w:val="DefaultParagraphFont"/>
    <w:uiPriority w:val="21"/>
    <w:qFormat/>
    <w:rsid w:val="0001517D"/>
    <w:rPr>
      <w:i/>
      <w:iCs/>
      <w:color w:val="2F5496" w:themeColor="accent1" w:themeShade="BF"/>
    </w:rPr>
  </w:style>
  <w:style w:type="paragraph" w:styleId="IntenseQuote">
    <w:name w:val="Intense Quote"/>
    <w:basedOn w:val="Normal"/>
    <w:next w:val="Normal"/>
    <w:link w:val="IntenseQuoteChar"/>
    <w:uiPriority w:val="30"/>
    <w:qFormat/>
    <w:rsid w:val="00015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17D"/>
    <w:rPr>
      <w:i/>
      <w:iCs/>
      <w:color w:val="2F5496" w:themeColor="accent1" w:themeShade="BF"/>
    </w:rPr>
  </w:style>
  <w:style w:type="character" w:styleId="IntenseReference">
    <w:name w:val="Intense Reference"/>
    <w:basedOn w:val="DefaultParagraphFont"/>
    <w:uiPriority w:val="32"/>
    <w:qFormat/>
    <w:rsid w:val="0001517D"/>
    <w:rPr>
      <w:b/>
      <w:bCs/>
      <w:smallCaps/>
      <w:color w:val="2F5496" w:themeColor="accent1" w:themeShade="BF"/>
      <w:spacing w:val="5"/>
    </w:rPr>
  </w:style>
  <w:style w:type="character" w:styleId="Hyperlink">
    <w:name w:val="Hyperlink"/>
    <w:basedOn w:val="DefaultParagraphFont"/>
    <w:uiPriority w:val="99"/>
    <w:semiHidden/>
    <w:unhideWhenUsed/>
    <w:rsid w:val="003D3C3C"/>
    <w:rPr>
      <w:color w:val="467886"/>
      <w:u w:val="single"/>
    </w:rPr>
  </w:style>
  <w:style w:type="character" w:styleId="FollowedHyperlink">
    <w:name w:val="FollowedHyperlink"/>
    <w:basedOn w:val="DefaultParagraphFont"/>
    <w:uiPriority w:val="99"/>
    <w:semiHidden/>
    <w:unhideWhenUsed/>
    <w:rsid w:val="003D3C3C"/>
    <w:rPr>
      <w:color w:val="96607D"/>
      <w:u w:val="single"/>
    </w:rPr>
  </w:style>
  <w:style w:type="paragraph" w:customStyle="1" w:styleId="msonormal0">
    <w:name w:val="msonormal"/>
    <w:basedOn w:val="Normal"/>
    <w:rsid w:val="003D3C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3D3C3C"/>
    <w:pPr>
      <w:spacing w:before="100" w:beforeAutospacing="1" w:after="100" w:afterAutospacing="1" w:line="240" w:lineRule="auto"/>
    </w:pPr>
    <w:rPr>
      <w:rFonts w:ascii="Times New Roman" w:eastAsia="Times New Roman" w:hAnsi="Times New Roman" w:cs="Times New Roman"/>
      <w:color w:val="FF0000"/>
      <w:kern w:val="0"/>
      <w:sz w:val="20"/>
      <w:szCs w:val="20"/>
      <w14:ligatures w14:val="none"/>
    </w:rPr>
  </w:style>
  <w:style w:type="paragraph" w:customStyle="1" w:styleId="font6">
    <w:name w:val="font6"/>
    <w:basedOn w:val="Normal"/>
    <w:rsid w:val="003D3C3C"/>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font7">
    <w:name w:val="font7"/>
    <w:basedOn w:val="Normal"/>
    <w:rsid w:val="003D3C3C"/>
    <w:pPr>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font8">
    <w:name w:val="font8"/>
    <w:basedOn w:val="Normal"/>
    <w:rsid w:val="003D3C3C"/>
    <w:pPr>
      <w:spacing w:before="100" w:beforeAutospacing="1" w:after="100" w:afterAutospacing="1" w:line="240" w:lineRule="auto"/>
    </w:pPr>
    <w:rPr>
      <w:rFonts w:ascii="Times New Roman" w:eastAsia="Times New Roman" w:hAnsi="Times New Roman" w:cs="Times New Roman"/>
      <w:i/>
      <w:iCs/>
      <w:kern w:val="0"/>
      <w:sz w:val="20"/>
      <w:szCs w:val="20"/>
      <w14:ligatures w14:val="none"/>
    </w:rPr>
  </w:style>
  <w:style w:type="paragraph" w:customStyle="1" w:styleId="font9">
    <w:name w:val="font9"/>
    <w:basedOn w:val="Normal"/>
    <w:rsid w:val="003D3C3C"/>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10">
    <w:name w:val="font10"/>
    <w:basedOn w:val="Normal"/>
    <w:rsid w:val="003D3C3C"/>
    <w:pPr>
      <w:spacing w:before="100" w:beforeAutospacing="1" w:after="100" w:afterAutospacing="1" w:line="240" w:lineRule="auto"/>
    </w:pPr>
    <w:rPr>
      <w:rFonts w:ascii="Times New Roman" w:eastAsia="Times New Roman" w:hAnsi="Times New Roman" w:cs="Times New Roman"/>
      <w:b/>
      <w:bCs/>
      <w:color w:val="000000"/>
      <w:kern w:val="0"/>
      <w:sz w:val="20"/>
      <w:szCs w:val="20"/>
      <w14:ligatures w14:val="none"/>
    </w:rPr>
  </w:style>
  <w:style w:type="paragraph" w:customStyle="1" w:styleId="font11">
    <w:name w:val="font11"/>
    <w:basedOn w:val="Normal"/>
    <w:rsid w:val="003D3C3C"/>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12">
    <w:name w:val="font12"/>
    <w:basedOn w:val="Normal"/>
    <w:rsid w:val="003D3C3C"/>
    <w:pPr>
      <w:spacing w:before="100" w:beforeAutospacing="1" w:after="100" w:afterAutospacing="1" w:line="240" w:lineRule="auto"/>
    </w:pPr>
    <w:rPr>
      <w:rFonts w:ascii="Times New Roman" w:eastAsia="Times New Roman" w:hAnsi="Times New Roman" w:cs="Times New Roman"/>
      <w:b/>
      <w:bCs/>
      <w:i/>
      <w:iCs/>
      <w:color w:val="000000"/>
      <w:kern w:val="0"/>
      <w:sz w:val="20"/>
      <w:szCs w:val="20"/>
      <w14:ligatures w14:val="none"/>
    </w:rPr>
  </w:style>
  <w:style w:type="paragraph" w:customStyle="1" w:styleId="font13">
    <w:name w:val="font13"/>
    <w:basedOn w:val="Normal"/>
    <w:rsid w:val="003D3C3C"/>
    <w:pPr>
      <w:spacing w:before="100" w:beforeAutospacing="1" w:after="100" w:afterAutospacing="1" w:line="240" w:lineRule="auto"/>
    </w:pPr>
    <w:rPr>
      <w:rFonts w:ascii="Times New Roman" w:eastAsia="Times New Roman" w:hAnsi="Times New Roman" w:cs="Times New Roman"/>
      <w:i/>
      <w:iCs/>
      <w:color w:val="000000"/>
      <w:kern w:val="0"/>
      <w:sz w:val="20"/>
      <w:szCs w:val="20"/>
      <w14:ligatures w14:val="none"/>
    </w:rPr>
  </w:style>
  <w:style w:type="paragraph" w:customStyle="1" w:styleId="xl65">
    <w:name w:val="xl6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kern w:val="0"/>
      <w:sz w:val="20"/>
      <w:szCs w:val="20"/>
      <w14:ligatures w14:val="none"/>
    </w:rPr>
  </w:style>
  <w:style w:type="paragraph" w:customStyle="1" w:styleId="xl66">
    <w:name w:val="xl66"/>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67">
    <w:name w:val="xl67"/>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68">
    <w:name w:val="xl68"/>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69">
    <w:name w:val="xl6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0"/>
      <w:szCs w:val="20"/>
      <w14:ligatures w14:val="none"/>
    </w:rPr>
  </w:style>
  <w:style w:type="paragraph" w:customStyle="1" w:styleId="xl70">
    <w:name w:val="xl70"/>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71">
    <w:name w:val="xl7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2">
    <w:name w:val="xl7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3">
    <w:name w:val="xl73"/>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74">
    <w:name w:val="xl74"/>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5">
    <w:name w:val="xl75"/>
    <w:basedOn w:val="Normal"/>
    <w:rsid w:val="003D3C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6">
    <w:name w:val="xl76"/>
    <w:basedOn w:val="Normal"/>
    <w:rsid w:val="003D3C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77">
    <w:name w:val="xl77"/>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78">
    <w:name w:val="xl78"/>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kern w:val="0"/>
      <w:sz w:val="20"/>
      <w:szCs w:val="20"/>
      <w14:ligatures w14:val="none"/>
    </w:rPr>
  </w:style>
  <w:style w:type="paragraph" w:customStyle="1" w:styleId="xl79">
    <w:name w:val="xl7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kern w:val="0"/>
      <w:sz w:val="20"/>
      <w:szCs w:val="20"/>
      <w14:ligatures w14:val="none"/>
    </w:rPr>
  </w:style>
  <w:style w:type="paragraph" w:customStyle="1" w:styleId="xl80">
    <w:name w:val="xl80"/>
    <w:basedOn w:val="Normal"/>
    <w:rsid w:val="003D3C3C"/>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81">
    <w:name w:val="xl8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2">
    <w:name w:val="xl82"/>
    <w:basedOn w:val="Normal"/>
    <w:rsid w:val="003D3C3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3">
    <w:name w:val="xl83"/>
    <w:basedOn w:val="Normal"/>
    <w:rsid w:val="003D3C3C"/>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4">
    <w:name w:val="xl84"/>
    <w:basedOn w:val="Normal"/>
    <w:rsid w:val="003D3C3C"/>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5">
    <w:name w:val="xl85"/>
    <w:basedOn w:val="Normal"/>
    <w:rsid w:val="003D3C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6">
    <w:name w:val="xl86"/>
    <w:basedOn w:val="Normal"/>
    <w:rsid w:val="003D3C3C"/>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7">
    <w:name w:val="xl87"/>
    <w:basedOn w:val="Normal"/>
    <w:rsid w:val="003D3C3C"/>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8">
    <w:name w:val="xl88"/>
    <w:basedOn w:val="Normal"/>
    <w:rsid w:val="003D3C3C"/>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9">
    <w:name w:val="xl89"/>
    <w:basedOn w:val="Normal"/>
    <w:rsid w:val="003D3C3C"/>
    <w:pP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0">
    <w:name w:val="xl90"/>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0"/>
      <w:szCs w:val="20"/>
      <w14:ligatures w14:val="none"/>
    </w:rPr>
  </w:style>
  <w:style w:type="paragraph" w:customStyle="1" w:styleId="xl93">
    <w:name w:val="xl93"/>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kern w:val="0"/>
      <w:sz w:val="20"/>
      <w:szCs w:val="20"/>
      <w14:ligatures w14:val="none"/>
    </w:rPr>
  </w:style>
  <w:style w:type="paragraph" w:customStyle="1" w:styleId="xl94">
    <w:name w:val="xl94"/>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5">
    <w:name w:val="xl9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0"/>
      <w:szCs w:val="20"/>
      <w14:ligatures w14:val="none"/>
    </w:rPr>
  </w:style>
  <w:style w:type="paragraph" w:customStyle="1" w:styleId="xl96">
    <w:name w:val="xl96"/>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kern w:val="0"/>
      <w:sz w:val="20"/>
      <w:szCs w:val="20"/>
      <w14:ligatures w14:val="none"/>
    </w:rPr>
  </w:style>
  <w:style w:type="paragraph" w:customStyle="1" w:styleId="xl97">
    <w:name w:val="xl97"/>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kern w:val="0"/>
      <w:sz w:val="20"/>
      <w:szCs w:val="20"/>
      <w14:ligatures w14:val="none"/>
    </w:rPr>
  </w:style>
  <w:style w:type="paragraph" w:customStyle="1" w:styleId="xl98">
    <w:name w:val="xl98"/>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9">
    <w:name w:val="xl9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kern w:val="0"/>
      <w:sz w:val="20"/>
      <w:szCs w:val="20"/>
      <w14:ligatures w14:val="none"/>
    </w:rPr>
  </w:style>
  <w:style w:type="paragraph" w:customStyle="1" w:styleId="xl100">
    <w:name w:val="xl100"/>
    <w:basedOn w:val="Normal"/>
    <w:rsid w:val="003D3C3C"/>
    <w:pPr>
      <w:spacing w:before="100" w:beforeAutospacing="1" w:after="100" w:afterAutospacing="1" w:line="240" w:lineRule="auto"/>
      <w:textAlignment w:val="top"/>
    </w:pPr>
    <w:rPr>
      <w:rFonts w:ascii="Times New Roman" w:eastAsia="Times New Roman" w:hAnsi="Times New Roman" w:cs="Times New Roman"/>
      <w:b/>
      <w:bCs/>
      <w:kern w:val="0"/>
      <w:sz w:val="20"/>
      <w:szCs w:val="20"/>
      <w14:ligatures w14:val="none"/>
    </w:rPr>
  </w:style>
  <w:style w:type="paragraph" w:customStyle="1" w:styleId="xl101">
    <w:name w:val="xl101"/>
    <w:basedOn w:val="Normal"/>
    <w:rsid w:val="003D3C3C"/>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02">
    <w:name w:val="xl10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0"/>
      <w:szCs w:val="20"/>
      <w14:ligatures w14:val="none"/>
    </w:rPr>
  </w:style>
  <w:style w:type="paragraph" w:customStyle="1" w:styleId="xl103">
    <w:name w:val="xl103"/>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04">
    <w:name w:val="xl104"/>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05">
    <w:name w:val="xl10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14:ligatures w14:val="none"/>
    </w:rPr>
  </w:style>
  <w:style w:type="paragraph" w:customStyle="1" w:styleId="xl106">
    <w:name w:val="xl106"/>
    <w:basedOn w:val="Normal"/>
    <w:rsid w:val="003D3C3C"/>
    <w:pPr>
      <w:spacing w:before="100" w:beforeAutospacing="1" w:after="100" w:afterAutospacing="1" w:line="240" w:lineRule="auto"/>
      <w:jc w:val="both"/>
      <w:textAlignment w:val="center"/>
    </w:pPr>
    <w:rPr>
      <w:rFonts w:ascii="Times New Roman" w:eastAsia="Times New Roman" w:hAnsi="Times New Roman" w:cs="Times New Roman"/>
      <w:kern w:val="0"/>
      <w:sz w:val="28"/>
      <w:szCs w:val="28"/>
      <w14:ligatures w14:val="none"/>
    </w:rPr>
  </w:style>
  <w:style w:type="paragraph" w:customStyle="1" w:styleId="xl107">
    <w:name w:val="xl107"/>
    <w:basedOn w:val="Normal"/>
    <w:rsid w:val="003D3C3C"/>
    <w:pP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108">
    <w:name w:val="xl108"/>
    <w:basedOn w:val="Normal"/>
    <w:rsid w:val="003D3C3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109">
    <w:name w:val="xl109"/>
    <w:basedOn w:val="Normal"/>
    <w:rsid w:val="003D3C3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110">
    <w:name w:val="xl110"/>
    <w:basedOn w:val="Normal"/>
    <w:rsid w:val="003D3C3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Times New Roman" w:eastAsia="Times New Roman" w:hAnsi="Times New Roman" w:cs="Times New Roman"/>
      <w:b/>
      <w:bCs/>
      <w:kern w:val="0"/>
      <w:sz w:val="20"/>
      <w:szCs w:val="20"/>
      <w14:ligatures w14:val="none"/>
    </w:rPr>
  </w:style>
  <w:style w:type="paragraph" w:customStyle="1" w:styleId="xl111">
    <w:name w:val="xl111"/>
    <w:basedOn w:val="Normal"/>
    <w:rsid w:val="003D3C3C"/>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kern w:val="0"/>
      <w:sz w:val="20"/>
      <w:szCs w:val="20"/>
      <w14:ligatures w14:val="none"/>
    </w:rPr>
  </w:style>
  <w:style w:type="paragraph" w:customStyle="1" w:styleId="xl112">
    <w:name w:val="xl112"/>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13">
    <w:name w:val="xl113"/>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14">
    <w:name w:val="xl114"/>
    <w:basedOn w:val="Normal"/>
    <w:rsid w:val="003D3C3C"/>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5">
    <w:name w:val="xl11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kern w:val="0"/>
      <w:sz w:val="20"/>
      <w:szCs w:val="20"/>
      <w14:ligatures w14:val="none"/>
    </w:rPr>
  </w:style>
  <w:style w:type="paragraph" w:customStyle="1" w:styleId="xl116">
    <w:name w:val="xl116"/>
    <w:basedOn w:val="Normal"/>
    <w:rsid w:val="003D3C3C"/>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7">
    <w:name w:val="xl117"/>
    <w:basedOn w:val="Normal"/>
    <w:rsid w:val="003D3C3C"/>
    <w:pP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xl118">
    <w:name w:val="xl118"/>
    <w:basedOn w:val="Normal"/>
    <w:rsid w:val="003D3C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9">
    <w:name w:val="xl119"/>
    <w:basedOn w:val="Normal"/>
    <w:rsid w:val="003D3C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0">
    <w:name w:val="xl120"/>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1">
    <w:name w:val="xl12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2">
    <w:name w:val="xl12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123">
    <w:name w:val="xl123"/>
    <w:basedOn w:val="Normal"/>
    <w:rsid w:val="003D3C3C"/>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124">
    <w:name w:val="xl124"/>
    <w:basedOn w:val="Normal"/>
    <w:rsid w:val="003D3C3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125">
    <w:name w:val="xl125"/>
    <w:basedOn w:val="Normal"/>
    <w:rsid w:val="003D3C3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126">
    <w:name w:val="xl126"/>
    <w:basedOn w:val="Normal"/>
    <w:rsid w:val="003D3C3C"/>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27">
    <w:name w:val="xl127"/>
    <w:basedOn w:val="Normal"/>
    <w:rsid w:val="003D3C3C"/>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28">
    <w:name w:val="xl128"/>
    <w:basedOn w:val="Normal"/>
    <w:rsid w:val="003D3C3C"/>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29">
    <w:name w:val="xl129"/>
    <w:basedOn w:val="Normal"/>
    <w:rsid w:val="003D3C3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30">
    <w:name w:val="xl130"/>
    <w:basedOn w:val="Normal"/>
    <w:rsid w:val="003D3C3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31">
    <w:name w:val="xl131"/>
    <w:basedOn w:val="Normal"/>
    <w:rsid w:val="003D3C3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2">
    <w:name w:val="xl132"/>
    <w:basedOn w:val="Normal"/>
    <w:rsid w:val="003D3C3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33">
    <w:name w:val="xl133"/>
    <w:basedOn w:val="Normal"/>
    <w:rsid w:val="003D3C3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34">
    <w:name w:val="xl134"/>
    <w:basedOn w:val="Normal"/>
    <w:rsid w:val="003D3C3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35">
    <w:name w:val="xl135"/>
    <w:basedOn w:val="Normal"/>
    <w:rsid w:val="003D3C3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36">
    <w:name w:val="xl136"/>
    <w:basedOn w:val="Normal"/>
    <w:rsid w:val="003D3C3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37">
    <w:name w:val="xl137"/>
    <w:basedOn w:val="Normal"/>
    <w:rsid w:val="003D3C3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38">
    <w:name w:val="xl138"/>
    <w:basedOn w:val="Normal"/>
    <w:rsid w:val="003D3C3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39">
    <w:name w:val="xl13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kern w:val="0"/>
      <w:sz w:val="20"/>
      <w:szCs w:val="20"/>
      <w14:ligatures w14:val="none"/>
    </w:rPr>
  </w:style>
  <w:style w:type="paragraph" w:styleId="Header">
    <w:name w:val="header"/>
    <w:basedOn w:val="Normal"/>
    <w:link w:val="HeaderChar"/>
    <w:uiPriority w:val="99"/>
    <w:unhideWhenUsed/>
    <w:rsid w:val="00770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17"/>
  </w:style>
  <w:style w:type="paragraph" w:styleId="Footer">
    <w:name w:val="footer"/>
    <w:basedOn w:val="Normal"/>
    <w:link w:val="FooterChar"/>
    <w:uiPriority w:val="99"/>
    <w:unhideWhenUsed/>
    <w:rsid w:val="00770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17"/>
  </w:style>
  <w:style w:type="character" w:customStyle="1" w:styleId="Vnbnnidung">
    <w:name w:val="Văn bản nội dung_"/>
    <w:basedOn w:val="DefaultParagraphFont"/>
    <w:link w:val="Vnbnnidung0"/>
    <w:rsid w:val="00C75762"/>
    <w:rPr>
      <w:rFonts w:ascii="Times New Roman" w:eastAsia="Times New Roman" w:hAnsi="Times New Roman" w:cs="Times New Roman"/>
      <w:sz w:val="28"/>
      <w:szCs w:val="28"/>
    </w:rPr>
  </w:style>
  <w:style w:type="paragraph" w:customStyle="1" w:styleId="Vnbnnidung0">
    <w:name w:val="Văn bản nội dung"/>
    <w:basedOn w:val="Normal"/>
    <w:link w:val="Vnbnnidung"/>
    <w:rsid w:val="00C75762"/>
    <w:pPr>
      <w:widowControl w:val="0"/>
      <w:spacing w:after="12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D83F9-794B-465B-AEB7-538D3DF8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3828</Words>
  <Characters>21824</Characters>
  <Application>Microsoft Office Word</Application>
  <DocSecurity>0</DocSecurity>
  <Lines>181</Lines>
  <Paragraphs>51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qmaitq1@gmail.com</dc:creator>
  <cp:keywords/>
  <dc:description/>
  <cp:lastModifiedBy>SingPC</cp:lastModifiedBy>
  <cp:revision>26</cp:revision>
  <cp:lastPrinted>2025-10-22T10:07:00Z</cp:lastPrinted>
  <dcterms:created xsi:type="dcterms:W3CDTF">2026-05-25T09:35:00Z</dcterms:created>
  <dcterms:modified xsi:type="dcterms:W3CDTF">2026-05-25T09:52:00Z</dcterms:modified>
</cp:coreProperties>
</file>