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26" w:type="dxa"/>
        <w:tblLook w:val="04A0" w:firstRow="1" w:lastRow="0" w:firstColumn="1" w:lastColumn="0" w:noHBand="0" w:noVBand="1"/>
      </w:tblPr>
      <w:tblGrid>
        <w:gridCol w:w="4821"/>
        <w:gridCol w:w="5244"/>
      </w:tblGrid>
      <w:tr w:rsidR="00E2570C" w:rsidRPr="009824C8" w14:paraId="545B4288" w14:textId="77777777" w:rsidTr="004B65EC">
        <w:trPr>
          <w:trHeight w:val="2552"/>
        </w:trPr>
        <w:tc>
          <w:tcPr>
            <w:tcW w:w="4821" w:type="dxa"/>
          </w:tcPr>
          <w:p w14:paraId="3337617D" w14:textId="77777777" w:rsidR="00E2570C" w:rsidRPr="009824C8" w:rsidRDefault="00E2570C" w:rsidP="00832146">
            <w:pPr>
              <w:widowControl w:val="0"/>
              <w:snapToGrid w:val="0"/>
              <w:jc w:val="center"/>
              <w:rPr>
                <w:rFonts w:cs="Times New Roman"/>
                <w:bCs/>
                <w:highlight w:val="white"/>
              </w:rPr>
            </w:pPr>
            <w:r w:rsidRPr="009824C8">
              <w:rPr>
                <w:rFonts w:cs="Times New Roman"/>
                <w:bCs/>
                <w:highlight w:val="white"/>
              </w:rPr>
              <w:t>TỈNH ỦY TUYÊN QUANG</w:t>
            </w:r>
          </w:p>
          <w:p w14:paraId="6EA3C7C2" w14:textId="77777777" w:rsidR="00E2570C" w:rsidRPr="009824C8" w:rsidRDefault="00E2570C" w:rsidP="00832146">
            <w:pPr>
              <w:widowControl w:val="0"/>
              <w:snapToGrid w:val="0"/>
              <w:jc w:val="center"/>
              <w:rPr>
                <w:rFonts w:cs="Times New Roman"/>
                <w:b/>
                <w:bCs/>
                <w:highlight w:val="white"/>
              </w:rPr>
            </w:pPr>
            <w:r w:rsidRPr="009824C8">
              <w:rPr>
                <w:rFonts w:cs="Times New Roman"/>
                <w:b/>
                <w:bCs/>
                <w:highlight w:val="white"/>
              </w:rPr>
              <w:t>BAN TUYÊN GIÁO VÀ DÂN VẬN</w:t>
            </w:r>
          </w:p>
          <w:p w14:paraId="1C334508" w14:textId="77777777" w:rsidR="00E2570C" w:rsidRPr="009824C8" w:rsidRDefault="00E2570C" w:rsidP="00832146">
            <w:pPr>
              <w:widowControl w:val="0"/>
              <w:jc w:val="center"/>
              <w:rPr>
                <w:rFonts w:cs="Times New Roman"/>
                <w:highlight w:val="white"/>
              </w:rPr>
            </w:pPr>
            <w:r w:rsidRPr="009824C8">
              <w:rPr>
                <w:rFonts w:cs="Times New Roman"/>
                <w:highlight w:val="white"/>
              </w:rPr>
              <w:t>*</w:t>
            </w:r>
          </w:p>
          <w:p w14:paraId="75EBF894" w14:textId="0E7AF2CC" w:rsidR="00E2570C" w:rsidRPr="009824C8" w:rsidRDefault="004E7D28" w:rsidP="00832146">
            <w:pPr>
              <w:jc w:val="center"/>
              <w:rPr>
                <w:i/>
                <w:sz w:val="24"/>
                <w:szCs w:val="24"/>
                <w:highlight w:val="white"/>
              </w:rPr>
            </w:pPr>
            <w:r>
              <w:rPr>
                <w:rFonts w:cs="Times New Roman"/>
                <w:highlight w:val="white"/>
              </w:rPr>
              <w:t>Số 427</w:t>
            </w:r>
            <w:r w:rsidR="00E2570C" w:rsidRPr="009824C8">
              <w:rPr>
                <w:rFonts w:cs="Times New Roman"/>
                <w:highlight w:val="white"/>
              </w:rPr>
              <w:t xml:space="preserve"> -CV/BTGDV</w:t>
            </w:r>
            <w:r w:rsidR="00E2570C" w:rsidRPr="009824C8">
              <w:rPr>
                <w:i/>
                <w:sz w:val="24"/>
                <w:szCs w:val="24"/>
                <w:highlight w:val="white"/>
              </w:rPr>
              <w:t xml:space="preserve">  </w:t>
            </w:r>
          </w:p>
          <w:p w14:paraId="78AC3A33" w14:textId="77777777" w:rsidR="00E2570C" w:rsidRPr="009824C8" w:rsidRDefault="00E2570C" w:rsidP="00832146">
            <w:pPr>
              <w:jc w:val="center"/>
              <w:rPr>
                <w:i/>
                <w:sz w:val="24"/>
                <w:szCs w:val="24"/>
                <w:highlight w:val="white"/>
              </w:rPr>
            </w:pPr>
            <w:r w:rsidRPr="009824C8">
              <w:rPr>
                <w:i/>
                <w:sz w:val="24"/>
                <w:szCs w:val="24"/>
                <w:highlight w:val="white"/>
              </w:rPr>
              <w:t xml:space="preserve">Về đẩy mạnh công tác tuyên truyền </w:t>
            </w:r>
            <w:r w:rsidR="00BF60BB" w:rsidRPr="009824C8">
              <w:rPr>
                <w:i/>
                <w:sz w:val="24"/>
                <w:szCs w:val="24"/>
                <w:highlight w:val="white"/>
              </w:rPr>
              <w:t>Đại hội đại biểu toàn quốc lần thứ XIV của Đảng gắn với Chỉ thị số 55-CT/TW, ngày 22/12/2025 của Ban Bí thư về việc tổ chức Tết Bính Ngọ năm 2026</w:t>
            </w:r>
          </w:p>
        </w:tc>
        <w:tc>
          <w:tcPr>
            <w:tcW w:w="5244" w:type="dxa"/>
          </w:tcPr>
          <w:p w14:paraId="0241C139" w14:textId="49E62BD6" w:rsidR="00E2570C" w:rsidRPr="009824C8" w:rsidRDefault="00E2570C" w:rsidP="00832146">
            <w:pPr>
              <w:widowControl w:val="0"/>
              <w:snapToGrid w:val="0"/>
              <w:jc w:val="right"/>
              <w:rPr>
                <w:rFonts w:cs="Times New Roman"/>
                <w:b/>
                <w:bCs/>
                <w:highlight w:val="white"/>
              </w:rPr>
            </w:pPr>
            <w:r w:rsidRPr="009824C8">
              <w:rPr>
                <w:noProof/>
                <w:highlight w:val="white"/>
              </w:rPr>
              <mc:AlternateContent>
                <mc:Choice Requires="wps">
                  <w:drawing>
                    <wp:anchor distT="0" distB="0" distL="114300" distR="114300" simplePos="0" relativeHeight="251659264" behindDoc="0" locked="0" layoutInCell="0" allowOverlap="1" wp14:anchorId="14903EF7" wp14:editId="48AA8659">
                      <wp:simplePos x="0" y="0"/>
                      <wp:positionH relativeFrom="column">
                        <wp:posOffset>3595370</wp:posOffset>
                      </wp:positionH>
                      <wp:positionV relativeFrom="paragraph">
                        <wp:posOffset>195580</wp:posOffset>
                      </wp:positionV>
                      <wp:extent cx="2406015"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015"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335A583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83.1pt,15.4pt" to="472.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" o:allowincell="f" strokeweight="1pt"/>
                  </w:pict>
                </mc:Fallback>
              </mc:AlternateContent>
            </w:r>
            <w:r w:rsidR="004E7D28">
              <w:rPr>
                <w:rFonts w:cs="Times New Roman"/>
                <w:b/>
                <w:bCs/>
                <w:highlight w:val="white"/>
              </w:rPr>
              <w:t xml:space="preserve">  </w:t>
            </w:r>
            <w:r w:rsidRPr="009824C8">
              <w:rPr>
                <w:rFonts w:cs="Times New Roman"/>
                <w:b/>
                <w:bCs/>
                <w:highlight w:val="white"/>
              </w:rPr>
              <w:t>ĐẢNG CỘNG SẢN VIỆT NAM</w:t>
            </w:r>
          </w:p>
          <w:p w14:paraId="2F9E6393" w14:textId="1E2C9CCB" w:rsidR="00E2570C" w:rsidRPr="009824C8" w:rsidRDefault="00CA7AA0" w:rsidP="00832146">
            <w:pPr>
              <w:jc w:val="right"/>
              <w:rPr>
                <w:rFonts w:cs="Times New Roman"/>
                <w:i/>
                <w:iCs/>
                <w:highlight w:val="white"/>
              </w:rPr>
            </w:pPr>
            <w:r w:rsidRPr="009824C8">
              <w:rPr>
                <w:noProof/>
                <w:highlight w:val="white"/>
              </w:rPr>
              <mc:AlternateContent>
                <mc:Choice Requires="wps">
                  <w:drawing>
                    <wp:anchor distT="0" distB="0" distL="114300" distR="114300" simplePos="0" relativeHeight="251660288" behindDoc="0" locked="0" layoutInCell="1" allowOverlap="1" wp14:anchorId="61494F7C" wp14:editId="08609320">
                      <wp:simplePos x="0" y="0"/>
                      <wp:positionH relativeFrom="column">
                        <wp:posOffset>738468</wp:posOffset>
                      </wp:positionH>
                      <wp:positionV relativeFrom="paragraph">
                        <wp:posOffset>9674</wp:posOffset>
                      </wp:positionV>
                      <wp:extent cx="2438400" cy="0"/>
                      <wp:effectExtent l="0" t="0" r="0" b="0"/>
                      <wp:wrapNone/>
                      <wp:docPr id="150557626" name="Straight Connector 2"/>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9EE4B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15pt,.75pt" to="250.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" strokecolor="black [3200]" strokeweight=".5pt">
                      <v:stroke joinstyle="miter"/>
                    </v:line>
                  </w:pict>
                </mc:Fallback>
              </mc:AlternateContent>
            </w:r>
          </w:p>
          <w:p w14:paraId="6A5EDD43" w14:textId="77777777" w:rsidR="00E2570C" w:rsidRPr="009824C8" w:rsidRDefault="00E2570C" w:rsidP="00832146">
            <w:pPr>
              <w:jc w:val="right"/>
              <w:rPr>
                <w:rFonts w:cs="Times New Roman"/>
                <w:i/>
                <w:spacing w:val="-4"/>
                <w:kern w:val="28"/>
                <w:highlight w:val="white"/>
                <w:lang w:eastAsia="en-GB"/>
              </w:rPr>
            </w:pPr>
            <w:r w:rsidRPr="009824C8">
              <w:rPr>
                <w:rFonts w:cs="Times New Roman"/>
                <w:i/>
                <w:iCs/>
                <w:highlight w:val="white"/>
              </w:rPr>
              <w:t>Tuyên Quan</w:t>
            </w:r>
            <w:bookmarkStart w:id="0" w:name="_GoBack"/>
            <w:bookmarkEnd w:id="0"/>
            <w:r w:rsidRPr="009824C8">
              <w:rPr>
                <w:rFonts w:cs="Times New Roman"/>
                <w:i/>
                <w:iCs/>
                <w:highlight w:val="white"/>
              </w:rPr>
              <w:t xml:space="preserve">g, ngày </w:t>
            </w:r>
            <w:r w:rsidRPr="009824C8">
              <w:rPr>
                <w:i/>
                <w:iCs/>
                <w:highlight w:val="white"/>
              </w:rPr>
              <w:t xml:space="preserve">12 </w:t>
            </w:r>
            <w:r w:rsidRPr="009824C8">
              <w:rPr>
                <w:rFonts w:cs="Times New Roman"/>
                <w:i/>
                <w:iCs/>
                <w:highlight w:val="white"/>
              </w:rPr>
              <w:t>tháng 01 năm 2026</w:t>
            </w:r>
          </w:p>
        </w:tc>
      </w:tr>
    </w:tbl>
    <w:p w14:paraId="4C144A86" w14:textId="77777777" w:rsidR="00E2570C" w:rsidRPr="009824C8" w:rsidRDefault="00E2570C" w:rsidP="00E2570C">
      <w:pPr>
        <w:spacing w:before="120"/>
        <w:ind w:firstLine="567"/>
        <w:jc w:val="center"/>
        <w:rPr>
          <w:rFonts w:cs="Times New Roman"/>
          <w:spacing w:val="-4"/>
          <w:kern w:val="28"/>
          <w:sz w:val="46"/>
          <w:szCs w:val="46"/>
          <w:highlight w:val="white"/>
          <w:lang w:eastAsia="en-GB"/>
        </w:rPr>
      </w:pPr>
    </w:p>
    <w:tbl>
      <w:tblPr>
        <w:tblW w:w="0" w:type="auto"/>
        <w:jc w:val="center"/>
        <w:tblLook w:val="04A0" w:firstRow="1" w:lastRow="0" w:firstColumn="1" w:lastColumn="0" w:noHBand="0" w:noVBand="1"/>
      </w:tblPr>
      <w:tblGrid>
        <w:gridCol w:w="1315"/>
        <w:gridCol w:w="7757"/>
      </w:tblGrid>
      <w:tr w:rsidR="00E2570C" w:rsidRPr="009824C8" w14:paraId="60A7384D" w14:textId="77777777" w:rsidTr="00832146">
        <w:trPr>
          <w:trHeight w:val="2403"/>
          <w:jc w:val="center"/>
        </w:trPr>
        <w:tc>
          <w:tcPr>
            <w:tcW w:w="1315" w:type="dxa"/>
          </w:tcPr>
          <w:p w14:paraId="417BDED5" w14:textId="77777777" w:rsidR="00E2570C" w:rsidRPr="009824C8" w:rsidRDefault="00E2570C" w:rsidP="00832146">
            <w:pPr>
              <w:spacing w:line="252" w:lineRule="auto"/>
              <w:jc w:val="both"/>
              <w:rPr>
                <w:i/>
                <w:highlight w:val="white"/>
              </w:rPr>
            </w:pPr>
            <w:r w:rsidRPr="009824C8">
              <w:rPr>
                <w:i/>
                <w:highlight w:val="white"/>
              </w:rPr>
              <w:t>Kính gửi:</w:t>
            </w:r>
          </w:p>
        </w:tc>
        <w:tc>
          <w:tcPr>
            <w:tcW w:w="7757" w:type="dxa"/>
            <w:vAlign w:val="center"/>
          </w:tcPr>
          <w:p w14:paraId="48205749" w14:textId="77777777" w:rsidR="00E2570C" w:rsidRPr="009824C8" w:rsidRDefault="00E2570C" w:rsidP="00832146">
            <w:pPr>
              <w:spacing w:line="252" w:lineRule="auto"/>
              <w:jc w:val="both"/>
              <w:rPr>
                <w:highlight w:val="white"/>
              </w:rPr>
            </w:pPr>
            <w:r w:rsidRPr="009824C8">
              <w:rPr>
                <w:highlight w:val="white"/>
              </w:rPr>
              <w:t>- Ủy ban Mặt trận Tổ quốc Việt Nam và các tổ chức chính trị -</w:t>
            </w:r>
          </w:p>
          <w:p w14:paraId="1BC1776B" w14:textId="77777777" w:rsidR="00E2570C" w:rsidRPr="009824C8" w:rsidRDefault="00E2570C" w:rsidP="00832146">
            <w:pPr>
              <w:spacing w:line="252" w:lineRule="auto"/>
              <w:jc w:val="both"/>
              <w:rPr>
                <w:highlight w:val="white"/>
              </w:rPr>
            </w:pPr>
            <w:r w:rsidRPr="009824C8">
              <w:rPr>
                <w:highlight w:val="white"/>
              </w:rPr>
              <w:t xml:space="preserve">xã hội tỉnh, </w:t>
            </w:r>
          </w:p>
          <w:p w14:paraId="680F0CED" w14:textId="77777777" w:rsidR="00E2570C" w:rsidRPr="009824C8" w:rsidRDefault="00E2570C" w:rsidP="00832146">
            <w:pPr>
              <w:spacing w:line="252" w:lineRule="auto"/>
              <w:jc w:val="both"/>
              <w:rPr>
                <w:highlight w:val="white"/>
              </w:rPr>
            </w:pPr>
            <w:r w:rsidRPr="009824C8">
              <w:rPr>
                <w:highlight w:val="white"/>
              </w:rPr>
              <w:t>- Các đảng ủy trực thuộc Tỉnh ủy,</w:t>
            </w:r>
          </w:p>
          <w:p w14:paraId="246FBDC3" w14:textId="77777777" w:rsidR="00E2570C" w:rsidRPr="009824C8" w:rsidRDefault="00E2570C" w:rsidP="00832146">
            <w:pPr>
              <w:spacing w:line="252" w:lineRule="auto"/>
              <w:jc w:val="both"/>
              <w:rPr>
                <w:highlight w:val="white"/>
              </w:rPr>
            </w:pPr>
            <w:r w:rsidRPr="009824C8">
              <w:rPr>
                <w:highlight w:val="white"/>
              </w:rPr>
              <w:t>- Sở Văn h</w:t>
            </w:r>
            <w:r w:rsidRPr="009824C8">
              <w:rPr>
                <w:rFonts w:eastAsia="Malgun Gothic Semilight"/>
                <w:highlight w:val="white"/>
              </w:rPr>
              <w:t>ó</w:t>
            </w:r>
            <w:r w:rsidRPr="009824C8">
              <w:rPr>
                <w:highlight w:val="white"/>
              </w:rPr>
              <w:t>a, Thể thao và Du lịch,</w:t>
            </w:r>
          </w:p>
          <w:p w14:paraId="6DCF9743" w14:textId="77777777" w:rsidR="00E2570C" w:rsidRPr="009824C8" w:rsidRDefault="00E2570C" w:rsidP="00832146">
            <w:pPr>
              <w:spacing w:line="252" w:lineRule="auto"/>
              <w:jc w:val="both"/>
              <w:rPr>
                <w:highlight w:val="white"/>
              </w:rPr>
            </w:pPr>
            <w:r w:rsidRPr="009824C8">
              <w:rPr>
                <w:highlight w:val="white"/>
              </w:rPr>
              <w:t>- Báo và phát thanh, truyền hình Tuyên Quang,</w:t>
            </w:r>
          </w:p>
          <w:p w14:paraId="4FEAD2BC" w14:textId="77777777" w:rsidR="00E2570C" w:rsidRPr="009824C8" w:rsidRDefault="00E2570C" w:rsidP="00832146">
            <w:pPr>
              <w:spacing w:line="252" w:lineRule="auto"/>
              <w:jc w:val="both"/>
              <w:rPr>
                <w:highlight w:val="white"/>
              </w:rPr>
            </w:pPr>
            <w:r w:rsidRPr="009824C8">
              <w:rPr>
                <w:highlight w:val="white"/>
              </w:rPr>
              <w:t>- Các cơ quan báo chí Trung ương thường trú trên địa bàn tỉnh,</w:t>
            </w:r>
          </w:p>
          <w:p w14:paraId="7EA357A0" w14:textId="77777777" w:rsidR="00E2570C" w:rsidRPr="009824C8" w:rsidRDefault="00E2570C" w:rsidP="00832146">
            <w:pPr>
              <w:spacing w:line="252" w:lineRule="auto"/>
              <w:jc w:val="both"/>
              <w:rPr>
                <w:spacing w:val="-4"/>
                <w:highlight w:val="white"/>
              </w:rPr>
            </w:pPr>
            <w:r w:rsidRPr="009824C8">
              <w:rPr>
                <w:spacing w:val="-4"/>
                <w:highlight w:val="white"/>
              </w:rPr>
              <w:t xml:space="preserve">- </w:t>
            </w:r>
            <w:r w:rsidRPr="009824C8">
              <w:rPr>
                <w:rFonts w:cs="Times New Roman"/>
                <w:spacing w:val="-4"/>
                <w:highlight w:val="white"/>
              </w:rPr>
              <w:t>Cổng thông tin điện tử tỉnh và các trang thông tin điện tử thành phần,</w:t>
            </w:r>
          </w:p>
          <w:p w14:paraId="5B659374" w14:textId="77777777" w:rsidR="00E2570C" w:rsidRPr="009824C8" w:rsidRDefault="00E2570C" w:rsidP="00832146">
            <w:pPr>
              <w:spacing w:line="252" w:lineRule="auto"/>
              <w:jc w:val="both"/>
              <w:rPr>
                <w:highlight w:val="white"/>
              </w:rPr>
            </w:pPr>
            <w:r w:rsidRPr="009824C8">
              <w:rPr>
                <w:highlight w:val="white"/>
              </w:rPr>
              <w:t>- Ban tuyên giáo và dân vận/</w:t>
            </w:r>
            <w:r w:rsidRPr="009824C8">
              <w:rPr>
                <w:color w:val="000000"/>
                <w:highlight w:val="white"/>
              </w:rPr>
              <w:t>phòng chính trị</w:t>
            </w:r>
            <w:r w:rsidRPr="009824C8">
              <w:rPr>
                <w:highlight w:val="white"/>
              </w:rPr>
              <w:t xml:space="preserve">/phòng công tác chính trị các đảng ủy trực thuộc Tỉnh uỷ, </w:t>
            </w:r>
          </w:p>
          <w:p w14:paraId="62D6AC92" w14:textId="77777777" w:rsidR="00E2570C" w:rsidRPr="009824C8" w:rsidRDefault="00E2570C" w:rsidP="00832146">
            <w:pPr>
              <w:spacing w:line="252" w:lineRule="auto"/>
              <w:jc w:val="both"/>
              <w:rPr>
                <w:highlight w:val="white"/>
              </w:rPr>
            </w:pPr>
            <w:r w:rsidRPr="009824C8">
              <w:rPr>
                <w:highlight w:val="white"/>
              </w:rPr>
              <w:t>- Ban xây dựng đảng Đảng uỷ các xã, phường.</w:t>
            </w:r>
          </w:p>
        </w:tc>
      </w:tr>
    </w:tbl>
    <w:p w14:paraId="0A27C4F5" w14:textId="77777777" w:rsidR="00E2570C" w:rsidRPr="009824C8" w:rsidRDefault="00E2570C" w:rsidP="00E2570C">
      <w:pPr>
        <w:spacing w:after="120"/>
        <w:ind w:firstLine="567"/>
        <w:jc w:val="center"/>
        <w:rPr>
          <w:rFonts w:cs="Times New Roman"/>
          <w:spacing w:val="-4"/>
          <w:kern w:val="28"/>
          <w:sz w:val="46"/>
          <w:szCs w:val="46"/>
          <w:highlight w:val="white"/>
          <w:lang w:eastAsia="en-GB"/>
        </w:rPr>
      </w:pPr>
    </w:p>
    <w:p w14:paraId="32BB9C75" w14:textId="77777777" w:rsidR="00E2570C" w:rsidRPr="009824C8" w:rsidRDefault="00E2570C" w:rsidP="008F3886">
      <w:pPr>
        <w:pStyle w:val="Bodytext50"/>
        <w:spacing w:before="120" w:after="120" w:line="380" w:lineRule="exact"/>
        <w:ind w:firstLine="709"/>
        <w:jc w:val="both"/>
        <w:rPr>
          <w:rStyle w:val="Bodytext5NotItalicExact"/>
          <w:rFonts w:eastAsiaTheme="minorHAnsi"/>
          <w:i w:val="0"/>
          <w:iCs w:val="0"/>
          <w:highlight w:val="white"/>
        </w:rPr>
      </w:pPr>
      <w:r w:rsidRPr="009824C8">
        <w:rPr>
          <w:rStyle w:val="Bodytext5NotItalicExact"/>
          <w:rFonts w:eastAsiaTheme="minorHAnsi"/>
          <w:i w:val="0"/>
          <w:iCs w:val="0"/>
          <w:highlight w:val="white"/>
        </w:rPr>
        <w:t>Thực hiện Công văn số 3638-CV/BTGDVTW, ngày 10/01/2026 của Ban Tuyên giáo và Dân vận Trung ương về đẩy mạnh công tác tuyên truyền.</w:t>
      </w:r>
    </w:p>
    <w:p w14:paraId="626E09D8" w14:textId="77777777" w:rsidR="00A17ACD" w:rsidRPr="009824C8" w:rsidRDefault="00A17ACD" w:rsidP="008F3886">
      <w:pPr>
        <w:pStyle w:val="Bodytext50"/>
        <w:spacing w:before="120" w:after="120" w:line="380" w:lineRule="exact"/>
        <w:ind w:firstLine="709"/>
        <w:jc w:val="both"/>
        <w:rPr>
          <w:rFonts w:cs="Times New Roman"/>
          <w:spacing w:val="6"/>
          <w:sz w:val="28"/>
          <w:szCs w:val="28"/>
          <w:highlight w:val="white"/>
          <w:shd w:val="clear" w:color="auto" w:fill="FFFFFF"/>
        </w:rPr>
      </w:pPr>
      <w:r w:rsidRPr="009824C8">
        <w:rPr>
          <w:rFonts w:cs="Times New Roman"/>
          <w:spacing w:val="6"/>
          <w:sz w:val="28"/>
          <w:szCs w:val="28"/>
          <w:highlight w:val="white"/>
          <w:shd w:val="clear" w:color="auto" w:fill="FFFFFF"/>
        </w:rPr>
        <w:t>Nhằm tạo không khí phấn khởi, tràn đầy niềm tin và kỳ vọng</w:t>
      </w:r>
      <w:r w:rsidR="008360F8" w:rsidRPr="009824C8">
        <w:rPr>
          <w:rFonts w:cs="Times New Roman"/>
          <w:spacing w:val="6"/>
          <w:sz w:val="28"/>
          <w:szCs w:val="28"/>
          <w:highlight w:val="white"/>
          <w:shd w:val="clear" w:color="auto" w:fill="FFFFFF"/>
        </w:rPr>
        <w:t xml:space="preserve"> của toàn Đảng, toàn dân, toàn quân hướng về </w:t>
      </w:r>
      <w:r w:rsidR="008360F8" w:rsidRPr="009824C8">
        <w:rPr>
          <w:spacing w:val="6"/>
          <w:sz w:val="28"/>
          <w:szCs w:val="28"/>
          <w:highlight w:val="white"/>
        </w:rPr>
        <w:t xml:space="preserve">Đại hội đại biểu toàn quốc lần thứ XIV của Đảng, hân hoan chào đón </w:t>
      </w:r>
      <w:r w:rsidR="00E334D8" w:rsidRPr="009824C8">
        <w:rPr>
          <w:spacing w:val="6"/>
          <w:sz w:val="28"/>
          <w:szCs w:val="28"/>
          <w:highlight w:val="white"/>
        </w:rPr>
        <w:t>Tết Bính Ngọ</w:t>
      </w:r>
      <w:r w:rsidR="00B669CB">
        <w:rPr>
          <w:spacing w:val="6"/>
          <w:sz w:val="28"/>
          <w:szCs w:val="28"/>
          <w:highlight w:val="white"/>
        </w:rPr>
        <w:t xml:space="preserve"> năm 2026. </w:t>
      </w:r>
      <w:r w:rsidRPr="009824C8">
        <w:rPr>
          <w:rFonts w:cs="Times New Roman"/>
          <w:spacing w:val="6"/>
          <w:sz w:val="28"/>
          <w:szCs w:val="28"/>
          <w:highlight w:val="white"/>
          <w:shd w:val="clear" w:color="auto" w:fill="FFFFFF"/>
        </w:rPr>
        <w:t>Ban Tuyên giáo và Dân vận Tỉnh uỷ đề nghị các cơ quan, đơn vị, địa phương tập trung chỉ đạo triển khai một số nội dung, cụ thể sau:</w:t>
      </w:r>
    </w:p>
    <w:p w14:paraId="327C9F67" w14:textId="20703FCE" w:rsidR="00A17ACD" w:rsidRPr="009824C8" w:rsidRDefault="00A17ACD" w:rsidP="008F3886">
      <w:pPr>
        <w:pStyle w:val="Bodytext50"/>
        <w:spacing w:before="120" w:after="120" w:line="380" w:lineRule="exact"/>
        <w:ind w:firstLine="709"/>
        <w:jc w:val="both"/>
        <w:rPr>
          <w:rFonts w:cs="Times New Roman"/>
          <w:sz w:val="28"/>
          <w:szCs w:val="28"/>
          <w:highlight w:val="white"/>
          <w:shd w:val="clear" w:color="auto" w:fill="FFFFFF"/>
        </w:rPr>
      </w:pPr>
      <w:r w:rsidRPr="009824C8">
        <w:rPr>
          <w:rFonts w:cs="Times New Roman"/>
          <w:b/>
          <w:bCs/>
          <w:sz w:val="28"/>
          <w:szCs w:val="28"/>
          <w:highlight w:val="white"/>
          <w:shd w:val="clear" w:color="auto" w:fill="FFFFFF"/>
        </w:rPr>
        <w:t>1.</w:t>
      </w:r>
      <w:r w:rsidRPr="009824C8">
        <w:rPr>
          <w:rFonts w:cs="Times New Roman"/>
          <w:sz w:val="28"/>
          <w:szCs w:val="28"/>
          <w:highlight w:val="white"/>
          <w:shd w:val="clear" w:color="auto" w:fill="FFFFFF"/>
        </w:rPr>
        <w:t xml:space="preserve"> </w:t>
      </w:r>
      <w:r w:rsidR="00E334D8" w:rsidRPr="009824C8">
        <w:rPr>
          <w:rFonts w:cs="Times New Roman"/>
          <w:sz w:val="28"/>
          <w:szCs w:val="28"/>
          <w:highlight w:val="white"/>
          <w:shd w:val="clear" w:color="auto" w:fill="FFFFFF"/>
        </w:rPr>
        <w:t>Tiếp tục đ</w:t>
      </w:r>
      <w:r w:rsidRPr="009824C8">
        <w:rPr>
          <w:rFonts w:cs="Times New Roman"/>
          <w:sz w:val="28"/>
          <w:szCs w:val="28"/>
          <w:highlight w:val="white"/>
          <w:shd w:val="clear" w:color="auto" w:fill="FFFFFF"/>
        </w:rPr>
        <w:t>ẩy mạnh</w:t>
      </w:r>
      <w:r w:rsidR="00E334D8" w:rsidRPr="009824C8">
        <w:rPr>
          <w:rFonts w:cs="Times New Roman"/>
          <w:sz w:val="28"/>
          <w:szCs w:val="28"/>
          <w:highlight w:val="white"/>
          <w:shd w:val="clear" w:color="auto" w:fill="FFFFFF"/>
        </w:rPr>
        <w:t xml:space="preserve"> hơn nữa</w:t>
      </w:r>
      <w:r w:rsidRPr="009824C8">
        <w:rPr>
          <w:rFonts w:cs="Times New Roman"/>
          <w:sz w:val="28"/>
          <w:szCs w:val="28"/>
          <w:highlight w:val="white"/>
          <w:shd w:val="clear" w:color="auto" w:fill="FFFFFF"/>
        </w:rPr>
        <w:t xml:space="preserve"> công tác tuyên truyền</w:t>
      </w:r>
      <w:r w:rsidR="00E334D8" w:rsidRPr="009824C8">
        <w:rPr>
          <w:rFonts w:cs="Times New Roman"/>
          <w:sz w:val="28"/>
          <w:szCs w:val="28"/>
          <w:highlight w:val="white"/>
          <w:shd w:val="clear" w:color="auto" w:fill="FFFFFF"/>
        </w:rPr>
        <w:t xml:space="preserve"> về Đại hội đại biểu toàn quốc lần thứ XIV của Đảng gắn với Chỉ thị số 55-CT/TW, ngày 22/12/2025 của Ban Bí thư về</w:t>
      </w:r>
      <w:r w:rsidR="00EA167E" w:rsidRPr="009824C8">
        <w:rPr>
          <w:rFonts w:cs="Times New Roman"/>
          <w:sz w:val="28"/>
          <w:szCs w:val="28"/>
          <w:highlight w:val="white"/>
          <w:shd w:val="clear" w:color="auto" w:fill="FFFFFF"/>
        </w:rPr>
        <w:t xml:space="preserve"> tổ chức Tết Bính Ngọ năm 2026</w:t>
      </w:r>
      <w:r w:rsidR="002407DD">
        <w:rPr>
          <w:rFonts w:cs="Times New Roman"/>
          <w:sz w:val="28"/>
          <w:szCs w:val="28"/>
          <w:highlight w:val="white"/>
          <w:shd w:val="clear" w:color="auto" w:fill="FFFFFF"/>
        </w:rPr>
        <w:t>, các nội dung chỉ đạo của Ban Thường vụ Tỉnh uỷ tại Công văn số 486-CV/TU, ngày 31/12/2025 về việc</w:t>
      </w:r>
      <w:r w:rsidR="00975931">
        <w:rPr>
          <w:rFonts w:cs="Times New Roman"/>
          <w:sz w:val="28"/>
          <w:szCs w:val="28"/>
          <w:highlight w:val="white"/>
          <w:shd w:val="clear" w:color="auto" w:fill="FFFFFF"/>
        </w:rPr>
        <w:t xml:space="preserve"> triển khai</w:t>
      </w:r>
      <w:r w:rsidR="002407DD">
        <w:rPr>
          <w:rFonts w:cs="Times New Roman"/>
          <w:sz w:val="28"/>
          <w:szCs w:val="28"/>
          <w:highlight w:val="white"/>
          <w:shd w:val="clear" w:color="auto" w:fill="FFFFFF"/>
        </w:rPr>
        <w:t xml:space="preserve"> </w:t>
      </w:r>
      <w:r w:rsidR="00975931" w:rsidRPr="009824C8">
        <w:rPr>
          <w:rFonts w:cs="Times New Roman"/>
          <w:sz w:val="28"/>
          <w:szCs w:val="28"/>
          <w:highlight w:val="white"/>
          <w:shd w:val="clear" w:color="auto" w:fill="FFFFFF"/>
        </w:rPr>
        <w:t>Chỉ thị số 55-CT/TW, ngày 22/12/2025 của Ban Bí thư về việc tổ chức Tết Bính Ngọ năm 2026</w:t>
      </w:r>
      <w:r w:rsidR="002407DD">
        <w:rPr>
          <w:rFonts w:cs="Times New Roman"/>
          <w:sz w:val="28"/>
          <w:szCs w:val="28"/>
          <w:highlight w:val="white"/>
          <w:shd w:val="clear" w:color="auto" w:fill="FFFFFF"/>
        </w:rPr>
        <w:t xml:space="preserve">; </w:t>
      </w:r>
      <w:r w:rsidR="00B62C42" w:rsidRPr="009824C8">
        <w:rPr>
          <w:rFonts w:cs="Times New Roman"/>
          <w:sz w:val="28"/>
          <w:szCs w:val="28"/>
          <w:highlight w:val="white"/>
          <w:shd w:val="clear" w:color="auto" w:fill="FFFFFF"/>
        </w:rPr>
        <w:t xml:space="preserve">trong đó nhấn mạnh những thành tựu của đất nước sau 40 năm đổi mới, kết quả nổi bật trong thực hiện Nghị quyết Đại hội </w:t>
      </w:r>
      <w:r w:rsidR="00D90640" w:rsidRPr="009824C8">
        <w:rPr>
          <w:rFonts w:cs="Times New Roman"/>
          <w:sz w:val="28"/>
          <w:szCs w:val="28"/>
          <w:highlight w:val="white"/>
          <w:shd w:val="clear" w:color="auto" w:fill="FFFFFF"/>
        </w:rPr>
        <w:t>đại biểu toàn quốc lần thứ XIII của Đảng, những dấu ấn</w:t>
      </w:r>
      <w:r w:rsidR="00CA72A2" w:rsidRPr="009824C8">
        <w:rPr>
          <w:rFonts w:cs="Times New Roman"/>
          <w:sz w:val="28"/>
          <w:szCs w:val="28"/>
          <w:highlight w:val="white"/>
          <w:shd w:val="clear" w:color="auto" w:fill="FFFFFF"/>
        </w:rPr>
        <w:t xml:space="preserve"> nổi bật của đất nước, của tỉnh năm 2025</w:t>
      </w:r>
      <w:r w:rsidR="00CB3101" w:rsidRPr="009824C8">
        <w:rPr>
          <w:rFonts w:cs="Times New Roman"/>
          <w:sz w:val="28"/>
          <w:szCs w:val="28"/>
          <w:highlight w:val="white"/>
          <w:shd w:val="clear" w:color="auto" w:fill="FFFFFF"/>
        </w:rPr>
        <w:t>…</w:t>
      </w:r>
    </w:p>
    <w:p w14:paraId="71FBF686" w14:textId="0D31CC28" w:rsidR="00CB3101" w:rsidRPr="00975931" w:rsidRDefault="00CB3101" w:rsidP="008F3886">
      <w:pPr>
        <w:pStyle w:val="Bodytext50"/>
        <w:spacing w:before="120" w:after="120" w:line="380" w:lineRule="exact"/>
        <w:ind w:firstLine="709"/>
        <w:jc w:val="both"/>
        <w:rPr>
          <w:rFonts w:cs="Times New Roman"/>
          <w:sz w:val="28"/>
          <w:szCs w:val="28"/>
          <w:highlight w:val="white"/>
          <w:shd w:val="clear" w:color="auto" w:fill="FFFFFF"/>
        </w:rPr>
      </w:pPr>
      <w:r w:rsidRPr="00975931">
        <w:rPr>
          <w:rFonts w:cs="Times New Roman"/>
          <w:b/>
          <w:bCs/>
          <w:sz w:val="28"/>
          <w:szCs w:val="28"/>
          <w:highlight w:val="white"/>
          <w:shd w:val="clear" w:color="auto" w:fill="FFFFFF"/>
        </w:rPr>
        <w:t>2.</w:t>
      </w:r>
      <w:r w:rsidRPr="00975931">
        <w:rPr>
          <w:rFonts w:cs="Times New Roman"/>
          <w:sz w:val="28"/>
          <w:szCs w:val="28"/>
          <w:highlight w:val="white"/>
          <w:shd w:val="clear" w:color="auto" w:fill="FFFFFF"/>
        </w:rPr>
        <w:t xml:space="preserve"> Hình thức tuyên truyền cần được triển khai đa dạng, linh hoạt, hiệu quả; trong đó</w:t>
      </w:r>
      <w:r w:rsidR="00C564A7" w:rsidRPr="00975931">
        <w:rPr>
          <w:rFonts w:cs="Times New Roman"/>
          <w:sz w:val="28"/>
          <w:szCs w:val="28"/>
          <w:highlight w:val="white"/>
          <w:shd w:val="clear" w:color="auto" w:fill="FFFFFF"/>
        </w:rPr>
        <w:t xml:space="preserve"> chú trọng </w:t>
      </w:r>
      <w:r w:rsidR="00C564A7" w:rsidRPr="00975931">
        <w:rPr>
          <w:sz w:val="28"/>
          <w:szCs w:val="28"/>
          <w:highlight w:val="white"/>
        </w:rPr>
        <w:t>tuyên truyền cổ động trực quan</w:t>
      </w:r>
      <w:r w:rsidR="00430B19" w:rsidRPr="00975931">
        <w:rPr>
          <w:sz w:val="28"/>
          <w:szCs w:val="28"/>
          <w:highlight w:val="white"/>
        </w:rPr>
        <w:t xml:space="preserve">; các </w:t>
      </w:r>
      <w:r w:rsidR="00430B19" w:rsidRPr="00975931">
        <w:rPr>
          <w:sz w:val="28"/>
          <w:szCs w:val="28"/>
          <w:highlight w:val="white"/>
          <w:shd w:val="clear" w:color="auto" w:fill="FFFFFF"/>
        </w:rPr>
        <w:t>cơ quan báo chí</w:t>
      </w:r>
      <w:r w:rsidR="00EA3B47" w:rsidRPr="00975931">
        <w:rPr>
          <w:sz w:val="28"/>
          <w:szCs w:val="28"/>
          <w:highlight w:val="white"/>
          <w:shd w:val="clear" w:color="auto" w:fill="FFFFFF"/>
        </w:rPr>
        <w:t xml:space="preserve"> mở mới, duy </w:t>
      </w:r>
      <w:r w:rsidR="00EA3B47" w:rsidRPr="00975931">
        <w:rPr>
          <w:sz w:val="28"/>
          <w:szCs w:val="28"/>
          <w:highlight w:val="white"/>
          <w:shd w:val="clear" w:color="auto" w:fill="FFFFFF"/>
        </w:rPr>
        <w:lastRenderedPageBreak/>
        <w:t xml:space="preserve">trì các chuyên trang, chuyên mục, diễn đàn trên báo chí, cổng/trang thông tin điện tử, trên internet, mạng xã hội… để thông tin, tuyên truyền, qua đó khơi dậy niềm tin, niềm tự hào, phấn khởi trong các tầng lớp nhân dân hướng về </w:t>
      </w:r>
      <w:r w:rsidR="00BF60BB" w:rsidRPr="00975931">
        <w:rPr>
          <w:rFonts w:cs="Times New Roman"/>
          <w:sz w:val="28"/>
          <w:szCs w:val="28"/>
          <w:highlight w:val="white"/>
          <w:shd w:val="clear" w:color="auto" w:fill="FFFFFF"/>
        </w:rPr>
        <w:t>Đại hội đại biểu toàn quốc lần thứ XIV của Đảng và chào đón Xuân mới.</w:t>
      </w:r>
    </w:p>
    <w:p w14:paraId="6A2D7727" w14:textId="77777777" w:rsidR="00A17ACD" w:rsidRPr="009824C8" w:rsidRDefault="00A17ACD" w:rsidP="008F3886">
      <w:pPr>
        <w:pStyle w:val="Bodytext50"/>
        <w:spacing w:before="120" w:after="360" w:line="380" w:lineRule="exact"/>
        <w:ind w:firstLine="709"/>
        <w:jc w:val="both"/>
        <w:rPr>
          <w:rFonts w:cs="Times New Roman"/>
          <w:sz w:val="28"/>
          <w:szCs w:val="28"/>
          <w:highlight w:val="white"/>
          <w:shd w:val="clear" w:color="auto" w:fill="FFFFFF"/>
        </w:rPr>
      </w:pPr>
      <w:r w:rsidRPr="009824C8">
        <w:rPr>
          <w:rFonts w:cs="Times New Roman"/>
          <w:sz w:val="28"/>
          <w:szCs w:val="28"/>
          <w:highlight w:val="white"/>
          <w:shd w:val="clear" w:color="auto" w:fill="FFFFFF"/>
        </w:rPr>
        <w:t>Đề nghị các cơ quan, đơn vị, địa phương triển khai thực hiện đảm bảo chất lượng, hiệu quả.</w:t>
      </w:r>
    </w:p>
    <w:tbl>
      <w:tblPr>
        <w:tblW w:w="9923" w:type="dxa"/>
        <w:tblInd w:w="-284" w:type="dxa"/>
        <w:tblLook w:val="04A0" w:firstRow="1" w:lastRow="0" w:firstColumn="1" w:lastColumn="0" w:noHBand="0" w:noVBand="1"/>
      </w:tblPr>
      <w:tblGrid>
        <w:gridCol w:w="5104"/>
        <w:gridCol w:w="4819"/>
      </w:tblGrid>
      <w:tr w:rsidR="004B65EC" w:rsidRPr="009824C8" w14:paraId="3660A660" w14:textId="77777777" w:rsidTr="00832146">
        <w:tc>
          <w:tcPr>
            <w:tcW w:w="5104" w:type="dxa"/>
          </w:tcPr>
          <w:p w14:paraId="6D40F266" w14:textId="77777777" w:rsidR="004B65EC" w:rsidRPr="009824C8" w:rsidRDefault="004B65EC" w:rsidP="00832146">
            <w:pPr>
              <w:tabs>
                <w:tab w:val="left" w:pos="0"/>
              </w:tabs>
              <w:autoSpaceDE w:val="0"/>
              <w:autoSpaceDN w:val="0"/>
              <w:adjustRightInd w:val="0"/>
              <w:jc w:val="both"/>
              <w:rPr>
                <w:rFonts w:cs="Times New Roman"/>
                <w:highlight w:val="white"/>
                <w:lang w:val="vi-VN"/>
              </w:rPr>
            </w:pPr>
            <w:r w:rsidRPr="009824C8">
              <w:rPr>
                <w:rFonts w:cs="Times New Roman"/>
                <w:noProof/>
                <w:highlight w:val="white"/>
              </w:rPr>
              <mc:AlternateContent>
                <mc:Choice Requires="wps">
                  <w:drawing>
                    <wp:anchor distT="0" distB="0" distL="114300" distR="114300" simplePos="0" relativeHeight="251662336" behindDoc="0" locked="0" layoutInCell="1" allowOverlap="1" wp14:anchorId="43A81CAA" wp14:editId="23608B96">
                      <wp:simplePos x="0" y="0"/>
                      <wp:positionH relativeFrom="column">
                        <wp:posOffset>-6350</wp:posOffset>
                      </wp:positionH>
                      <wp:positionV relativeFrom="paragraph">
                        <wp:posOffset>191770</wp:posOffset>
                      </wp:positionV>
                      <wp:extent cx="676275" cy="0"/>
                      <wp:effectExtent l="0" t="0" r="0" b="0"/>
                      <wp:wrapNone/>
                      <wp:docPr id="1031345869" name="Straight Connector 3"/>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89C09D"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pt,15.1pt" to="52.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WmQEAAIcDAAAOAAAAZHJzL2Uyb0RvYy54bWysU01P4zAQvSPxHyzfadJKlF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" strokecolor="black [3200]" strokeweight=".5pt">
                      <v:stroke joinstyle="miter"/>
                    </v:line>
                  </w:pict>
                </mc:Fallback>
              </mc:AlternateContent>
            </w:r>
            <w:r w:rsidRPr="009824C8">
              <w:rPr>
                <w:rFonts w:cs="Times New Roman"/>
                <w:highlight w:val="white"/>
                <w:lang w:val="nl-NL"/>
              </w:rPr>
              <w:t>Nơi nh</w:t>
            </w:r>
            <w:r w:rsidRPr="009824C8">
              <w:rPr>
                <w:rFonts w:cs="Times New Roman"/>
                <w:highlight w:val="white"/>
                <w:lang w:val="vi-VN"/>
              </w:rPr>
              <w:t xml:space="preserve">ận: </w:t>
            </w:r>
          </w:p>
          <w:p w14:paraId="6FA02E16" w14:textId="77777777" w:rsidR="004B65EC" w:rsidRPr="009824C8" w:rsidRDefault="004B65EC" w:rsidP="00832146">
            <w:pPr>
              <w:tabs>
                <w:tab w:val="left" w:pos="0"/>
                <w:tab w:val="center" w:pos="2214"/>
              </w:tabs>
              <w:autoSpaceDE w:val="0"/>
              <w:autoSpaceDN w:val="0"/>
              <w:adjustRightInd w:val="0"/>
              <w:jc w:val="both"/>
              <w:rPr>
                <w:rFonts w:cs="Times New Roman"/>
                <w:sz w:val="24"/>
                <w:szCs w:val="24"/>
                <w:highlight w:val="white"/>
                <w:lang w:val="nl-NL"/>
              </w:rPr>
            </w:pPr>
            <w:r w:rsidRPr="009824C8">
              <w:rPr>
                <w:rFonts w:cs="Times New Roman"/>
                <w:sz w:val="24"/>
                <w:szCs w:val="24"/>
                <w:highlight w:val="white"/>
                <w:lang w:val="nl-NL"/>
              </w:rPr>
              <w:t>- Như trên,</w:t>
            </w:r>
          </w:p>
          <w:p w14:paraId="6F14E5B8" w14:textId="77777777" w:rsidR="004B65EC" w:rsidRPr="009824C8" w:rsidRDefault="004B65EC" w:rsidP="00832146">
            <w:pPr>
              <w:tabs>
                <w:tab w:val="left" w:pos="0"/>
                <w:tab w:val="center" w:pos="2214"/>
              </w:tabs>
              <w:autoSpaceDE w:val="0"/>
              <w:autoSpaceDN w:val="0"/>
              <w:adjustRightInd w:val="0"/>
              <w:jc w:val="both"/>
              <w:rPr>
                <w:rFonts w:cs="Times New Roman"/>
                <w:spacing w:val="-8"/>
                <w:sz w:val="24"/>
                <w:szCs w:val="24"/>
                <w:highlight w:val="white"/>
                <w:lang w:val="nl-NL"/>
              </w:rPr>
            </w:pPr>
            <w:r w:rsidRPr="009824C8">
              <w:rPr>
                <w:rFonts w:cs="Times New Roman"/>
                <w:spacing w:val="-8"/>
                <w:sz w:val="24"/>
                <w:szCs w:val="24"/>
                <w:highlight w:val="white"/>
                <w:lang w:val="nl-NL"/>
              </w:rPr>
              <w:t xml:space="preserve">- Ban Tuyên giáo và Dân vận Trung ương </w:t>
            </w:r>
            <w:r w:rsidR="00B669CB" w:rsidRPr="004E7D28">
              <w:rPr>
                <w:rFonts w:cs="Times New Roman"/>
                <w:i/>
                <w:iCs/>
                <w:spacing w:val="-8"/>
                <w:sz w:val="24"/>
                <w:szCs w:val="24"/>
                <w:highlight w:val="white"/>
                <w:lang w:val="nl-NL"/>
              </w:rPr>
              <w:t>(B</w:t>
            </w:r>
            <w:r w:rsidRPr="004E7D28">
              <w:rPr>
                <w:rFonts w:cs="Times New Roman"/>
                <w:i/>
                <w:iCs/>
                <w:spacing w:val="-8"/>
                <w:sz w:val="24"/>
                <w:szCs w:val="24"/>
                <w:highlight w:val="white"/>
                <w:lang w:val="nl-NL"/>
              </w:rPr>
              <w:t>áo cáo),</w:t>
            </w:r>
          </w:p>
          <w:p w14:paraId="0FBDBB0F" w14:textId="77777777" w:rsidR="004B65EC" w:rsidRPr="009824C8" w:rsidRDefault="00B669CB" w:rsidP="00832146">
            <w:pPr>
              <w:tabs>
                <w:tab w:val="left" w:pos="0"/>
                <w:tab w:val="center" w:pos="2214"/>
              </w:tabs>
              <w:autoSpaceDE w:val="0"/>
              <w:autoSpaceDN w:val="0"/>
              <w:adjustRightInd w:val="0"/>
              <w:jc w:val="both"/>
              <w:rPr>
                <w:rFonts w:cs="Times New Roman"/>
                <w:i/>
                <w:sz w:val="24"/>
                <w:szCs w:val="24"/>
                <w:highlight w:val="white"/>
                <w:lang w:val="nl-NL"/>
              </w:rPr>
            </w:pPr>
            <w:r>
              <w:rPr>
                <w:rFonts w:cs="Times New Roman"/>
                <w:sz w:val="24"/>
                <w:szCs w:val="24"/>
                <w:highlight w:val="white"/>
                <w:lang w:val="nl-NL"/>
              </w:rPr>
              <w:t xml:space="preserve">- Thường trực Tỉnh ủy </w:t>
            </w:r>
            <w:r w:rsidRPr="004E7D28">
              <w:rPr>
                <w:rFonts w:cs="Times New Roman"/>
                <w:i/>
                <w:sz w:val="24"/>
                <w:szCs w:val="24"/>
                <w:highlight w:val="white"/>
                <w:lang w:val="nl-NL"/>
              </w:rPr>
              <w:t>(Bá</w:t>
            </w:r>
            <w:r w:rsidR="004B65EC" w:rsidRPr="004E7D28">
              <w:rPr>
                <w:rFonts w:cs="Times New Roman"/>
                <w:i/>
                <w:sz w:val="24"/>
                <w:szCs w:val="24"/>
                <w:highlight w:val="white"/>
                <w:lang w:val="nl-NL"/>
              </w:rPr>
              <w:t>o cáo),</w:t>
            </w:r>
          </w:p>
          <w:p w14:paraId="7CBDE19F" w14:textId="77777777" w:rsidR="004B65EC" w:rsidRPr="009824C8" w:rsidRDefault="004B65EC" w:rsidP="00832146">
            <w:pPr>
              <w:tabs>
                <w:tab w:val="left" w:pos="0"/>
              </w:tabs>
              <w:autoSpaceDE w:val="0"/>
              <w:autoSpaceDN w:val="0"/>
              <w:adjustRightInd w:val="0"/>
              <w:jc w:val="both"/>
              <w:rPr>
                <w:rFonts w:cs="Times New Roman"/>
                <w:sz w:val="24"/>
                <w:szCs w:val="24"/>
                <w:highlight w:val="white"/>
                <w:lang w:val="nl-NL"/>
              </w:rPr>
            </w:pPr>
            <w:r w:rsidRPr="009824C8">
              <w:rPr>
                <w:rFonts w:cs="Times New Roman"/>
                <w:sz w:val="24"/>
                <w:szCs w:val="24"/>
                <w:highlight w:val="white"/>
                <w:lang w:val="nl-NL"/>
              </w:rPr>
              <w:t>- Lãnh đạo Ban,</w:t>
            </w:r>
          </w:p>
          <w:p w14:paraId="1B85934A" w14:textId="77777777" w:rsidR="004B65EC" w:rsidRPr="009824C8" w:rsidRDefault="004B65EC" w:rsidP="00832146">
            <w:pPr>
              <w:tabs>
                <w:tab w:val="left" w:pos="0"/>
              </w:tabs>
              <w:autoSpaceDE w:val="0"/>
              <w:autoSpaceDN w:val="0"/>
              <w:adjustRightInd w:val="0"/>
              <w:jc w:val="both"/>
              <w:rPr>
                <w:rFonts w:cs="Times New Roman"/>
                <w:sz w:val="24"/>
                <w:szCs w:val="24"/>
                <w:highlight w:val="white"/>
                <w:lang w:val="nl-NL"/>
              </w:rPr>
            </w:pPr>
            <w:r w:rsidRPr="009824C8">
              <w:rPr>
                <w:rFonts w:cs="Times New Roman"/>
                <w:sz w:val="24"/>
                <w:szCs w:val="24"/>
                <w:highlight w:val="white"/>
                <w:lang w:val="nl-NL"/>
              </w:rPr>
              <w:t>- Phòng Tuyên truyền, Báo chí - Xuất bản,</w:t>
            </w:r>
          </w:p>
          <w:p w14:paraId="6E70418A" w14:textId="77777777" w:rsidR="004B65EC" w:rsidRPr="009824C8" w:rsidRDefault="004B65EC" w:rsidP="00832146">
            <w:pPr>
              <w:autoSpaceDE w:val="0"/>
              <w:autoSpaceDN w:val="0"/>
              <w:adjustRightInd w:val="0"/>
              <w:jc w:val="both"/>
              <w:rPr>
                <w:rFonts w:cs="Times New Roman"/>
                <w:b/>
                <w:highlight w:val="white"/>
                <w:lang w:val="nl-NL"/>
              </w:rPr>
            </w:pPr>
            <w:r w:rsidRPr="009824C8">
              <w:rPr>
                <w:rFonts w:cs="Times New Roman"/>
                <w:sz w:val="24"/>
                <w:szCs w:val="24"/>
                <w:highlight w:val="white"/>
                <w:lang w:val="nl-NL"/>
              </w:rPr>
              <w:t>- Lưu Ban Tuyên giáo và Dân vận Tỉnh ủy</w:t>
            </w:r>
            <w:r w:rsidRPr="009824C8">
              <w:rPr>
                <w:rFonts w:cs="Times New Roman"/>
                <w:sz w:val="24"/>
                <w:szCs w:val="24"/>
                <w:highlight w:val="white"/>
                <w:lang w:val="vi-VN"/>
              </w:rPr>
              <w:t>.</w:t>
            </w:r>
          </w:p>
        </w:tc>
        <w:tc>
          <w:tcPr>
            <w:tcW w:w="4819" w:type="dxa"/>
          </w:tcPr>
          <w:p w14:paraId="638F4C28" w14:textId="77777777" w:rsidR="004B65EC" w:rsidRPr="009824C8" w:rsidRDefault="004B65EC" w:rsidP="00832146">
            <w:pPr>
              <w:jc w:val="center"/>
              <w:rPr>
                <w:b/>
                <w:highlight w:val="white"/>
              </w:rPr>
            </w:pPr>
            <w:r w:rsidRPr="009824C8">
              <w:rPr>
                <w:b/>
                <w:highlight w:val="white"/>
              </w:rPr>
              <w:t>K/T TRƯỞNG BAN</w:t>
            </w:r>
          </w:p>
          <w:p w14:paraId="0B6992A5" w14:textId="77777777" w:rsidR="004B65EC" w:rsidRPr="009824C8" w:rsidRDefault="004B65EC" w:rsidP="00832146">
            <w:pPr>
              <w:jc w:val="center"/>
              <w:rPr>
                <w:bCs/>
                <w:highlight w:val="white"/>
              </w:rPr>
            </w:pPr>
            <w:r w:rsidRPr="009824C8">
              <w:rPr>
                <w:bCs/>
                <w:highlight w:val="white"/>
              </w:rPr>
              <w:t>PHÓ TRƯỞNG BAN THƯỜNG TRỰC</w:t>
            </w:r>
          </w:p>
          <w:p w14:paraId="6C2B7DEF" w14:textId="77777777" w:rsidR="004B65EC" w:rsidRPr="009824C8" w:rsidRDefault="004B65EC" w:rsidP="00832146">
            <w:pPr>
              <w:jc w:val="center"/>
              <w:rPr>
                <w:highlight w:val="white"/>
              </w:rPr>
            </w:pPr>
          </w:p>
          <w:p w14:paraId="5B8B2A4A" w14:textId="77777777" w:rsidR="004B65EC" w:rsidRPr="009824C8" w:rsidRDefault="004B65EC" w:rsidP="00832146">
            <w:pPr>
              <w:jc w:val="center"/>
              <w:rPr>
                <w:b/>
                <w:highlight w:val="white"/>
              </w:rPr>
            </w:pPr>
          </w:p>
          <w:p w14:paraId="04E24B74" w14:textId="77777777" w:rsidR="004B65EC" w:rsidRPr="009824C8" w:rsidRDefault="004B65EC" w:rsidP="00832146">
            <w:pPr>
              <w:jc w:val="center"/>
              <w:rPr>
                <w:b/>
                <w:highlight w:val="white"/>
              </w:rPr>
            </w:pPr>
          </w:p>
          <w:p w14:paraId="78754A33" w14:textId="0D4C78C3" w:rsidR="004B65EC" w:rsidRDefault="004B65EC" w:rsidP="00832146">
            <w:pPr>
              <w:jc w:val="center"/>
              <w:rPr>
                <w:b/>
                <w:highlight w:val="white"/>
              </w:rPr>
            </w:pPr>
          </w:p>
          <w:p w14:paraId="49C189C9" w14:textId="77777777" w:rsidR="004E7D28" w:rsidRPr="009824C8" w:rsidRDefault="004E7D28" w:rsidP="00832146">
            <w:pPr>
              <w:jc w:val="center"/>
              <w:rPr>
                <w:b/>
                <w:highlight w:val="white"/>
              </w:rPr>
            </w:pPr>
          </w:p>
          <w:p w14:paraId="46AC750C" w14:textId="77777777" w:rsidR="004B65EC" w:rsidRPr="009824C8" w:rsidRDefault="004B65EC" w:rsidP="00832146">
            <w:pPr>
              <w:jc w:val="center"/>
              <w:rPr>
                <w:b/>
                <w:highlight w:val="white"/>
              </w:rPr>
            </w:pPr>
          </w:p>
          <w:p w14:paraId="61132433" w14:textId="77777777" w:rsidR="004B65EC" w:rsidRPr="009824C8" w:rsidRDefault="004B65EC" w:rsidP="00832146">
            <w:pPr>
              <w:pStyle w:val="Bodytext80"/>
              <w:shd w:val="clear" w:color="auto" w:fill="auto"/>
              <w:tabs>
                <w:tab w:val="left" w:pos="219"/>
              </w:tabs>
              <w:spacing w:line="240" w:lineRule="auto"/>
              <w:ind w:left="-108"/>
              <w:jc w:val="center"/>
              <w:rPr>
                <w:spacing w:val="-12"/>
                <w:sz w:val="28"/>
                <w:szCs w:val="28"/>
                <w:highlight w:val="white"/>
                <w:lang w:val="nl-NL"/>
              </w:rPr>
            </w:pPr>
            <w:r w:rsidRPr="009824C8">
              <w:rPr>
                <w:b/>
                <w:bCs/>
                <w:sz w:val="28"/>
                <w:szCs w:val="28"/>
                <w:highlight w:val="white"/>
              </w:rPr>
              <w:t>Nguyễn Lam Sơn</w:t>
            </w:r>
          </w:p>
        </w:tc>
      </w:tr>
    </w:tbl>
    <w:p w14:paraId="34DB6F4B" w14:textId="77777777" w:rsidR="00992A3C" w:rsidRPr="009824C8" w:rsidRDefault="00992A3C" w:rsidP="00D25D0A">
      <w:pPr>
        <w:pStyle w:val="Bodytext50"/>
        <w:spacing w:before="120" w:after="120" w:line="360" w:lineRule="exact"/>
        <w:ind w:firstLine="709"/>
        <w:jc w:val="both"/>
        <w:rPr>
          <w:highlight w:val="white"/>
        </w:rPr>
      </w:pPr>
    </w:p>
    <w:sectPr w:rsidR="00992A3C" w:rsidRPr="009824C8" w:rsidSect="004B65EC">
      <w:headerReference w:type="default" r:id="rId6"/>
      <w:pgSz w:w="11906" w:h="16838"/>
      <w:pgMar w:top="1247" w:right="851" w:bottom="1247"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C20BD" w14:textId="77777777" w:rsidR="00EF05AE" w:rsidRDefault="00EF05AE" w:rsidP="004B65EC">
      <w:r>
        <w:separator/>
      </w:r>
    </w:p>
  </w:endnote>
  <w:endnote w:type="continuationSeparator" w:id="0">
    <w:p w14:paraId="48EE5419" w14:textId="77777777" w:rsidR="00EF05AE" w:rsidRDefault="00EF05AE" w:rsidP="004B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25DEA" w14:textId="77777777" w:rsidR="00EF05AE" w:rsidRDefault="00EF05AE" w:rsidP="004B65EC">
      <w:r>
        <w:separator/>
      </w:r>
    </w:p>
  </w:footnote>
  <w:footnote w:type="continuationSeparator" w:id="0">
    <w:p w14:paraId="489C0B9A" w14:textId="77777777" w:rsidR="00EF05AE" w:rsidRDefault="00EF05AE" w:rsidP="004B65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055082"/>
      <w:docPartObj>
        <w:docPartGallery w:val="Page Numbers (Top of Page)"/>
        <w:docPartUnique/>
      </w:docPartObj>
    </w:sdtPr>
    <w:sdtEndPr>
      <w:rPr>
        <w:noProof/>
      </w:rPr>
    </w:sdtEndPr>
    <w:sdtContent>
      <w:p w14:paraId="1A457C93" w14:textId="0E3FD403" w:rsidR="004B65EC" w:rsidRDefault="004B65EC">
        <w:pPr>
          <w:pStyle w:val="Header"/>
          <w:jc w:val="center"/>
        </w:pPr>
        <w:r>
          <w:fldChar w:fldCharType="begin"/>
        </w:r>
        <w:r>
          <w:instrText xml:space="preserve"> PAGE   \* MERGEFORMAT </w:instrText>
        </w:r>
        <w:r>
          <w:fldChar w:fldCharType="separate"/>
        </w:r>
        <w:r w:rsidR="00CA7AA0">
          <w:rPr>
            <w:noProof/>
          </w:rPr>
          <w:t>2</w:t>
        </w:r>
        <w:r>
          <w:rPr>
            <w:noProof/>
          </w:rPr>
          <w:fldChar w:fldCharType="end"/>
        </w:r>
      </w:p>
    </w:sdtContent>
  </w:sdt>
  <w:p w14:paraId="76C8E239" w14:textId="77777777" w:rsidR="004B65EC" w:rsidRDefault="004B65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70C"/>
    <w:rsid w:val="00084BA8"/>
    <w:rsid w:val="001D415E"/>
    <w:rsid w:val="002407DD"/>
    <w:rsid w:val="003802AF"/>
    <w:rsid w:val="00401DE4"/>
    <w:rsid w:val="00430B19"/>
    <w:rsid w:val="004B4F85"/>
    <w:rsid w:val="004B65EC"/>
    <w:rsid w:val="004E6C0C"/>
    <w:rsid w:val="004E7D28"/>
    <w:rsid w:val="005177A1"/>
    <w:rsid w:val="00564DA7"/>
    <w:rsid w:val="00575DC1"/>
    <w:rsid w:val="005E0DD6"/>
    <w:rsid w:val="005E422D"/>
    <w:rsid w:val="005E579D"/>
    <w:rsid w:val="00621E6E"/>
    <w:rsid w:val="00657CC4"/>
    <w:rsid w:val="006E3684"/>
    <w:rsid w:val="0078229D"/>
    <w:rsid w:val="00824B32"/>
    <w:rsid w:val="008360F8"/>
    <w:rsid w:val="008547F3"/>
    <w:rsid w:val="008A311B"/>
    <w:rsid w:val="008F3886"/>
    <w:rsid w:val="00975931"/>
    <w:rsid w:val="009824C8"/>
    <w:rsid w:val="00992A3C"/>
    <w:rsid w:val="009E5AE9"/>
    <w:rsid w:val="00A17ACD"/>
    <w:rsid w:val="00A34CC0"/>
    <w:rsid w:val="00B62C42"/>
    <w:rsid w:val="00B669CB"/>
    <w:rsid w:val="00B70D84"/>
    <w:rsid w:val="00BE494D"/>
    <w:rsid w:val="00BF60BB"/>
    <w:rsid w:val="00C564A7"/>
    <w:rsid w:val="00CA72A2"/>
    <w:rsid w:val="00CA7AA0"/>
    <w:rsid w:val="00CB3101"/>
    <w:rsid w:val="00D25D0A"/>
    <w:rsid w:val="00D6346D"/>
    <w:rsid w:val="00D90640"/>
    <w:rsid w:val="00DC2ED3"/>
    <w:rsid w:val="00E2570C"/>
    <w:rsid w:val="00E334D8"/>
    <w:rsid w:val="00EA167E"/>
    <w:rsid w:val="00EA3B47"/>
    <w:rsid w:val="00EF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AEF7"/>
  <w15:chartTrackingRefBased/>
  <w15:docId w15:val="{EF300E39-1503-4DA1-9039-BDA50F12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70C"/>
    <w:pPr>
      <w:spacing w:after="0" w:line="240" w:lineRule="auto"/>
    </w:pPr>
    <w:rPr>
      <w:rFonts w:eastAsia="Times New Roman" w:cs="Arial"/>
      <w:kern w:val="0"/>
      <w:szCs w:val="28"/>
      <w14:ligatures w14:val="none"/>
    </w:rPr>
  </w:style>
  <w:style w:type="paragraph" w:styleId="Heading1">
    <w:name w:val="heading 1"/>
    <w:basedOn w:val="Normal"/>
    <w:next w:val="Normal"/>
    <w:link w:val="Heading1Char"/>
    <w:uiPriority w:val="9"/>
    <w:qFormat/>
    <w:rsid w:val="00E2570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2570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2570C"/>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E2570C"/>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2570C"/>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2570C"/>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2570C"/>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2570C"/>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2570C"/>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7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7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570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2570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2570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257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57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57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57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570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25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70C"/>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E2570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2570C"/>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2570C"/>
    <w:rPr>
      <w:i/>
      <w:iCs/>
      <w:color w:val="404040" w:themeColor="text1" w:themeTint="BF"/>
    </w:rPr>
  </w:style>
  <w:style w:type="paragraph" w:styleId="ListParagraph">
    <w:name w:val="List Paragraph"/>
    <w:basedOn w:val="Normal"/>
    <w:uiPriority w:val="34"/>
    <w:qFormat/>
    <w:rsid w:val="00E2570C"/>
    <w:pPr>
      <w:spacing w:after="160" w:line="278" w:lineRule="auto"/>
      <w:ind w:left="720"/>
      <w:contextualSpacing/>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E2570C"/>
    <w:rPr>
      <w:i/>
      <w:iCs/>
      <w:color w:val="2F5496" w:themeColor="accent1" w:themeShade="BF"/>
    </w:rPr>
  </w:style>
  <w:style w:type="paragraph" w:styleId="IntenseQuote">
    <w:name w:val="Intense Quote"/>
    <w:basedOn w:val="Normal"/>
    <w:next w:val="Normal"/>
    <w:link w:val="IntenseQuoteChar"/>
    <w:uiPriority w:val="30"/>
    <w:qFormat/>
    <w:rsid w:val="00E2570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2570C"/>
    <w:rPr>
      <w:i/>
      <w:iCs/>
      <w:color w:val="2F5496" w:themeColor="accent1" w:themeShade="BF"/>
    </w:rPr>
  </w:style>
  <w:style w:type="character" w:styleId="IntenseReference">
    <w:name w:val="Intense Reference"/>
    <w:basedOn w:val="DefaultParagraphFont"/>
    <w:uiPriority w:val="32"/>
    <w:qFormat/>
    <w:rsid w:val="00E2570C"/>
    <w:rPr>
      <w:b/>
      <w:bCs/>
      <w:smallCaps/>
      <w:color w:val="2F5496" w:themeColor="accent1" w:themeShade="BF"/>
      <w:spacing w:val="5"/>
    </w:rPr>
  </w:style>
  <w:style w:type="character" w:customStyle="1" w:styleId="Bodytext5NotItalicExact">
    <w:name w:val="Body text (5) + Not Italic Exact"/>
    <w:rsid w:val="00E2570C"/>
    <w:rPr>
      <w:rFonts w:ascii="Times New Roman" w:eastAsia="Times New Roman" w:hAnsi="Times New Roman" w:cs="Times New Roman"/>
      <w:b w:val="0"/>
      <w:bCs w:val="0"/>
      <w:i/>
      <w:iCs/>
      <w:smallCaps w:val="0"/>
      <w:strike w:val="0"/>
      <w:sz w:val="28"/>
      <w:szCs w:val="28"/>
      <w:u w:val="none"/>
      <w:shd w:val="clear" w:color="auto" w:fill="FFFFFF"/>
    </w:rPr>
  </w:style>
  <w:style w:type="character" w:customStyle="1" w:styleId="Bodytext5">
    <w:name w:val="Body text (5)_"/>
    <w:link w:val="Bodytext50"/>
    <w:rsid w:val="00E2570C"/>
    <w:rPr>
      <w:sz w:val="21"/>
      <w:szCs w:val="21"/>
      <w:shd w:val="clear" w:color="auto" w:fill="FFFFFF"/>
    </w:rPr>
  </w:style>
  <w:style w:type="paragraph" w:customStyle="1" w:styleId="Bodytext50">
    <w:name w:val="Body text (5)"/>
    <w:basedOn w:val="Normal"/>
    <w:link w:val="Bodytext5"/>
    <w:rsid w:val="00E2570C"/>
    <w:pPr>
      <w:widowControl w:val="0"/>
      <w:shd w:val="clear" w:color="auto" w:fill="FFFFFF"/>
      <w:spacing w:line="277" w:lineRule="exact"/>
    </w:pPr>
    <w:rPr>
      <w:rFonts w:eastAsiaTheme="minorHAnsi" w:cstheme="minorBidi"/>
      <w:kern w:val="2"/>
      <w:sz w:val="21"/>
      <w:szCs w:val="21"/>
      <w14:ligatures w14:val="standardContextual"/>
    </w:rPr>
  </w:style>
  <w:style w:type="paragraph" w:styleId="Header">
    <w:name w:val="header"/>
    <w:basedOn w:val="Normal"/>
    <w:link w:val="HeaderChar"/>
    <w:uiPriority w:val="99"/>
    <w:unhideWhenUsed/>
    <w:rsid w:val="004B65EC"/>
    <w:pPr>
      <w:tabs>
        <w:tab w:val="center" w:pos="4680"/>
        <w:tab w:val="right" w:pos="9360"/>
      </w:tabs>
    </w:pPr>
  </w:style>
  <w:style w:type="character" w:customStyle="1" w:styleId="HeaderChar">
    <w:name w:val="Header Char"/>
    <w:basedOn w:val="DefaultParagraphFont"/>
    <w:link w:val="Header"/>
    <w:uiPriority w:val="99"/>
    <w:rsid w:val="004B65EC"/>
    <w:rPr>
      <w:rFonts w:eastAsia="Times New Roman" w:cs="Arial"/>
      <w:kern w:val="0"/>
      <w:szCs w:val="28"/>
      <w14:ligatures w14:val="none"/>
    </w:rPr>
  </w:style>
  <w:style w:type="paragraph" w:styleId="Footer">
    <w:name w:val="footer"/>
    <w:basedOn w:val="Normal"/>
    <w:link w:val="FooterChar"/>
    <w:uiPriority w:val="99"/>
    <w:unhideWhenUsed/>
    <w:rsid w:val="004B65EC"/>
    <w:pPr>
      <w:tabs>
        <w:tab w:val="center" w:pos="4680"/>
        <w:tab w:val="right" w:pos="9360"/>
      </w:tabs>
    </w:pPr>
  </w:style>
  <w:style w:type="character" w:customStyle="1" w:styleId="FooterChar">
    <w:name w:val="Footer Char"/>
    <w:basedOn w:val="DefaultParagraphFont"/>
    <w:link w:val="Footer"/>
    <w:uiPriority w:val="99"/>
    <w:rsid w:val="004B65EC"/>
    <w:rPr>
      <w:rFonts w:eastAsia="Times New Roman" w:cs="Arial"/>
      <w:kern w:val="0"/>
      <w:szCs w:val="28"/>
      <w14:ligatures w14:val="none"/>
    </w:rPr>
  </w:style>
  <w:style w:type="character" w:customStyle="1" w:styleId="Bodytext8">
    <w:name w:val="Body text (8)_"/>
    <w:link w:val="Bodytext80"/>
    <w:locked/>
    <w:rsid w:val="004B65EC"/>
    <w:rPr>
      <w:sz w:val="23"/>
      <w:szCs w:val="23"/>
      <w:shd w:val="clear" w:color="auto" w:fill="FFFFFF"/>
    </w:rPr>
  </w:style>
  <w:style w:type="paragraph" w:customStyle="1" w:styleId="Bodytext80">
    <w:name w:val="Body text (8)"/>
    <w:basedOn w:val="Normal"/>
    <w:link w:val="Bodytext8"/>
    <w:rsid w:val="004B65EC"/>
    <w:pPr>
      <w:widowControl w:val="0"/>
      <w:shd w:val="clear" w:color="auto" w:fill="FFFFFF"/>
      <w:spacing w:line="274" w:lineRule="exact"/>
      <w:jc w:val="both"/>
    </w:pPr>
    <w:rPr>
      <w:rFonts w:eastAsiaTheme="minorHAnsi" w:cstheme="minorBidi"/>
      <w:kern w:val="2"/>
      <w:sz w:val="23"/>
      <w:szCs w:val="23"/>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HAITTBCXB</dc:creator>
  <cp:keywords/>
  <dc:description/>
  <cp:lastModifiedBy>SACH GIAO DUC HG</cp:lastModifiedBy>
  <cp:revision>4</cp:revision>
  <dcterms:created xsi:type="dcterms:W3CDTF">2026-01-12T08:09:00Z</dcterms:created>
  <dcterms:modified xsi:type="dcterms:W3CDTF">2026-01-12T08:10:00Z</dcterms:modified>
</cp:coreProperties>
</file>