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B81" w:rsidRDefault="00326B81" w:rsidP="00557AF8">
      <w:pPr>
        <w:shd w:val="clear" w:color="auto" w:fill="FFFFFF"/>
        <w:spacing w:after="150" w:line="540" w:lineRule="atLeast"/>
        <w:jc w:val="both"/>
        <w:outlineLvl w:val="0"/>
        <w:rPr>
          <w:rFonts w:eastAsia="Times New Roman" w:cs="Times New Roman"/>
          <w:b/>
          <w:color w:val="333333"/>
          <w:kern w:val="36"/>
          <w:szCs w:val="28"/>
        </w:rPr>
      </w:pPr>
      <w:r>
        <w:rPr>
          <w:rFonts w:eastAsia="Times New Roman" w:cs="Times New Roman"/>
          <w:b/>
          <w:color w:val="333333"/>
          <w:kern w:val="36"/>
          <w:szCs w:val="28"/>
        </w:rPr>
        <w:t>Trình tự thực hiện, thành phần hồ sơ kèm theo Công văn số ……….ngày …….tháng</w:t>
      </w:r>
      <w:r w:rsidR="005B2468">
        <w:rPr>
          <w:rFonts w:eastAsia="Times New Roman" w:cs="Times New Roman"/>
          <w:b/>
          <w:color w:val="333333"/>
          <w:kern w:val="36"/>
          <w:szCs w:val="28"/>
        </w:rPr>
        <w:t xml:space="preserve"> 4 năm 2026</w:t>
      </w:r>
      <w:bookmarkStart w:id="0" w:name="_GoBack"/>
      <w:bookmarkEnd w:id="0"/>
      <w:r w:rsidR="005B2468">
        <w:rPr>
          <w:rFonts w:eastAsia="Times New Roman" w:cs="Times New Roman"/>
          <w:b/>
          <w:color w:val="333333"/>
          <w:kern w:val="36"/>
          <w:szCs w:val="28"/>
        </w:rPr>
        <w:t xml:space="preserve"> của UBND xã Bình Ca</w:t>
      </w:r>
      <w:r w:rsidR="00CE2107">
        <w:rPr>
          <w:rFonts w:eastAsia="Times New Roman" w:cs="Times New Roman"/>
          <w:b/>
          <w:color w:val="333333"/>
          <w:kern w:val="36"/>
          <w:szCs w:val="28"/>
        </w:rPr>
        <w:t xml:space="preserve">, </w:t>
      </w:r>
      <w:r w:rsidR="005B2468">
        <w:rPr>
          <w:rFonts w:eastAsia="Times New Roman" w:cs="Times New Roman"/>
          <w:b/>
          <w:color w:val="333333"/>
          <w:kern w:val="36"/>
          <w:szCs w:val="28"/>
        </w:rPr>
        <w:t xml:space="preserve"> Hướng dẫn một số TTHC về lĩnh vực đất đai.</w:t>
      </w:r>
    </w:p>
    <w:p w:rsidR="00557AF8" w:rsidRPr="00A67F0C" w:rsidRDefault="00326B81" w:rsidP="00557AF8">
      <w:pPr>
        <w:shd w:val="clear" w:color="auto" w:fill="FFFFFF"/>
        <w:spacing w:after="150" w:line="540" w:lineRule="atLeast"/>
        <w:jc w:val="both"/>
        <w:outlineLvl w:val="0"/>
        <w:rPr>
          <w:rFonts w:eastAsia="Times New Roman" w:cs="Times New Roman"/>
          <w:color w:val="333333"/>
          <w:kern w:val="36"/>
          <w:szCs w:val="28"/>
        </w:rPr>
      </w:pPr>
      <w:r>
        <w:rPr>
          <w:rFonts w:eastAsia="Times New Roman" w:cs="Times New Roman"/>
          <w:b/>
          <w:color w:val="333333"/>
          <w:kern w:val="36"/>
          <w:szCs w:val="28"/>
        </w:rPr>
        <w:t xml:space="preserve">1. </w:t>
      </w:r>
      <w:r w:rsidR="00557AF8" w:rsidRPr="00A67F0C">
        <w:rPr>
          <w:rFonts w:eastAsia="Times New Roman" w:cs="Times New Roman"/>
          <w:color w:val="333333"/>
          <w:kern w:val="36"/>
          <w:szCs w:val="28"/>
        </w:rPr>
        <w:t>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p w:rsidR="00557AF8" w:rsidRPr="004D7A72" w:rsidRDefault="005617D5" w:rsidP="004D7A72">
      <w:pPr>
        <w:spacing w:after="0" w:line="240" w:lineRule="auto"/>
        <w:rPr>
          <w:rFonts w:eastAsia="Times New Roman" w:cs="Times New Roman"/>
          <w:sz w:val="24"/>
          <w:szCs w:val="24"/>
        </w:rPr>
      </w:pPr>
      <w:hyperlink r:id="rId6" w:history="1">
        <w:r w:rsidR="00557AF8" w:rsidRPr="00151921">
          <w:rPr>
            <w:rFonts w:eastAsia="Times New Roman" w:cs="Times New Roman"/>
            <w:color w:val="CE7A58"/>
            <w:sz w:val="27"/>
            <w:szCs w:val="27"/>
            <w:shd w:val="clear" w:color="auto" w:fill="FFFFFF"/>
          </w:rPr>
          <w:t>Xem chi tiết</w:t>
        </w:r>
      </w:hyperlink>
      <w:r w:rsidR="00557AF8" w:rsidRPr="000D450B">
        <w:rPr>
          <w:rFonts w:eastAsia="Times New Roman" w:cs="Times New Roman"/>
          <w:color w:val="1E2F41"/>
          <w:szCs w:val="28"/>
        </w:rPr>
        <w:t>Trình tự thực hiện</w:t>
      </w:r>
    </w:p>
    <w:p w:rsidR="00557AF8" w:rsidRPr="00151921" w:rsidRDefault="00557AF8" w:rsidP="00557AF8">
      <w:pPr>
        <w:shd w:val="clear" w:color="auto" w:fill="FFFFFF"/>
        <w:spacing w:line="240" w:lineRule="auto"/>
        <w:rPr>
          <w:rFonts w:eastAsia="Times New Roman" w:cs="Times New Roman"/>
          <w:color w:val="1E2F41"/>
          <w:sz w:val="27"/>
          <w:szCs w:val="27"/>
        </w:rPr>
      </w:pPr>
      <w:r w:rsidRPr="00151921">
        <w:rPr>
          <w:rFonts w:eastAsia="Times New Roman" w:cs="Times New Roman"/>
          <w:color w:val="1E2F41"/>
          <w:sz w:val="27"/>
          <w:szCs w:val="27"/>
        </w:rPr>
        <w:t>Bước 1: Người yêu cầu đăng ký nộp hồ sơ đến Trung tâm Phục vụ hành chính công.</w:t>
      </w:r>
      <w:r w:rsidRPr="00151921">
        <w:rPr>
          <w:rFonts w:eastAsia="Times New Roman" w:cs="Times New Roman"/>
          <w:color w:val="1E2F41"/>
          <w:sz w:val="27"/>
          <w:szCs w:val="27"/>
        </w:rPr>
        <w:br/>
        <w:t>Khi nộp các giấy tờ quy định, người yêu cầu đăng ký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trường hợp nộp hồ sơ theo hình thức trực tuyến thì hồ sơ nộp phải được số hóa từ bản chính hoặc bản sao giấy tờ đã được công chứng, chứng thực theo quy định của pháp luật.</w:t>
      </w:r>
      <w:r w:rsidRPr="00151921">
        <w:rPr>
          <w:rFonts w:eastAsia="Times New Roman" w:cs="Times New Roman"/>
          <w:color w:val="1E2F41"/>
          <w:sz w:val="27"/>
          <w:szCs w:val="27"/>
        </w:rPr>
        <w:br/>
        <w:t>Trường hợp nộp bản sao hoặc bản số hóa các loại giấy tờ thì khi nhận kết quả giải quyết thủ tục hành chính người yêu cầu đăng ký phải nộp bản chính các giấy tờ thuộc thành phần hồ sơ theo quy định.</w:t>
      </w:r>
      <w:r w:rsidRPr="00151921">
        <w:rPr>
          <w:rFonts w:eastAsia="Times New Roman" w:cs="Times New Roman"/>
          <w:color w:val="1E2F41"/>
          <w:sz w:val="27"/>
          <w:szCs w:val="27"/>
        </w:rPr>
        <w:br/>
        <w:t>Bước 2: Cơ quan tiếp nhận hồ sơ thực hiện:</w:t>
      </w:r>
      <w:r w:rsidRPr="00151921">
        <w:rPr>
          <w:rFonts w:eastAsia="Times New Roman" w:cs="Times New Roman"/>
          <w:color w:val="1E2F41"/>
          <w:sz w:val="27"/>
          <w:szCs w:val="27"/>
        </w:rPr>
        <w:br/>
        <w:t>- Kiểm tra tính đầy đủ của thành phần hồ sơ và cấp Giấy tiếp nhận hồ sơ và hẹn trả kết quả. Trường hợp chưa đầy đủ thành phần hồ sơ thì trả hồ sơ kèm Phiếu yêu cầu bổ sung, hoàn thiện hồ sơ để người yêu cầu đăng ký hoàn thiện, bổ sung theo quy định.</w:t>
      </w:r>
      <w:r w:rsidRPr="00151921">
        <w:rPr>
          <w:rFonts w:eastAsia="Times New Roman" w:cs="Times New Roman"/>
          <w:color w:val="1E2F41"/>
          <w:sz w:val="27"/>
          <w:szCs w:val="27"/>
        </w:rPr>
        <w:br/>
        <w:t>- Chuyển hồ sơ đến Ủy ban nhân dân cấp xã nơi có đất.</w:t>
      </w:r>
      <w:r w:rsidRPr="00151921">
        <w:rPr>
          <w:rFonts w:eastAsia="Times New Roman" w:cs="Times New Roman"/>
          <w:color w:val="1E2F41"/>
          <w:sz w:val="27"/>
          <w:szCs w:val="27"/>
        </w:rPr>
        <w:br/>
        <w:t>Bước 3:</w:t>
      </w:r>
      <w:r w:rsidRPr="00151921">
        <w:rPr>
          <w:rFonts w:eastAsia="Times New Roman" w:cs="Times New Roman"/>
          <w:color w:val="1E2F41"/>
          <w:sz w:val="27"/>
          <w:szCs w:val="27"/>
        </w:rPr>
        <w:br/>
        <w:t>3.1. Đối với trường hợp thực hiện thủ tục đăng ký, cấp Giấy chứng nhận thì Ủy ban nhân dân cấp xã tổ chức thực hiện các nội dung sau:</w:t>
      </w:r>
      <w:r w:rsidRPr="00151921">
        <w:rPr>
          <w:rFonts w:eastAsia="Times New Roman" w:cs="Times New Roman"/>
          <w:color w:val="1E2F41"/>
          <w:sz w:val="27"/>
          <w:szCs w:val="27"/>
        </w:rPr>
        <w:br/>
        <w:t>a) Trích lục bản đồ địa chính đối với nơi đã có bản đồ địa chính.</w:t>
      </w:r>
      <w:r w:rsidRPr="00151921">
        <w:rPr>
          <w:rFonts w:eastAsia="Times New Roman" w:cs="Times New Roman"/>
          <w:color w:val="1E2F41"/>
          <w:sz w:val="27"/>
          <w:szCs w:val="27"/>
        </w:rPr>
        <w:br/>
        <w:t>Đối với nơi chưa có bản đồ địa chính và trong hồ sơ đăng ký, cấp Giấy chứng nhận đã có mảnh trích đo bản đồ địa chính thì kiểm tra, ký xác nhận mảnh trích đo bản đồ địa chính theo quy định, trừ trường hợp mảnh trích đo bản đồ địa chính đã được Ủy ban nhân dân cấp xã xác nhận hoặc Chi nhánh Văn phòng đăng ký đất đai kiểm tra, ký duyệt trước ngày 01 tháng 7 năm 2025; trường hợp trong hồ sơ đăng ký, cấp Giấy chứng nhận chưa có mảnh trích đo bản đồ địa chính thì đề nghị đơn vị đo đạc thực hiện việc trích đo bản đồ địa chính; đơn vị đo đạc có trách nhiệm thực hiện trích đo bản đồ địa chính trong thời gian không quá 05 ngày làm việc kể từ ngày nhận được đề nghị.</w:t>
      </w:r>
      <w:r w:rsidRPr="00151921">
        <w:rPr>
          <w:rFonts w:eastAsia="Times New Roman" w:cs="Times New Roman"/>
          <w:color w:val="1E2F41"/>
          <w:sz w:val="27"/>
          <w:szCs w:val="27"/>
        </w:rPr>
        <w:br/>
        <w:t>b) Xác nhận hiện trạng sử dụng đất có hay không có nhà ở, công trình xây dựng; tình trạng tranh chấp đất đai, tài sản gắn liền với đất, việc sử dụng đất ổn định; đối với trường hợp không có giấy tờ về quyền sử dụng đất thì xác nhận thêm nguồn gốc sử dụng đất.</w:t>
      </w:r>
      <w:r w:rsidRPr="00151921">
        <w:rPr>
          <w:rFonts w:eastAsia="Times New Roman" w:cs="Times New Roman"/>
          <w:color w:val="1E2F41"/>
          <w:sz w:val="27"/>
          <w:szCs w:val="27"/>
        </w:rPr>
        <w:br/>
        <w:t>c) Kiểm tra sự phù hợp với quy hoạch đối với các trường hợp có yêu cầu phải phù hợp với quy hoạch để cấp Giấy chứng nhận.</w:t>
      </w:r>
      <w:r w:rsidRPr="00151921">
        <w:rPr>
          <w:rFonts w:eastAsia="Times New Roman" w:cs="Times New Roman"/>
          <w:color w:val="1E2F41"/>
          <w:sz w:val="27"/>
          <w:szCs w:val="27"/>
        </w:rPr>
        <w:br/>
        <w:t xml:space="preserve">d) Niêm yết công khai kết quả kiểm tra, rà soát theo Mẫu số 17 ban hành kèm theo Nghị định số 151/2025/NĐ-CP tại trụ sở Ủy ban nhân dân cấp xã, khu dân cư nơi có đất, tài </w:t>
      </w:r>
      <w:r w:rsidRPr="00151921">
        <w:rPr>
          <w:rFonts w:eastAsia="Times New Roman" w:cs="Times New Roman"/>
          <w:color w:val="1E2F41"/>
          <w:sz w:val="27"/>
          <w:szCs w:val="27"/>
        </w:rPr>
        <w:lastRenderedPageBreak/>
        <w:t>sản gắn liền với đất trong thời gian 15 ngày, đồng thời thực hiện xem xét giải quyết các ý kiến phản ánh về nội dung đã công khai (nếu có).</w:t>
      </w:r>
      <w:r w:rsidRPr="00151921">
        <w:rPr>
          <w:rFonts w:eastAsia="Times New Roman" w:cs="Times New Roman"/>
          <w:color w:val="1E2F41"/>
          <w:sz w:val="27"/>
          <w:szCs w:val="27"/>
        </w:rPr>
        <w:br/>
        <w:t>đ) Kiểm tra việc đủ điều kiện hay không đủ điều kiện được cấp Giấy chứng nhận quyền sử dụng đất, quyền sở hữu tài sản gắn liền với đất theo quy định của pháp luật về đất đai:</w:t>
      </w:r>
      <w:r w:rsidRPr="00151921">
        <w:rPr>
          <w:rFonts w:eastAsia="Times New Roman" w:cs="Times New Roman"/>
          <w:color w:val="1E2F41"/>
          <w:sz w:val="27"/>
          <w:szCs w:val="27"/>
        </w:rPr>
        <w:br/>
        <w:t>- Đối với trường hợp không có nhu cầu hoặc không đủ điều kiện cấp Giấy chứng nhận thì thực hiện:</w:t>
      </w:r>
      <w:r w:rsidRPr="00151921">
        <w:rPr>
          <w:rFonts w:eastAsia="Times New Roman" w:cs="Times New Roman"/>
          <w:color w:val="1E2F41"/>
          <w:sz w:val="27"/>
          <w:szCs w:val="27"/>
        </w:rPr>
        <w:br/>
        <w:t>+ Ban hành Thông báo xác nhận kết quả đăng ký đất đai theo Mẫu số 16 ban hành kèm theo Nghị định số 151/2025/NĐ-CP; chuyển Thông báo đến nơi nộp hồ sơ để trả cho người yêu cầu đăng ký.</w:t>
      </w:r>
      <w:r w:rsidRPr="00151921">
        <w:rPr>
          <w:rFonts w:eastAsia="Times New Roman" w:cs="Times New Roman"/>
          <w:color w:val="1E2F41"/>
          <w:sz w:val="27"/>
          <w:szCs w:val="27"/>
        </w:rPr>
        <w:br/>
        <w:t>+ Chuyển hồ sơ đến Chi nhánh Văn phòng đăng ký đất đai để lập, cập nhật thông tin đăng ký đất đai, tài sản gắn liền với đất vào hồ sơ địa chính, cơ sở dữ liệu đất đai.</w:t>
      </w:r>
      <w:r w:rsidRPr="00151921">
        <w:rPr>
          <w:rFonts w:eastAsia="Times New Roman" w:cs="Times New Roman"/>
          <w:color w:val="1E2F41"/>
          <w:sz w:val="27"/>
          <w:szCs w:val="27"/>
        </w:rPr>
        <w:br/>
        <w:t>- Đối với trường hợp có nhu cầu và đủ điều kiện cấp Giấy chứng nhận thì gửi Phiếu chuyển thông tin để xác định nghĩa vụ tài chính về đất đai theo Mẫu số 19 ban hành kèm theo Nghị định số 151/2025/NĐ-CP đến cơ quan thuế để cơ quan thuế xác định và thông báo thu nghĩa vụ tài chính cho người sử dụng đất, chủ sở hữu tài sản gắn liền với đất.</w:t>
      </w:r>
      <w:r w:rsidRPr="00151921">
        <w:rPr>
          <w:rFonts w:eastAsia="Times New Roman" w:cs="Times New Roman"/>
          <w:color w:val="1E2F41"/>
          <w:sz w:val="27"/>
          <w:szCs w:val="27"/>
        </w:rPr>
        <w:br/>
        <w:t>e) Sau khi nhận được thông báo của cơ quan thuế về việc hoàn thành nghĩa vụ tài chính hoặc được ghi nợ nghĩa vụ tài chính:</w:t>
      </w:r>
      <w:r w:rsidRPr="00151921">
        <w:rPr>
          <w:rFonts w:eastAsia="Times New Roman" w:cs="Times New Roman"/>
          <w:color w:val="1E2F41"/>
          <w:sz w:val="27"/>
          <w:szCs w:val="27"/>
        </w:rPr>
        <w:br/>
        <w:t>- Chủ tịch Ủy ban nhân dân cấp xã cấp Giấy chứng nhận quyền sử dụng đất, quyền sở hữu tài sản gắn liền với đất.</w:t>
      </w:r>
      <w:r w:rsidRPr="00151921">
        <w:rPr>
          <w:rFonts w:eastAsia="Times New Roman" w:cs="Times New Roman"/>
          <w:color w:val="1E2F41"/>
          <w:sz w:val="27"/>
          <w:szCs w:val="27"/>
        </w:rPr>
        <w:br/>
        <w:t>- Chuyển Giấy chứng nhận cho cơ quan tiếp nhận hồ sơ để trao cho người sử dụng đất, chủ sở hữu tài sản gắn liền với đất.</w:t>
      </w:r>
      <w:r w:rsidRPr="00151921">
        <w:rPr>
          <w:rFonts w:eastAsia="Times New Roman" w:cs="Times New Roman"/>
          <w:color w:val="1E2F41"/>
          <w:sz w:val="27"/>
          <w:szCs w:val="27"/>
        </w:rPr>
        <w:br/>
        <w:t>- Chuyển hồ sơ kèm theo bản sao Giấy chứng nhận đã cấp đến Chi nhánh Văn phòng đăng ký đất đai để lập, cập nhật, chỉnh lý hồ sơ địa chính, cơ sở dữ liệu đất đai.</w:t>
      </w:r>
      <w:r w:rsidRPr="00151921">
        <w:rPr>
          <w:rFonts w:eastAsia="Times New Roman" w:cs="Times New Roman"/>
          <w:color w:val="1E2F41"/>
          <w:sz w:val="27"/>
          <w:szCs w:val="27"/>
        </w:rPr>
        <w:br/>
        <w:t>3.2. Đối với trường hợp đã có Thông báo xác nhận kết quả đăng ký đất đai thì Ủy ban nhân dân cấp xã nơi có đất tổ chức thực hiện:</w:t>
      </w:r>
      <w:r w:rsidRPr="00151921">
        <w:rPr>
          <w:rFonts w:eastAsia="Times New Roman" w:cs="Times New Roman"/>
          <w:color w:val="1E2F41"/>
          <w:sz w:val="27"/>
          <w:szCs w:val="27"/>
        </w:rPr>
        <w:br/>
        <w:t>- Đối với trường hợp Thông báo xác nhận kết quả đăng ký đất đai, tài sản gắn liền với đất thể hiện đủ điều kiện cấp Giấy chứng nhận và tại thời điểm cấp Giấy chứng nhận không thuộc trường hợp quy định tại điểm đ và e khoản 1 Điều 151 Luật Đất đai thì gửi Phiếu chuyển thông tin để xác định nghĩa vụ tài chính về đất đai theo Mẫu số 19 ban hành kèm theo Nghị định số 151/2025/NĐ-CP đến cơ quan thuế để cơ quan thuế xác định và thông báo thu nghĩa vụ tài chính cho người sử dụng đất, chủ sở hữu tài sản gắn liền với đất.</w:t>
      </w:r>
      <w:r w:rsidRPr="00151921">
        <w:rPr>
          <w:rFonts w:eastAsia="Times New Roman" w:cs="Times New Roman"/>
          <w:color w:val="1E2F41"/>
          <w:sz w:val="27"/>
          <w:szCs w:val="27"/>
        </w:rPr>
        <w:br/>
        <w:t>- Đối với trường hợp Thông báo xác nhận kết quả đăng ký đất đai không thể hiện đủ điều kiện cấp Giấy chứng nhận thì thực hiện các công việc tại các điểm b, c, d, đ mục 3.1.</w:t>
      </w:r>
      <w:r w:rsidRPr="00151921">
        <w:rPr>
          <w:rFonts w:eastAsia="Times New Roman" w:cs="Times New Roman"/>
          <w:color w:val="1E2F41"/>
          <w:sz w:val="27"/>
          <w:szCs w:val="27"/>
        </w:rPr>
        <w:br/>
        <w:t>- Sau khi nhận được thông báo của cơ quan thuế về việc hoàn thành nghĩa vụ tài chính hoặc được ghi nợ nghĩa vụ tài chính:</w:t>
      </w:r>
      <w:r w:rsidRPr="00151921">
        <w:rPr>
          <w:rFonts w:eastAsia="Times New Roman" w:cs="Times New Roman"/>
          <w:color w:val="1E2F41"/>
          <w:sz w:val="27"/>
          <w:szCs w:val="27"/>
        </w:rPr>
        <w:br/>
        <w:t>+ Chủ tịch Ủy ban nhân dân cấp xã cấp Giấy chứng nhận quyền sử dụng đất, quyền sở hữu tài sản gắn liền với đất.</w:t>
      </w:r>
      <w:r w:rsidRPr="00151921">
        <w:rPr>
          <w:rFonts w:eastAsia="Times New Roman" w:cs="Times New Roman"/>
          <w:color w:val="1E2F41"/>
          <w:sz w:val="27"/>
          <w:szCs w:val="27"/>
        </w:rPr>
        <w:br/>
        <w:t>+ Chuyển Giấy chứng nhận cho cơ quan tiếp nhận hồ sơ để trao cho người sử dụng đất, chủ sở hữu tài sản gắn liền với đất.</w:t>
      </w:r>
      <w:r w:rsidRPr="00151921">
        <w:rPr>
          <w:rFonts w:eastAsia="Times New Roman" w:cs="Times New Roman"/>
          <w:color w:val="1E2F41"/>
          <w:sz w:val="27"/>
          <w:szCs w:val="27"/>
        </w:rPr>
        <w:br/>
        <w:t>+ Chuyển hồ sơ kèm theo bản sao Giấy chứng nhận đã cấp đến Chi nhánh Văn phòng đăng ký đất đai để lập, cập nhật, chỉnh lý hồ sơ địa chính, cơ sở dữ liệu đất đai.</w:t>
      </w:r>
    </w:p>
    <w:p w:rsidR="00557AF8" w:rsidRPr="004D7A72" w:rsidRDefault="00557AF8" w:rsidP="004D7A72">
      <w:pPr>
        <w:shd w:val="clear" w:color="auto" w:fill="FFFFFF"/>
        <w:spacing w:before="300" w:after="300" w:line="450" w:lineRule="atLeast"/>
        <w:jc w:val="both"/>
        <w:outlineLvl w:val="1"/>
        <w:rPr>
          <w:rFonts w:eastAsia="Times New Roman" w:cs="Times New Roman"/>
          <w:color w:val="1E2F41"/>
          <w:szCs w:val="28"/>
        </w:rPr>
      </w:pPr>
      <w:r w:rsidRPr="00645F46">
        <w:rPr>
          <w:rFonts w:eastAsia="Times New Roman" w:cs="Times New Roman"/>
          <w:color w:val="1E2F41"/>
          <w:szCs w:val="28"/>
        </w:rPr>
        <w:t>Cách thức thực hiện</w:t>
      </w:r>
    </w:p>
    <w:p w:rsidR="00645F46" w:rsidRPr="00151921" w:rsidRDefault="00645F46" w:rsidP="00557AF8">
      <w:pPr>
        <w:spacing w:after="0" w:line="240" w:lineRule="auto"/>
        <w:rPr>
          <w:rFonts w:eastAsia="Times New Roman" w:cs="Times New Roman"/>
          <w:sz w:val="24"/>
          <w:szCs w:val="24"/>
        </w:rPr>
      </w:pPr>
    </w:p>
    <w:tbl>
      <w:tblP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25"/>
        <w:gridCol w:w="1106"/>
        <w:gridCol w:w="1383"/>
        <w:gridCol w:w="6477"/>
      </w:tblGrid>
      <w:tr w:rsidR="00557AF8" w:rsidRPr="00151921" w:rsidTr="007F1147">
        <w:trPr>
          <w:trHeight w:val="302"/>
          <w:tblHeader/>
        </w:trPr>
        <w:tc>
          <w:tcPr>
            <w:tcW w:w="825" w:type="dxa"/>
            <w:shd w:val="clear" w:color="auto" w:fill="F6F7F8"/>
            <w:noWrap/>
            <w:vAlign w:val="center"/>
            <w:hideMark/>
          </w:tcPr>
          <w:p w:rsidR="00557AF8" w:rsidRPr="00151921" w:rsidRDefault="00557AF8" w:rsidP="007F1147">
            <w:pPr>
              <w:spacing w:after="0" w:line="240" w:lineRule="auto"/>
              <w:jc w:val="center"/>
              <w:rPr>
                <w:rFonts w:eastAsia="Times New Roman" w:cs="Times New Roman"/>
                <w:color w:val="1E2F41"/>
                <w:sz w:val="27"/>
                <w:szCs w:val="27"/>
              </w:rPr>
            </w:pPr>
            <w:r w:rsidRPr="00151921">
              <w:rPr>
                <w:rFonts w:eastAsia="Times New Roman" w:cs="Times New Roman"/>
                <w:color w:val="1E2F41"/>
                <w:sz w:val="27"/>
                <w:szCs w:val="27"/>
              </w:rPr>
              <w:t>Hình thức nộp</w:t>
            </w:r>
          </w:p>
        </w:tc>
        <w:tc>
          <w:tcPr>
            <w:tcW w:w="1106" w:type="dxa"/>
            <w:shd w:val="clear" w:color="auto" w:fill="F6F7F8"/>
            <w:noWrap/>
            <w:vAlign w:val="center"/>
            <w:hideMark/>
          </w:tcPr>
          <w:p w:rsidR="00557AF8" w:rsidRPr="00151921" w:rsidRDefault="00557AF8" w:rsidP="007F1147">
            <w:pPr>
              <w:spacing w:after="0" w:line="240" w:lineRule="auto"/>
              <w:jc w:val="center"/>
              <w:rPr>
                <w:rFonts w:eastAsia="Times New Roman" w:cs="Times New Roman"/>
                <w:color w:val="1E2F41"/>
                <w:sz w:val="27"/>
                <w:szCs w:val="27"/>
              </w:rPr>
            </w:pPr>
            <w:r w:rsidRPr="00151921">
              <w:rPr>
                <w:rFonts w:eastAsia="Times New Roman" w:cs="Times New Roman"/>
                <w:color w:val="1E2F41"/>
                <w:sz w:val="27"/>
                <w:szCs w:val="27"/>
              </w:rPr>
              <w:t>Thời hạn giải quyết</w:t>
            </w:r>
          </w:p>
        </w:tc>
        <w:tc>
          <w:tcPr>
            <w:tcW w:w="1383" w:type="dxa"/>
            <w:shd w:val="clear" w:color="auto" w:fill="F6F7F8"/>
            <w:noWrap/>
            <w:vAlign w:val="center"/>
            <w:hideMark/>
          </w:tcPr>
          <w:p w:rsidR="00557AF8" w:rsidRPr="00151921" w:rsidRDefault="00557AF8" w:rsidP="007F1147">
            <w:pPr>
              <w:spacing w:after="0" w:line="240" w:lineRule="auto"/>
              <w:jc w:val="center"/>
              <w:rPr>
                <w:rFonts w:eastAsia="Times New Roman" w:cs="Times New Roman"/>
                <w:color w:val="1E2F41"/>
                <w:sz w:val="27"/>
                <w:szCs w:val="27"/>
              </w:rPr>
            </w:pPr>
            <w:r w:rsidRPr="00151921">
              <w:rPr>
                <w:rFonts w:eastAsia="Times New Roman" w:cs="Times New Roman"/>
                <w:color w:val="1E2F41"/>
                <w:sz w:val="27"/>
                <w:szCs w:val="27"/>
              </w:rPr>
              <w:t>Phí, lệ phí</w:t>
            </w:r>
          </w:p>
        </w:tc>
        <w:tc>
          <w:tcPr>
            <w:tcW w:w="6477" w:type="dxa"/>
            <w:shd w:val="clear" w:color="auto" w:fill="F6F7F8"/>
            <w:noWrap/>
            <w:vAlign w:val="center"/>
            <w:hideMark/>
          </w:tcPr>
          <w:p w:rsidR="00557AF8" w:rsidRPr="00151921" w:rsidRDefault="00557AF8" w:rsidP="007F1147">
            <w:pPr>
              <w:spacing w:after="0" w:line="240" w:lineRule="auto"/>
              <w:jc w:val="center"/>
              <w:rPr>
                <w:rFonts w:eastAsia="Times New Roman" w:cs="Times New Roman"/>
                <w:color w:val="1E2F41"/>
                <w:sz w:val="27"/>
                <w:szCs w:val="27"/>
              </w:rPr>
            </w:pPr>
            <w:r w:rsidRPr="00151921">
              <w:rPr>
                <w:rFonts w:eastAsia="Times New Roman" w:cs="Times New Roman"/>
                <w:color w:val="1E2F41"/>
                <w:sz w:val="27"/>
                <w:szCs w:val="27"/>
              </w:rPr>
              <w:t>Mô tả</w:t>
            </w:r>
          </w:p>
        </w:tc>
      </w:tr>
      <w:tr w:rsidR="00557AF8" w:rsidRPr="00151921" w:rsidTr="007F1147">
        <w:trPr>
          <w:trHeight w:val="938"/>
        </w:trPr>
        <w:tc>
          <w:tcPr>
            <w:tcW w:w="825"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Trực tiếp</w:t>
            </w:r>
          </w:p>
        </w:tc>
        <w:tc>
          <w:tcPr>
            <w:tcW w:w="1106" w:type="dxa"/>
            <w:shd w:val="clear" w:color="auto" w:fill="FFFFFF"/>
            <w:hideMark/>
          </w:tcPr>
          <w:p w:rsidR="00557AF8" w:rsidRPr="00151921" w:rsidRDefault="00557AF8" w:rsidP="00557AF8">
            <w:pPr>
              <w:spacing w:after="0" w:line="240" w:lineRule="auto"/>
              <w:jc w:val="both"/>
              <w:rPr>
                <w:rFonts w:eastAsia="Times New Roman" w:cs="Times New Roman"/>
                <w:color w:val="1E2F41"/>
                <w:sz w:val="27"/>
                <w:szCs w:val="27"/>
              </w:rPr>
            </w:pPr>
            <w:r w:rsidRPr="00151921">
              <w:rPr>
                <w:rFonts w:eastAsia="Times New Roman" w:cs="Times New Roman"/>
                <w:color w:val="1E2F41"/>
                <w:sz w:val="27"/>
                <w:szCs w:val="27"/>
              </w:rPr>
              <w:t>17 Ngày làm việc</w:t>
            </w:r>
          </w:p>
        </w:tc>
        <w:tc>
          <w:tcPr>
            <w:tcW w:w="1383"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  Phí: ĐồngXem chi tiết</w:t>
            </w:r>
          </w:p>
        </w:tc>
        <w:tc>
          <w:tcPr>
            <w:tcW w:w="6477" w:type="dxa"/>
            <w:shd w:val="clear" w:color="auto" w:fill="FFFFFF"/>
            <w:hideMark/>
          </w:tcPr>
          <w:p w:rsidR="00557AF8" w:rsidRPr="007F1147" w:rsidRDefault="00557AF8" w:rsidP="00557AF8">
            <w:pPr>
              <w:spacing w:after="0" w:line="240" w:lineRule="auto"/>
              <w:jc w:val="both"/>
              <w:rPr>
                <w:rFonts w:eastAsia="Times New Roman" w:cs="Times New Roman"/>
                <w:color w:val="1E2F41"/>
                <w:sz w:val="27"/>
                <w:szCs w:val="27"/>
              </w:rPr>
            </w:pPr>
            <w:r w:rsidRPr="007F1147">
              <w:rPr>
                <w:rFonts w:eastAsia="Times New Roman" w:cs="Times New Roman"/>
                <w:color w:val="1E2F41"/>
                <w:sz w:val="27"/>
                <w:szCs w:val="27"/>
              </w:rPr>
              <w:t>Không quá 17 ngày làm việc đối với trường hợp đăng ký đất đai, tài sản gắn liền với đất lần đầu</w:t>
            </w:r>
          </w:p>
        </w:tc>
      </w:tr>
      <w:tr w:rsidR="00557AF8" w:rsidRPr="00151921" w:rsidTr="007F1147">
        <w:trPr>
          <w:trHeight w:val="1847"/>
        </w:trPr>
        <w:tc>
          <w:tcPr>
            <w:tcW w:w="825"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Trực tiếp</w:t>
            </w:r>
          </w:p>
        </w:tc>
        <w:tc>
          <w:tcPr>
            <w:tcW w:w="1106" w:type="dxa"/>
            <w:shd w:val="clear" w:color="auto" w:fill="FFFFFF"/>
            <w:hideMark/>
          </w:tcPr>
          <w:p w:rsidR="00557AF8" w:rsidRPr="00151921" w:rsidRDefault="00557AF8" w:rsidP="00557AF8">
            <w:pPr>
              <w:spacing w:after="0" w:line="240" w:lineRule="auto"/>
              <w:jc w:val="both"/>
              <w:rPr>
                <w:rFonts w:eastAsia="Times New Roman" w:cs="Times New Roman"/>
                <w:color w:val="1E2F41"/>
                <w:sz w:val="27"/>
                <w:szCs w:val="27"/>
              </w:rPr>
            </w:pPr>
            <w:r w:rsidRPr="00151921">
              <w:rPr>
                <w:rFonts w:eastAsia="Times New Roman" w:cs="Times New Roman"/>
                <w:color w:val="1E2F41"/>
                <w:sz w:val="27"/>
                <w:szCs w:val="27"/>
              </w:rPr>
              <w:t>27 Ngày làm việc</w:t>
            </w:r>
          </w:p>
        </w:tc>
        <w:tc>
          <w:tcPr>
            <w:tcW w:w="1383"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  Phí: ĐồngXem chi tiết</w:t>
            </w:r>
          </w:p>
        </w:tc>
        <w:tc>
          <w:tcPr>
            <w:tcW w:w="6477" w:type="dxa"/>
            <w:shd w:val="clear" w:color="auto" w:fill="FFFFFF"/>
            <w:hideMark/>
          </w:tcPr>
          <w:p w:rsidR="00557AF8" w:rsidRPr="007F1147" w:rsidRDefault="00557AF8" w:rsidP="00557AF8">
            <w:pPr>
              <w:spacing w:after="0" w:line="240" w:lineRule="auto"/>
              <w:jc w:val="both"/>
              <w:rPr>
                <w:rFonts w:eastAsia="Times New Roman" w:cs="Times New Roman"/>
                <w:color w:val="1E2F41"/>
                <w:sz w:val="27"/>
                <w:szCs w:val="27"/>
              </w:rPr>
            </w:pPr>
            <w:r w:rsidRPr="007F1147">
              <w:rPr>
                <w:rFonts w:eastAsia="Times New Roman" w:cs="Times New Roman"/>
                <w:color w:val="1E2F41"/>
                <w:sz w:val="27"/>
                <w:szCs w:val="27"/>
              </w:rPr>
              <w:t>Đối với các xã miền núi, hải đảo, vùng sâu, vùng xa, vùng có điều kiện kinh tế - xã hội khó khăn, vùng có điều kiện kinh tế - xã hội đặc biệt khó khăn thì thời gian thực hiện không quá 27 ngày làm việc đối với trường hợp đăng ký đất đai, tài sản gắn liền với đất lần đầu</w:t>
            </w:r>
          </w:p>
        </w:tc>
      </w:tr>
      <w:tr w:rsidR="00557AF8" w:rsidRPr="00151921" w:rsidTr="007F1147">
        <w:trPr>
          <w:trHeight w:val="1799"/>
        </w:trPr>
        <w:tc>
          <w:tcPr>
            <w:tcW w:w="825"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Trực tiếp</w:t>
            </w:r>
          </w:p>
        </w:tc>
        <w:tc>
          <w:tcPr>
            <w:tcW w:w="1106" w:type="dxa"/>
            <w:shd w:val="clear" w:color="auto" w:fill="FFFFFF"/>
            <w:hideMark/>
          </w:tcPr>
          <w:p w:rsidR="00557AF8" w:rsidRPr="00151921" w:rsidRDefault="00557AF8" w:rsidP="00557AF8">
            <w:pPr>
              <w:spacing w:after="0" w:line="240" w:lineRule="auto"/>
              <w:jc w:val="both"/>
              <w:rPr>
                <w:rFonts w:eastAsia="Times New Roman" w:cs="Times New Roman"/>
                <w:color w:val="1E2F41"/>
                <w:sz w:val="27"/>
                <w:szCs w:val="27"/>
              </w:rPr>
            </w:pPr>
            <w:r w:rsidRPr="00151921">
              <w:rPr>
                <w:rFonts w:eastAsia="Times New Roman" w:cs="Times New Roman"/>
                <w:color w:val="1E2F41"/>
                <w:sz w:val="27"/>
                <w:szCs w:val="27"/>
              </w:rPr>
              <w:t>20 Ngày làm việc</w:t>
            </w:r>
          </w:p>
        </w:tc>
        <w:tc>
          <w:tcPr>
            <w:tcW w:w="1383"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  Phí: ĐồngXem chi tiết</w:t>
            </w:r>
          </w:p>
        </w:tc>
        <w:tc>
          <w:tcPr>
            <w:tcW w:w="6477" w:type="dxa"/>
            <w:shd w:val="clear" w:color="auto" w:fill="FFFFFF"/>
            <w:hideMark/>
          </w:tcPr>
          <w:p w:rsidR="00557AF8" w:rsidRPr="007F1147" w:rsidRDefault="00557AF8" w:rsidP="00557AF8">
            <w:pPr>
              <w:spacing w:after="0" w:line="240" w:lineRule="auto"/>
              <w:jc w:val="both"/>
              <w:rPr>
                <w:rFonts w:eastAsia="Times New Roman" w:cs="Times New Roman"/>
                <w:color w:val="1E2F41"/>
                <w:sz w:val="27"/>
                <w:szCs w:val="27"/>
              </w:rPr>
            </w:pPr>
            <w:r w:rsidRPr="007F1147">
              <w:rPr>
                <w:rFonts w:eastAsia="Times New Roman" w:cs="Times New Roman"/>
                <w:color w:val="1E2F41"/>
                <w:sz w:val="27"/>
                <w:szCs w:val="27"/>
              </w:rPr>
              <w:t>không quá 20 ngày làm việc đối với trường hợp đăng ký đất đai, tài sản gắn liền với đất, cấp Giấy chứng nhận lần đầu (trong đó đăng ký đất đai, tài sản gắn liền với đất lần đầu là không quá 17 ngày làm việc; cấp Giấy chứng nhận lần đầu là không quá 03 ngày làm việc).</w:t>
            </w:r>
          </w:p>
        </w:tc>
      </w:tr>
      <w:tr w:rsidR="00557AF8" w:rsidRPr="00151921" w:rsidTr="007F1147">
        <w:trPr>
          <w:trHeight w:val="2194"/>
        </w:trPr>
        <w:tc>
          <w:tcPr>
            <w:tcW w:w="825"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Trực tiếp</w:t>
            </w:r>
          </w:p>
        </w:tc>
        <w:tc>
          <w:tcPr>
            <w:tcW w:w="1106" w:type="dxa"/>
            <w:shd w:val="clear" w:color="auto" w:fill="FFFFFF"/>
            <w:hideMark/>
          </w:tcPr>
          <w:p w:rsidR="00557AF8" w:rsidRPr="00151921" w:rsidRDefault="00557AF8" w:rsidP="00557AF8">
            <w:pPr>
              <w:spacing w:after="0" w:line="240" w:lineRule="auto"/>
              <w:jc w:val="both"/>
              <w:rPr>
                <w:rFonts w:eastAsia="Times New Roman" w:cs="Times New Roman"/>
                <w:color w:val="1E2F41"/>
                <w:sz w:val="27"/>
                <w:szCs w:val="27"/>
              </w:rPr>
            </w:pPr>
            <w:r w:rsidRPr="00151921">
              <w:rPr>
                <w:rFonts w:eastAsia="Times New Roman" w:cs="Times New Roman"/>
                <w:color w:val="1E2F41"/>
                <w:sz w:val="27"/>
                <w:szCs w:val="27"/>
              </w:rPr>
              <w:t>30 Ngày làm việc</w:t>
            </w:r>
          </w:p>
        </w:tc>
        <w:tc>
          <w:tcPr>
            <w:tcW w:w="1383"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  Phí: ĐồngXem chi tiết</w:t>
            </w:r>
          </w:p>
        </w:tc>
        <w:tc>
          <w:tcPr>
            <w:tcW w:w="6477" w:type="dxa"/>
            <w:shd w:val="clear" w:color="auto" w:fill="FFFFFF"/>
            <w:hideMark/>
          </w:tcPr>
          <w:p w:rsidR="00557AF8" w:rsidRPr="007F1147" w:rsidRDefault="00557AF8" w:rsidP="00557AF8">
            <w:pPr>
              <w:spacing w:after="0" w:line="240" w:lineRule="auto"/>
              <w:jc w:val="both"/>
              <w:rPr>
                <w:rFonts w:eastAsia="Times New Roman" w:cs="Times New Roman"/>
                <w:color w:val="1E2F41"/>
                <w:sz w:val="27"/>
                <w:szCs w:val="27"/>
              </w:rPr>
            </w:pPr>
            <w:r w:rsidRPr="007F1147">
              <w:rPr>
                <w:rFonts w:eastAsia="Times New Roman" w:cs="Times New Roman"/>
                <w:color w:val="1E2F41"/>
                <w:sz w:val="27"/>
                <w:szCs w:val="27"/>
              </w:rPr>
              <w:t>Đối với các xã miền núi, hải đảo, vùng sâu, vùng xa, vùng có điều kiện kinh tế - xã hội khó khăn, vùng có điều kiện kinh tế - xã hội đặc biệt khó khăn thì thời gian thực hiện không quá 30 ngày làm việc đối với trường hợp đăng ký đất đai, tài sản gắn liền với đất, cấp Giấy chứng nhận quyền sử dụng đất, quyền sở hữu tài sản gắn liền với đất lần đầu</w:t>
            </w:r>
          </w:p>
        </w:tc>
      </w:tr>
      <w:tr w:rsidR="00557AF8" w:rsidRPr="00151921" w:rsidTr="007F1147">
        <w:trPr>
          <w:trHeight w:val="938"/>
        </w:trPr>
        <w:tc>
          <w:tcPr>
            <w:tcW w:w="825"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Trực tuyến</w:t>
            </w:r>
          </w:p>
        </w:tc>
        <w:tc>
          <w:tcPr>
            <w:tcW w:w="1106" w:type="dxa"/>
            <w:shd w:val="clear" w:color="auto" w:fill="FFFFFF"/>
            <w:hideMark/>
          </w:tcPr>
          <w:p w:rsidR="00557AF8" w:rsidRPr="00151921" w:rsidRDefault="00557AF8" w:rsidP="00557AF8">
            <w:pPr>
              <w:spacing w:after="0" w:line="240" w:lineRule="auto"/>
              <w:jc w:val="both"/>
              <w:rPr>
                <w:rFonts w:eastAsia="Times New Roman" w:cs="Times New Roman"/>
                <w:color w:val="1E2F41"/>
                <w:sz w:val="27"/>
                <w:szCs w:val="27"/>
              </w:rPr>
            </w:pPr>
            <w:r w:rsidRPr="00151921">
              <w:rPr>
                <w:rFonts w:eastAsia="Times New Roman" w:cs="Times New Roman"/>
                <w:color w:val="1E2F41"/>
                <w:sz w:val="27"/>
                <w:szCs w:val="27"/>
              </w:rPr>
              <w:t>17 Ngày làm việc</w:t>
            </w:r>
          </w:p>
        </w:tc>
        <w:tc>
          <w:tcPr>
            <w:tcW w:w="1383"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  Phí: ĐồngXem chi tiết</w:t>
            </w:r>
          </w:p>
        </w:tc>
        <w:tc>
          <w:tcPr>
            <w:tcW w:w="6477" w:type="dxa"/>
            <w:shd w:val="clear" w:color="auto" w:fill="FFFFFF"/>
            <w:hideMark/>
          </w:tcPr>
          <w:p w:rsidR="00557AF8" w:rsidRPr="007F1147" w:rsidRDefault="00557AF8" w:rsidP="00557AF8">
            <w:pPr>
              <w:spacing w:after="0" w:line="240" w:lineRule="auto"/>
              <w:jc w:val="both"/>
              <w:rPr>
                <w:rFonts w:eastAsia="Times New Roman" w:cs="Times New Roman"/>
                <w:color w:val="1E2F41"/>
                <w:sz w:val="27"/>
                <w:szCs w:val="27"/>
              </w:rPr>
            </w:pPr>
            <w:r w:rsidRPr="007F1147">
              <w:rPr>
                <w:rFonts w:eastAsia="Times New Roman" w:cs="Times New Roman"/>
                <w:color w:val="1E2F41"/>
                <w:sz w:val="27"/>
                <w:szCs w:val="27"/>
              </w:rPr>
              <w:t>Không quá 17 ngày làm việc đối với trường hợp đăng ký đất đai, tài sản gắn liền với đất lần đầu</w:t>
            </w:r>
          </w:p>
        </w:tc>
      </w:tr>
      <w:tr w:rsidR="00557AF8" w:rsidRPr="00151921" w:rsidTr="007F1147">
        <w:trPr>
          <w:trHeight w:val="1559"/>
        </w:trPr>
        <w:tc>
          <w:tcPr>
            <w:tcW w:w="825"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Trực tuyến</w:t>
            </w:r>
          </w:p>
        </w:tc>
        <w:tc>
          <w:tcPr>
            <w:tcW w:w="1106" w:type="dxa"/>
            <w:shd w:val="clear" w:color="auto" w:fill="FFFFFF"/>
            <w:hideMark/>
          </w:tcPr>
          <w:p w:rsidR="00557AF8" w:rsidRPr="00151921" w:rsidRDefault="00557AF8" w:rsidP="00557AF8">
            <w:pPr>
              <w:spacing w:after="0" w:line="240" w:lineRule="auto"/>
              <w:jc w:val="both"/>
              <w:rPr>
                <w:rFonts w:eastAsia="Times New Roman" w:cs="Times New Roman"/>
                <w:color w:val="1E2F41"/>
                <w:sz w:val="27"/>
                <w:szCs w:val="27"/>
              </w:rPr>
            </w:pPr>
            <w:r w:rsidRPr="00151921">
              <w:rPr>
                <w:rFonts w:eastAsia="Times New Roman" w:cs="Times New Roman"/>
                <w:color w:val="1E2F41"/>
                <w:sz w:val="27"/>
                <w:szCs w:val="27"/>
              </w:rPr>
              <w:t>27 Ngày làm việc</w:t>
            </w:r>
          </w:p>
        </w:tc>
        <w:tc>
          <w:tcPr>
            <w:tcW w:w="1383"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  Phí: ĐồngXem chi tiết</w:t>
            </w:r>
          </w:p>
        </w:tc>
        <w:tc>
          <w:tcPr>
            <w:tcW w:w="6477" w:type="dxa"/>
            <w:shd w:val="clear" w:color="auto" w:fill="FFFFFF"/>
            <w:hideMark/>
          </w:tcPr>
          <w:p w:rsidR="00557AF8" w:rsidRPr="007F1147" w:rsidRDefault="00557AF8" w:rsidP="00557AF8">
            <w:pPr>
              <w:spacing w:after="0" w:line="240" w:lineRule="auto"/>
              <w:jc w:val="both"/>
              <w:rPr>
                <w:rFonts w:eastAsia="Times New Roman" w:cs="Times New Roman"/>
                <w:color w:val="1E2F41"/>
                <w:sz w:val="27"/>
                <w:szCs w:val="27"/>
              </w:rPr>
            </w:pPr>
            <w:r w:rsidRPr="007F1147">
              <w:rPr>
                <w:rFonts w:eastAsia="Times New Roman" w:cs="Times New Roman"/>
                <w:color w:val="1E2F41"/>
                <w:sz w:val="27"/>
                <w:szCs w:val="27"/>
              </w:rPr>
              <w:t>Đối với các xã miền núi, hải đảo, vùng sâu, vùng xa, vùng có điều kiện kinh tế - xã hội khó khăn, vùng có điều kiện kinh tế - xã hội đặc biệt khó khăn thì thời gian thực hiện không quá 27 ngày làm việc đối với trường hợp đăng ký đất đai, tài sản gắn liền với đất lần đầu</w:t>
            </w:r>
          </w:p>
        </w:tc>
      </w:tr>
      <w:tr w:rsidR="00557AF8" w:rsidRPr="00151921" w:rsidTr="007F1147">
        <w:trPr>
          <w:trHeight w:val="1559"/>
        </w:trPr>
        <w:tc>
          <w:tcPr>
            <w:tcW w:w="825"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Trực tuyến</w:t>
            </w:r>
          </w:p>
        </w:tc>
        <w:tc>
          <w:tcPr>
            <w:tcW w:w="1106" w:type="dxa"/>
            <w:shd w:val="clear" w:color="auto" w:fill="FFFFFF"/>
            <w:hideMark/>
          </w:tcPr>
          <w:p w:rsidR="00557AF8" w:rsidRPr="00151921" w:rsidRDefault="00557AF8" w:rsidP="00557AF8">
            <w:pPr>
              <w:spacing w:after="0" w:line="240" w:lineRule="auto"/>
              <w:jc w:val="both"/>
              <w:rPr>
                <w:rFonts w:eastAsia="Times New Roman" w:cs="Times New Roman"/>
                <w:color w:val="1E2F41"/>
                <w:sz w:val="27"/>
                <w:szCs w:val="27"/>
              </w:rPr>
            </w:pPr>
            <w:r w:rsidRPr="00151921">
              <w:rPr>
                <w:rFonts w:eastAsia="Times New Roman" w:cs="Times New Roman"/>
                <w:color w:val="1E2F41"/>
                <w:sz w:val="27"/>
                <w:szCs w:val="27"/>
              </w:rPr>
              <w:t>20 Ngày làm việc</w:t>
            </w:r>
          </w:p>
        </w:tc>
        <w:tc>
          <w:tcPr>
            <w:tcW w:w="1383"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  Phí: ĐồngXem chi tiết</w:t>
            </w:r>
          </w:p>
        </w:tc>
        <w:tc>
          <w:tcPr>
            <w:tcW w:w="6477" w:type="dxa"/>
            <w:shd w:val="clear" w:color="auto" w:fill="FFFFFF"/>
            <w:hideMark/>
          </w:tcPr>
          <w:p w:rsidR="00557AF8" w:rsidRPr="007F1147" w:rsidRDefault="00557AF8" w:rsidP="00557AF8">
            <w:pPr>
              <w:spacing w:after="0" w:line="240" w:lineRule="auto"/>
              <w:jc w:val="both"/>
              <w:rPr>
                <w:rFonts w:eastAsia="Times New Roman" w:cs="Times New Roman"/>
                <w:color w:val="1E2F41"/>
                <w:sz w:val="27"/>
                <w:szCs w:val="27"/>
              </w:rPr>
            </w:pPr>
            <w:r w:rsidRPr="007F1147">
              <w:rPr>
                <w:rFonts w:eastAsia="Times New Roman" w:cs="Times New Roman"/>
                <w:color w:val="1E2F41"/>
                <w:sz w:val="27"/>
                <w:szCs w:val="27"/>
              </w:rPr>
              <w:t>không quá 20 ngày làm việc đối với trường hợp đăng ký đất đai, tài sản gắn liền với đất, cấp Giấy chứng nhận lần đầu (trong đó đăng ký đất đai, tài sản gắn liền với đất lần đầu là không quá 17 ngày làm việc; cấp Giấy chứng nhận lần đầu là không quá 03 ngày làm việc).</w:t>
            </w:r>
          </w:p>
        </w:tc>
      </w:tr>
      <w:tr w:rsidR="00557AF8" w:rsidRPr="00151921" w:rsidTr="007F1147">
        <w:trPr>
          <w:trHeight w:val="2194"/>
        </w:trPr>
        <w:tc>
          <w:tcPr>
            <w:tcW w:w="825"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Trực tuyến</w:t>
            </w:r>
          </w:p>
        </w:tc>
        <w:tc>
          <w:tcPr>
            <w:tcW w:w="1106" w:type="dxa"/>
            <w:shd w:val="clear" w:color="auto" w:fill="FFFFFF"/>
            <w:hideMark/>
          </w:tcPr>
          <w:p w:rsidR="00557AF8" w:rsidRPr="00151921" w:rsidRDefault="00557AF8" w:rsidP="00557AF8">
            <w:pPr>
              <w:spacing w:after="0" w:line="240" w:lineRule="auto"/>
              <w:jc w:val="both"/>
              <w:rPr>
                <w:rFonts w:eastAsia="Times New Roman" w:cs="Times New Roman"/>
                <w:color w:val="1E2F41"/>
                <w:sz w:val="27"/>
                <w:szCs w:val="27"/>
              </w:rPr>
            </w:pPr>
            <w:r w:rsidRPr="00151921">
              <w:rPr>
                <w:rFonts w:eastAsia="Times New Roman" w:cs="Times New Roman"/>
                <w:color w:val="1E2F41"/>
                <w:sz w:val="27"/>
                <w:szCs w:val="27"/>
              </w:rPr>
              <w:t>30 Ngày làm việc</w:t>
            </w:r>
          </w:p>
        </w:tc>
        <w:tc>
          <w:tcPr>
            <w:tcW w:w="1383"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  Phí: ĐồngXem chi tiết</w:t>
            </w:r>
          </w:p>
        </w:tc>
        <w:tc>
          <w:tcPr>
            <w:tcW w:w="6477" w:type="dxa"/>
            <w:shd w:val="clear" w:color="auto" w:fill="FFFFFF"/>
            <w:hideMark/>
          </w:tcPr>
          <w:p w:rsidR="00557AF8" w:rsidRPr="007F1147" w:rsidRDefault="00557AF8" w:rsidP="00557AF8">
            <w:pPr>
              <w:spacing w:after="0" w:line="240" w:lineRule="auto"/>
              <w:jc w:val="both"/>
              <w:rPr>
                <w:rFonts w:eastAsia="Times New Roman" w:cs="Times New Roman"/>
                <w:color w:val="1E2F41"/>
                <w:sz w:val="27"/>
                <w:szCs w:val="27"/>
              </w:rPr>
            </w:pPr>
            <w:r w:rsidRPr="007F1147">
              <w:rPr>
                <w:rFonts w:eastAsia="Times New Roman" w:cs="Times New Roman"/>
                <w:color w:val="1E2F41"/>
                <w:sz w:val="27"/>
                <w:szCs w:val="27"/>
              </w:rPr>
              <w:t>Đối với các xã miền núi, hải đảo, vùng sâu, vùng xa, vùng có điều kiện kinh tế - xã hội khó khăn, vùng có điều kiện kinh tế - xã hội đặc biệt khó khăn thì thời gian thực hiện không quá 30 ngày làm việc đối với trường hợp đăng ký đất đai, tài sản gắn liền với đất, cấp Giấy chứng nhận quyền sử dụng đất, quyền sở hữu tài sản gắn liền với đất lần đầu</w:t>
            </w:r>
          </w:p>
        </w:tc>
      </w:tr>
      <w:tr w:rsidR="00557AF8" w:rsidRPr="00151921" w:rsidTr="007F1147">
        <w:trPr>
          <w:trHeight w:val="923"/>
        </w:trPr>
        <w:tc>
          <w:tcPr>
            <w:tcW w:w="825"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lastRenderedPageBreak/>
              <w:t>Dịch vụ bưu chính</w:t>
            </w:r>
          </w:p>
        </w:tc>
        <w:tc>
          <w:tcPr>
            <w:tcW w:w="1106" w:type="dxa"/>
            <w:shd w:val="clear" w:color="auto" w:fill="FFFFFF"/>
            <w:hideMark/>
          </w:tcPr>
          <w:p w:rsidR="00557AF8" w:rsidRPr="00151921" w:rsidRDefault="00557AF8" w:rsidP="00557AF8">
            <w:pPr>
              <w:spacing w:after="0" w:line="240" w:lineRule="auto"/>
              <w:jc w:val="both"/>
              <w:rPr>
                <w:rFonts w:eastAsia="Times New Roman" w:cs="Times New Roman"/>
                <w:color w:val="1E2F41"/>
                <w:sz w:val="27"/>
                <w:szCs w:val="27"/>
              </w:rPr>
            </w:pPr>
            <w:r w:rsidRPr="00151921">
              <w:rPr>
                <w:rFonts w:eastAsia="Times New Roman" w:cs="Times New Roman"/>
                <w:color w:val="1E2F41"/>
                <w:sz w:val="27"/>
                <w:szCs w:val="27"/>
              </w:rPr>
              <w:t>17 Ngày làm việc</w:t>
            </w:r>
          </w:p>
        </w:tc>
        <w:tc>
          <w:tcPr>
            <w:tcW w:w="1383"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  Phí: ĐồngXem chi tiết</w:t>
            </w:r>
          </w:p>
        </w:tc>
        <w:tc>
          <w:tcPr>
            <w:tcW w:w="6477" w:type="dxa"/>
            <w:shd w:val="clear" w:color="auto" w:fill="FFFFFF"/>
            <w:hideMark/>
          </w:tcPr>
          <w:p w:rsidR="00557AF8" w:rsidRPr="007F1147" w:rsidRDefault="00557AF8" w:rsidP="00557AF8">
            <w:pPr>
              <w:spacing w:after="0" w:line="240" w:lineRule="auto"/>
              <w:jc w:val="both"/>
              <w:rPr>
                <w:rFonts w:eastAsia="Times New Roman" w:cs="Times New Roman"/>
                <w:color w:val="1E2F41"/>
                <w:sz w:val="27"/>
                <w:szCs w:val="27"/>
              </w:rPr>
            </w:pPr>
            <w:r w:rsidRPr="007F1147">
              <w:rPr>
                <w:rFonts w:eastAsia="Times New Roman" w:cs="Times New Roman"/>
                <w:color w:val="1E2F41"/>
                <w:sz w:val="27"/>
                <w:szCs w:val="27"/>
              </w:rPr>
              <w:t>Không quá 17 ngày làm việc đối với trường hợp đăng ký đất đai, tài sản gắn liền với đất lần đầu</w:t>
            </w:r>
          </w:p>
        </w:tc>
      </w:tr>
      <w:tr w:rsidR="00557AF8" w:rsidRPr="00151921" w:rsidTr="007F1147">
        <w:trPr>
          <w:trHeight w:val="938"/>
        </w:trPr>
        <w:tc>
          <w:tcPr>
            <w:tcW w:w="825"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Dịch vụ bưu chính</w:t>
            </w:r>
          </w:p>
        </w:tc>
        <w:tc>
          <w:tcPr>
            <w:tcW w:w="1106" w:type="dxa"/>
            <w:shd w:val="clear" w:color="auto" w:fill="FFFFFF"/>
            <w:hideMark/>
          </w:tcPr>
          <w:p w:rsidR="00557AF8" w:rsidRPr="00151921" w:rsidRDefault="00557AF8" w:rsidP="00557AF8">
            <w:pPr>
              <w:spacing w:after="0" w:line="240" w:lineRule="auto"/>
              <w:jc w:val="both"/>
              <w:rPr>
                <w:rFonts w:eastAsia="Times New Roman" w:cs="Times New Roman"/>
                <w:color w:val="1E2F41"/>
                <w:sz w:val="27"/>
                <w:szCs w:val="27"/>
              </w:rPr>
            </w:pPr>
            <w:r w:rsidRPr="00151921">
              <w:rPr>
                <w:rFonts w:eastAsia="Times New Roman" w:cs="Times New Roman"/>
                <w:color w:val="1E2F41"/>
                <w:sz w:val="27"/>
                <w:szCs w:val="27"/>
              </w:rPr>
              <w:t>27 Ngày làm việc</w:t>
            </w:r>
          </w:p>
        </w:tc>
        <w:tc>
          <w:tcPr>
            <w:tcW w:w="1383"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  Phí: ĐồngXem chi tiết</w:t>
            </w:r>
          </w:p>
        </w:tc>
        <w:tc>
          <w:tcPr>
            <w:tcW w:w="6477" w:type="dxa"/>
            <w:shd w:val="clear" w:color="auto" w:fill="FFFFFF"/>
            <w:hideMark/>
          </w:tcPr>
          <w:p w:rsidR="00557AF8" w:rsidRPr="007F1147" w:rsidRDefault="00557AF8" w:rsidP="00557AF8">
            <w:pPr>
              <w:spacing w:after="0" w:line="240" w:lineRule="auto"/>
              <w:jc w:val="both"/>
              <w:rPr>
                <w:rFonts w:eastAsia="Times New Roman" w:cs="Times New Roman"/>
                <w:color w:val="1E2F41"/>
                <w:sz w:val="27"/>
                <w:szCs w:val="27"/>
              </w:rPr>
            </w:pPr>
            <w:r w:rsidRPr="007F1147">
              <w:rPr>
                <w:rFonts w:eastAsia="Times New Roman" w:cs="Times New Roman"/>
                <w:color w:val="1E2F41"/>
                <w:sz w:val="27"/>
                <w:szCs w:val="27"/>
              </w:rPr>
              <w:t>Đối với các xã miền núi, hải đảo, vùng sâu, vùng xa, vùng có điều kiện kinh tế - xã hội khó khăn, vùng có điều kiện kinh tế - xã hội đặc biệt khó khăn thì thời gian thực hiện không quá 27 ngày làm việc đối với trường hợp đăng ký đất đai, tài sản gắn liền với đất lần đầu</w:t>
            </w:r>
          </w:p>
        </w:tc>
      </w:tr>
      <w:tr w:rsidR="00557AF8" w:rsidRPr="00151921" w:rsidTr="007F1147">
        <w:trPr>
          <w:trHeight w:val="1559"/>
        </w:trPr>
        <w:tc>
          <w:tcPr>
            <w:tcW w:w="825"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Dịch vụ bưu chính</w:t>
            </w:r>
          </w:p>
        </w:tc>
        <w:tc>
          <w:tcPr>
            <w:tcW w:w="1106" w:type="dxa"/>
            <w:shd w:val="clear" w:color="auto" w:fill="FFFFFF"/>
            <w:hideMark/>
          </w:tcPr>
          <w:p w:rsidR="00557AF8" w:rsidRPr="00151921" w:rsidRDefault="00557AF8" w:rsidP="00557AF8">
            <w:pPr>
              <w:spacing w:after="0" w:line="240" w:lineRule="auto"/>
              <w:jc w:val="both"/>
              <w:rPr>
                <w:rFonts w:eastAsia="Times New Roman" w:cs="Times New Roman"/>
                <w:color w:val="1E2F41"/>
                <w:sz w:val="27"/>
                <w:szCs w:val="27"/>
              </w:rPr>
            </w:pPr>
            <w:r w:rsidRPr="00151921">
              <w:rPr>
                <w:rFonts w:eastAsia="Times New Roman" w:cs="Times New Roman"/>
                <w:color w:val="1E2F41"/>
                <w:sz w:val="27"/>
                <w:szCs w:val="27"/>
              </w:rPr>
              <w:t>20 Ngày làm việc</w:t>
            </w:r>
          </w:p>
        </w:tc>
        <w:tc>
          <w:tcPr>
            <w:tcW w:w="1383"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  Phí: ĐồngXem chi tiết</w:t>
            </w:r>
          </w:p>
        </w:tc>
        <w:tc>
          <w:tcPr>
            <w:tcW w:w="6477" w:type="dxa"/>
            <w:shd w:val="clear" w:color="auto" w:fill="FFFFFF"/>
            <w:hideMark/>
          </w:tcPr>
          <w:p w:rsidR="00557AF8" w:rsidRPr="007F1147" w:rsidRDefault="00557AF8" w:rsidP="00557AF8">
            <w:pPr>
              <w:spacing w:after="0" w:line="240" w:lineRule="auto"/>
              <w:jc w:val="both"/>
              <w:rPr>
                <w:rFonts w:eastAsia="Times New Roman" w:cs="Times New Roman"/>
                <w:color w:val="1E2F41"/>
                <w:sz w:val="27"/>
                <w:szCs w:val="27"/>
              </w:rPr>
            </w:pPr>
            <w:r w:rsidRPr="007F1147">
              <w:rPr>
                <w:rFonts w:eastAsia="Times New Roman" w:cs="Times New Roman"/>
                <w:color w:val="1E2F41"/>
                <w:sz w:val="27"/>
                <w:szCs w:val="27"/>
              </w:rPr>
              <w:t>không quá 20 ngày làm việc đối với trường hợp đăng ký đất đai, tài sản gắn liền với đất, cấp Giấy chứng nhận lần đầu (trong đó đăng ký đất đai, tài sản gắn liền với đất lần đầu là không quá 17 ngày làm việc; cấp Giấy chứng nhận lần đầu là không quá 03 ngày làm việc).</w:t>
            </w:r>
          </w:p>
        </w:tc>
      </w:tr>
      <w:tr w:rsidR="00557AF8" w:rsidRPr="00151921" w:rsidTr="007F1147">
        <w:trPr>
          <w:trHeight w:val="2179"/>
        </w:trPr>
        <w:tc>
          <w:tcPr>
            <w:tcW w:w="825"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Dịch vụ bưu chính</w:t>
            </w:r>
          </w:p>
        </w:tc>
        <w:tc>
          <w:tcPr>
            <w:tcW w:w="1106" w:type="dxa"/>
            <w:shd w:val="clear" w:color="auto" w:fill="FFFFFF"/>
            <w:hideMark/>
          </w:tcPr>
          <w:p w:rsidR="00557AF8" w:rsidRPr="00151921" w:rsidRDefault="00557AF8" w:rsidP="00557AF8">
            <w:pPr>
              <w:spacing w:after="0" w:line="240" w:lineRule="auto"/>
              <w:jc w:val="both"/>
              <w:rPr>
                <w:rFonts w:eastAsia="Times New Roman" w:cs="Times New Roman"/>
                <w:color w:val="1E2F41"/>
                <w:sz w:val="27"/>
                <w:szCs w:val="27"/>
              </w:rPr>
            </w:pPr>
            <w:r w:rsidRPr="00151921">
              <w:rPr>
                <w:rFonts w:eastAsia="Times New Roman" w:cs="Times New Roman"/>
                <w:color w:val="1E2F41"/>
                <w:sz w:val="27"/>
                <w:szCs w:val="27"/>
              </w:rPr>
              <w:t>30 Ngày làm việc</w:t>
            </w:r>
          </w:p>
        </w:tc>
        <w:tc>
          <w:tcPr>
            <w:tcW w:w="1383" w:type="dxa"/>
            <w:shd w:val="clear" w:color="auto" w:fill="FFFFFF"/>
            <w:hideMark/>
          </w:tcPr>
          <w:p w:rsidR="00557AF8" w:rsidRPr="00151921" w:rsidRDefault="00557AF8" w:rsidP="00557AF8">
            <w:pPr>
              <w:spacing w:after="0" w:line="240" w:lineRule="auto"/>
              <w:rPr>
                <w:rFonts w:eastAsia="Times New Roman" w:cs="Times New Roman"/>
                <w:color w:val="1E2F41"/>
                <w:sz w:val="27"/>
                <w:szCs w:val="27"/>
              </w:rPr>
            </w:pPr>
            <w:r w:rsidRPr="00151921">
              <w:rPr>
                <w:rFonts w:eastAsia="Times New Roman" w:cs="Times New Roman"/>
                <w:color w:val="1E2F41"/>
                <w:sz w:val="27"/>
                <w:szCs w:val="27"/>
              </w:rPr>
              <w:t>  Phí: ĐồngXem chi tiết</w:t>
            </w:r>
          </w:p>
        </w:tc>
        <w:tc>
          <w:tcPr>
            <w:tcW w:w="6477" w:type="dxa"/>
            <w:shd w:val="clear" w:color="auto" w:fill="FFFFFF"/>
            <w:hideMark/>
          </w:tcPr>
          <w:p w:rsidR="00557AF8" w:rsidRPr="007F1147" w:rsidRDefault="00557AF8" w:rsidP="00557AF8">
            <w:pPr>
              <w:spacing w:after="0" w:line="240" w:lineRule="auto"/>
              <w:jc w:val="both"/>
              <w:rPr>
                <w:rFonts w:eastAsia="Times New Roman" w:cs="Times New Roman"/>
                <w:color w:val="1E2F41"/>
                <w:sz w:val="27"/>
                <w:szCs w:val="27"/>
              </w:rPr>
            </w:pPr>
            <w:r w:rsidRPr="007F1147">
              <w:rPr>
                <w:rFonts w:eastAsia="Times New Roman" w:cs="Times New Roman"/>
                <w:color w:val="1E2F41"/>
                <w:sz w:val="27"/>
                <w:szCs w:val="27"/>
              </w:rPr>
              <w:t>Đối với các xã miền núi, hải đảo, vùng sâu, vùng xa, vùng có điều kiện kinh tế - xã hội khó khăn, vùng có điều kiện kinh tế - xã hội đặc biệt khó khăn thì thời gian thực hiện không quá 30 ngày làm việc đối với trường hợp đăng ký đất đai, tài sản gắn liền với đất, cấp Giấy chứng nhận quyền sử dụng đất, quyền sở hữu tài sản gắn liền với đất lần đầu</w:t>
            </w:r>
          </w:p>
        </w:tc>
      </w:tr>
    </w:tbl>
    <w:p w:rsidR="00557AF8" w:rsidRPr="00151921" w:rsidRDefault="00557AF8" w:rsidP="00557AF8">
      <w:pPr>
        <w:shd w:val="clear" w:color="auto" w:fill="FFFFFF"/>
        <w:spacing w:before="300" w:after="300" w:line="450" w:lineRule="atLeast"/>
        <w:jc w:val="both"/>
        <w:outlineLvl w:val="1"/>
        <w:rPr>
          <w:rFonts w:eastAsia="Times New Roman" w:cs="Times New Roman"/>
          <w:color w:val="1E2F41"/>
          <w:sz w:val="33"/>
          <w:szCs w:val="33"/>
        </w:rPr>
      </w:pPr>
      <w:r w:rsidRPr="00151921">
        <w:rPr>
          <w:rFonts w:eastAsia="Times New Roman" w:cs="Times New Roman"/>
          <w:color w:val="1E2F41"/>
          <w:sz w:val="33"/>
          <w:szCs w:val="33"/>
        </w:rPr>
        <w:t>Thành phần hồ sơ</w:t>
      </w:r>
    </w:p>
    <w:p w:rsidR="00557AF8" w:rsidRPr="00151921" w:rsidRDefault="00557AF8" w:rsidP="00557AF8">
      <w:pPr>
        <w:shd w:val="clear" w:color="auto" w:fill="FFFFFF"/>
        <w:spacing w:after="0" w:line="240" w:lineRule="auto"/>
        <w:rPr>
          <w:rFonts w:eastAsia="Times New Roman" w:cs="Times New Roman"/>
          <w:color w:val="333333"/>
          <w:sz w:val="33"/>
          <w:szCs w:val="33"/>
        </w:rPr>
      </w:pPr>
      <w:r w:rsidRPr="00151921">
        <w:rPr>
          <w:rFonts w:eastAsia="Times New Roman" w:cs="Times New Roman"/>
          <w:color w:val="333333"/>
          <w:sz w:val="33"/>
          <w:szCs w:val="33"/>
        </w:rPr>
        <w:t>a) Đối với trường hợp thực hiện thủ tục đăng ký, cấp Giấy chứng nhận...</w:t>
      </w:r>
    </w:p>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71"/>
        <w:gridCol w:w="2333"/>
        <w:gridCol w:w="2985"/>
      </w:tblGrid>
      <w:tr w:rsidR="00557AF8" w:rsidRPr="00557AF8" w:rsidTr="00295113">
        <w:trPr>
          <w:trHeight w:val="495"/>
          <w:tblHeader/>
        </w:trPr>
        <w:tc>
          <w:tcPr>
            <w:tcW w:w="0" w:type="auto"/>
            <w:shd w:val="clear" w:color="auto" w:fill="F6F7F8"/>
            <w:noWrap/>
            <w:tcMar>
              <w:top w:w="120" w:type="dxa"/>
              <w:left w:w="120" w:type="dxa"/>
              <w:bottom w:w="120" w:type="dxa"/>
              <w:right w:w="120" w:type="dxa"/>
            </w:tcMar>
            <w:vAlign w:val="bottom"/>
            <w:hideMark/>
          </w:tcPr>
          <w:p w:rsidR="00557AF8" w:rsidRPr="00557AF8" w:rsidRDefault="00557AF8" w:rsidP="00557AF8">
            <w:pPr>
              <w:spacing w:after="300" w:line="240" w:lineRule="auto"/>
              <w:rPr>
                <w:rFonts w:eastAsia="Times New Roman" w:cs="Times New Roman"/>
                <w:sz w:val="27"/>
                <w:szCs w:val="27"/>
              </w:rPr>
            </w:pPr>
            <w:r w:rsidRPr="00557AF8">
              <w:rPr>
                <w:rFonts w:eastAsia="Times New Roman" w:cs="Times New Roman"/>
                <w:sz w:val="27"/>
                <w:szCs w:val="27"/>
              </w:rPr>
              <w:t>Tên giấy tờ</w:t>
            </w:r>
          </w:p>
        </w:tc>
        <w:tc>
          <w:tcPr>
            <w:tcW w:w="0" w:type="auto"/>
            <w:shd w:val="clear" w:color="auto" w:fill="F6F7F8"/>
            <w:noWrap/>
            <w:tcMar>
              <w:top w:w="120" w:type="dxa"/>
              <w:left w:w="120" w:type="dxa"/>
              <w:bottom w:w="120" w:type="dxa"/>
              <w:right w:w="120" w:type="dxa"/>
            </w:tcMar>
            <w:vAlign w:val="bottom"/>
            <w:hideMark/>
          </w:tcPr>
          <w:p w:rsidR="00557AF8" w:rsidRPr="00557AF8" w:rsidRDefault="00557AF8" w:rsidP="00557AF8">
            <w:pPr>
              <w:spacing w:after="300" w:line="240" w:lineRule="auto"/>
              <w:rPr>
                <w:rFonts w:eastAsia="Times New Roman" w:cs="Times New Roman"/>
                <w:sz w:val="27"/>
                <w:szCs w:val="27"/>
              </w:rPr>
            </w:pPr>
            <w:r w:rsidRPr="00557AF8">
              <w:rPr>
                <w:rFonts w:eastAsia="Times New Roman" w:cs="Times New Roman"/>
                <w:sz w:val="27"/>
                <w:szCs w:val="27"/>
              </w:rPr>
              <w:t>Mẫu đơn, tờ khai</w:t>
            </w:r>
          </w:p>
        </w:tc>
        <w:tc>
          <w:tcPr>
            <w:tcW w:w="0" w:type="auto"/>
            <w:shd w:val="clear" w:color="auto" w:fill="F6F7F8"/>
            <w:noWrap/>
            <w:tcMar>
              <w:top w:w="120" w:type="dxa"/>
              <w:left w:w="120" w:type="dxa"/>
              <w:bottom w:w="120" w:type="dxa"/>
              <w:right w:w="120" w:type="dxa"/>
            </w:tcMar>
            <w:vAlign w:val="bottom"/>
            <w:hideMark/>
          </w:tcPr>
          <w:p w:rsidR="00557AF8" w:rsidRPr="00557AF8" w:rsidRDefault="00557AF8" w:rsidP="00557AF8">
            <w:pPr>
              <w:spacing w:after="300" w:line="240" w:lineRule="auto"/>
              <w:rPr>
                <w:rFonts w:eastAsia="Times New Roman" w:cs="Times New Roman"/>
                <w:sz w:val="27"/>
                <w:szCs w:val="27"/>
              </w:rPr>
            </w:pPr>
            <w:r w:rsidRPr="00557AF8">
              <w:rPr>
                <w:rFonts w:eastAsia="Times New Roman" w:cs="Times New Roman"/>
                <w:sz w:val="27"/>
                <w:szCs w:val="27"/>
              </w:rPr>
              <w:t>Số lượng</w:t>
            </w:r>
          </w:p>
        </w:tc>
      </w:tr>
      <w:tr w:rsidR="00557AF8" w:rsidRPr="00557AF8" w:rsidTr="00295113">
        <w:trPr>
          <w:trHeight w:val="483"/>
        </w:trPr>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Đơn đăng ký đất đai, tài sản gắn liền với đất</w:t>
            </w:r>
          </w:p>
        </w:tc>
        <w:tc>
          <w:tcPr>
            <w:tcW w:w="0" w:type="auto"/>
            <w:shd w:val="clear" w:color="auto" w:fill="auto"/>
            <w:tcMar>
              <w:top w:w="120" w:type="dxa"/>
              <w:left w:w="120" w:type="dxa"/>
              <w:bottom w:w="120" w:type="dxa"/>
              <w:right w:w="120" w:type="dxa"/>
            </w:tcMar>
            <w:hideMark/>
          </w:tcPr>
          <w:p w:rsidR="00557AF8" w:rsidRPr="00557AF8" w:rsidRDefault="005617D5" w:rsidP="00557AF8">
            <w:pPr>
              <w:spacing w:after="300" w:line="240" w:lineRule="auto"/>
              <w:jc w:val="both"/>
              <w:rPr>
                <w:rFonts w:eastAsia="Times New Roman" w:cs="Times New Roman"/>
                <w:color w:val="283593"/>
                <w:sz w:val="27"/>
                <w:szCs w:val="27"/>
              </w:rPr>
            </w:pPr>
            <w:hyperlink r:id="rId7" w:history="1">
              <w:r w:rsidR="00557AF8" w:rsidRPr="00557AF8">
                <w:rPr>
                  <w:rFonts w:eastAsia="Times New Roman" w:cs="Times New Roman"/>
                  <w:color w:val="0000FF"/>
                  <w:sz w:val="27"/>
                  <w:szCs w:val="27"/>
                </w:rPr>
                <w:t>Mus15DKLD.docx</w:t>
              </w:r>
            </w:hyperlink>
          </w:p>
        </w:tc>
        <w:tc>
          <w:tcPr>
            <w:tcW w:w="0" w:type="auto"/>
            <w:shd w:val="clear" w:color="auto" w:fill="auto"/>
            <w:noWrap/>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Bản chính: 1 - Bản sao: 1</w:t>
            </w:r>
          </w:p>
        </w:tc>
      </w:tr>
      <w:tr w:rsidR="00557AF8" w:rsidRPr="00557AF8" w:rsidTr="00295113">
        <w:trPr>
          <w:trHeight w:val="2248"/>
        </w:trPr>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 xml:space="preserve">Một trong các loại giấy tờ quy định tại Điều 137, khoản 1, khoản 5 Điều 148, khoản 1, khoản 5 Điều 149 Luật Đất đai, sơ đồ nhà ở, công trình xây dựng (nếu có). Trường hợp thửa đất gốc có giấy tờ về quyền sử dụng đất quy định tại Điều 137 Luật Đất đai mà có phần diện tích đất tăng thêm đã được cấp Giấy chứng nhận thì nộp giấy tờ về việc chuyển quyền sử dụng đất và </w:t>
            </w:r>
            <w:r w:rsidRPr="00557AF8">
              <w:rPr>
                <w:rFonts w:eastAsia="Times New Roman" w:cs="Times New Roman"/>
                <w:sz w:val="27"/>
                <w:szCs w:val="27"/>
              </w:rPr>
              <w:lastRenderedPageBreak/>
              <w:t>Giấy chứng nhận đã cấp cho phần diện tích tăng thêm.</w:t>
            </w:r>
          </w:p>
        </w:tc>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Bản chính: 1 - Bản sao: 1</w:t>
            </w:r>
          </w:p>
        </w:tc>
      </w:tr>
      <w:tr w:rsidR="00557AF8" w:rsidRPr="00557AF8" w:rsidTr="00295113">
        <w:trPr>
          <w:trHeight w:val="495"/>
        </w:trPr>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lastRenderedPageBreak/>
              <w:t>Giấy tờ về việc nhận thừa kế quyền sử dụng đất theo quy định của pháp luật về dân sự đối với trường hợp nhận thừa kế quyền sử dụng đất chưa được cấp Giấy chứng nhận theo quy định pháp luật về đất đai.</w:t>
            </w:r>
          </w:p>
        </w:tc>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Bản chính: 1 - Bản sao: 1</w:t>
            </w:r>
          </w:p>
        </w:tc>
      </w:tr>
      <w:tr w:rsidR="00557AF8" w:rsidRPr="00557AF8" w:rsidTr="004D7A72">
        <w:trPr>
          <w:trHeight w:val="1964"/>
        </w:trPr>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Giấy tờ về việc nhận thừa kế quyền sử dụng đất theo quy định của pháp luật về dân sự và giấy tờ về việc chuyển quyền sử dụng đất đối với trường hợp quy định tại khoản 4 Điều 45 Luật Đất đai.</w:t>
            </w:r>
          </w:p>
        </w:tc>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Bản chính: 1 - Bản sao: 1</w:t>
            </w:r>
          </w:p>
        </w:tc>
      </w:tr>
      <w:tr w:rsidR="00557AF8" w:rsidRPr="00557AF8" w:rsidTr="00295113">
        <w:trPr>
          <w:trHeight w:val="1233"/>
        </w:trPr>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Giấy tờ về giao đất không đúng thẩm quyền hoặc giấy tờ về việc mua, nhận thanh lý, hóa giá, phân phối nhà ở, công trình xây dựng gắn liền với đất theo quy định tại Điều 140 Luật Đất đai (nếu có).</w:t>
            </w:r>
          </w:p>
        </w:tc>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Bản chính: 1 - Bản sao: 1</w:t>
            </w:r>
          </w:p>
        </w:tc>
      </w:tr>
      <w:tr w:rsidR="00557AF8" w:rsidRPr="00557AF8" w:rsidTr="00295113">
        <w:trPr>
          <w:trHeight w:val="991"/>
        </w:trPr>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Giấy tờ liên quan đến xử phạt vi phạm hành chính trong lĩnh vực đất đai đối với trường hợp có vi phạm hành chính trong lĩnh vực đất đai.</w:t>
            </w:r>
          </w:p>
        </w:tc>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Bản chính: 1 - Bản sao: 1</w:t>
            </w:r>
          </w:p>
        </w:tc>
      </w:tr>
      <w:tr w:rsidR="00557AF8" w:rsidRPr="00557AF8" w:rsidTr="00295113">
        <w:trPr>
          <w:trHeight w:val="1741"/>
        </w:trPr>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 xml:space="preserve">Hợp đồng hoặc văn bản thỏa thuận hoặc quyết định của Tòa án nhân dân về việc xác lập quyền đối với thửa đất liền kề kèm theo sơ đồ thể hiện vị trí, kích thước phần diện tích thửa đất liền kề được quyền sử dụng hạn chế đối với </w:t>
            </w:r>
            <w:r w:rsidRPr="00557AF8">
              <w:rPr>
                <w:rFonts w:eastAsia="Times New Roman" w:cs="Times New Roman"/>
                <w:sz w:val="27"/>
                <w:szCs w:val="27"/>
              </w:rPr>
              <w:lastRenderedPageBreak/>
              <w:t>trường hợp có đăng ký quyền đối với thửa đất liền kề.</w:t>
            </w:r>
          </w:p>
        </w:tc>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Bản chính: 1 - Bản sao: 1</w:t>
            </w:r>
          </w:p>
        </w:tc>
      </w:tr>
      <w:tr w:rsidR="00557AF8" w:rsidRPr="00557AF8" w:rsidTr="00295113">
        <w:trPr>
          <w:trHeight w:val="979"/>
        </w:trPr>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lastRenderedPageBreak/>
              <w:t>Văn bản xác định các thành viên có chung quyền sử dụng đất của hộ gia đình đang sử dụng đất đối với trường hợp hộ gia đình đang sử dụng đất</w:t>
            </w:r>
          </w:p>
        </w:tc>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Bản chính: 1 - Bản sao: 1</w:t>
            </w:r>
          </w:p>
        </w:tc>
      </w:tr>
      <w:tr w:rsidR="00557AF8" w:rsidRPr="00557AF8" w:rsidTr="00295113">
        <w:trPr>
          <w:trHeight w:val="495"/>
        </w:trPr>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Mảnh trích đo bản đồ địa chính thửa đất (nếu có).</w:t>
            </w:r>
          </w:p>
        </w:tc>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Bản chính: 1 - Bản sao: 1</w:t>
            </w:r>
          </w:p>
        </w:tc>
      </w:tr>
      <w:tr w:rsidR="00557AF8" w:rsidRPr="00557AF8" w:rsidTr="00295113">
        <w:trPr>
          <w:trHeight w:val="1995"/>
        </w:trPr>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Hồ sơ thiết kế xây dựng công trình đã được cơ quan chuyên môn về xây dựng thẩm định hoặc đã có văn bản chấp thuận kết quả nghiệm thu hoàn thành hạng mục công trình, công trình xây dựng theo quy định của pháp luật về xây dựng đối với trường hợp chứng nhận quyền sở hữu công trình xây dựng trên đất nông nghiệp mà chủ sở hữu công trình không có một trong các loại giấy tờ quy định tại Điều 149 Luật Đất đai hoặc công trình được miễn giấy phép xây dựng theo quy định của pháp luật về xây dựng.</w:t>
            </w:r>
          </w:p>
        </w:tc>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Bản chính: 1 - Bản sao: 1</w:t>
            </w:r>
          </w:p>
        </w:tc>
      </w:tr>
      <w:tr w:rsidR="00557AF8" w:rsidRPr="00557AF8" w:rsidTr="00295113">
        <w:trPr>
          <w:trHeight w:val="1245"/>
        </w:trPr>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Quyết định xử phạt vi phạm hành chính trong lĩnh vực đất đai; chứng từ nộp phạt của người sử dụng đất đối với trường hợp quy định tại điểm a khoản 6 Điều 25 Nghị định số 101/2024/NĐ-CP.</w:t>
            </w:r>
          </w:p>
        </w:tc>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Bản chính: 1 - Bản sao: 1</w:t>
            </w:r>
          </w:p>
        </w:tc>
      </w:tr>
      <w:tr w:rsidR="00557AF8" w:rsidRPr="00557AF8" w:rsidTr="00295113">
        <w:trPr>
          <w:trHeight w:val="979"/>
        </w:trPr>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 xml:space="preserve">Chứng từ thực hiện nghĩa vụ tài chính, giấy tờ liên quan đến việc miễn, giảm </w:t>
            </w:r>
            <w:r w:rsidRPr="00557AF8">
              <w:rPr>
                <w:rFonts w:eastAsia="Times New Roman" w:cs="Times New Roman"/>
                <w:sz w:val="27"/>
                <w:szCs w:val="27"/>
              </w:rPr>
              <w:lastRenderedPageBreak/>
              <w:t>nghĩa vụ tài chính về đất đai, tài sản gắn liền với đất (nếu có).</w:t>
            </w:r>
          </w:p>
        </w:tc>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Bản chính: 1 - Bản sao: 1</w:t>
            </w:r>
          </w:p>
        </w:tc>
      </w:tr>
      <w:tr w:rsidR="00557AF8" w:rsidRPr="00557AF8" w:rsidTr="004D7A72">
        <w:trPr>
          <w:trHeight w:val="2900"/>
        </w:trPr>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lastRenderedPageBreak/>
              <w:t>Giấy tờ về việc chuyển quyền sử dụng đất, quyền sở hữu tài sản gắn liền với đất có chữ ký của bên chuyển quyền và bên nhận chuyển quyền đối với trường hợp nhận chuyển quyền sử dụng đất, quyền sở hữu nhà ở, công trình xây dựng mà chưa thực hiện thủ tục chuyển quyền theo quy định của pháp luật</w:t>
            </w:r>
          </w:p>
        </w:tc>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Bản chính: 1 - Bản sao: 1</w:t>
            </w:r>
          </w:p>
        </w:tc>
      </w:tr>
      <w:tr w:rsidR="00557AF8" w:rsidRPr="00557AF8" w:rsidTr="004D7A72">
        <w:trPr>
          <w:trHeight w:val="4083"/>
        </w:trPr>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Giấy xác nhận của cơ quan có chức năng quản lý về xây dựng cấp huyện trước ngày 01 tháng 7 năm 2025 về đủ điều kiện tồn tại nhà ở, công trình xây dựng đó theo quy định của pháp luật về xây dựng đối với trường hợp hộ gia đình, cá nhân có nhu cầu cấp Giấy chứng nhận quyền sử dụng đất, quyền sở hữu tài sản gắn liền với đất đối với nhà ở, công trình xây dựng thuộc trường hợp phải xin phép xây dựng quy định tại khoản 3 Điều 148, khoản 3 Điều 149 Luật Đất đai (nếu có).</w:t>
            </w:r>
          </w:p>
        </w:tc>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Bản chính: 1 - Bản sao: 1</w:t>
            </w:r>
          </w:p>
        </w:tc>
      </w:tr>
      <w:tr w:rsidR="00557AF8" w:rsidRPr="00557AF8" w:rsidTr="00295113">
        <w:trPr>
          <w:trHeight w:val="991"/>
        </w:trPr>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Văn bản thỏa thuận về việc cấp chung một Giấy chứng nhận đối với trường hợp có nhiều người chung quyền sử dụng đất, chung quyền sở hữu tài sản gắn liền với đất</w:t>
            </w:r>
          </w:p>
        </w:tc>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Bản chính: 1 - Bản sao: 1</w:t>
            </w:r>
          </w:p>
        </w:tc>
      </w:tr>
      <w:tr w:rsidR="00557AF8" w:rsidRPr="00557AF8" w:rsidTr="00295113">
        <w:trPr>
          <w:trHeight w:val="979"/>
        </w:trPr>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Văn bản về việc đại diện theo quy định của pháp luật về dân sự đối với trường hợp thực hiện thủ tục đăng ký đất đai, tài sản gắn liền với đất thông qua người đại diện.</w:t>
            </w:r>
          </w:p>
        </w:tc>
        <w:tc>
          <w:tcPr>
            <w:tcW w:w="0" w:type="auto"/>
            <w:shd w:val="clear" w:color="auto" w:fill="auto"/>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557AF8" w:rsidRPr="00557AF8" w:rsidRDefault="00557AF8" w:rsidP="00557AF8">
            <w:pPr>
              <w:spacing w:after="300" w:line="240" w:lineRule="auto"/>
              <w:jc w:val="both"/>
              <w:rPr>
                <w:rFonts w:eastAsia="Times New Roman" w:cs="Times New Roman"/>
                <w:sz w:val="27"/>
                <w:szCs w:val="27"/>
              </w:rPr>
            </w:pPr>
            <w:r w:rsidRPr="00557AF8">
              <w:rPr>
                <w:rFonts w:eastAsia="Times New Roman" w:cs="Times New Roman"/>
                <w:sz w:val="27"/>
                <w:szCs w:val="27"/>
              </w:rPr>
              <w:t>Bản chính: 1 - Bản sao: 1</w:t>
            </w:r>
          </w:p>
        </w:tc>
      </w:tr>
    </w:tbl>
    <w:p w:rsidR="00DA0A9E" w:rsidRDefault="00DA0A9E"/>
    <w:sectPr w:rsidR="00DA0A9E" w:rsidSect="003F6B65">
      <w:footerReference w:type="default" r:id="rId8"/>
      <w:pgSz w:w="11907" w:h="16840" w:code="9"/>
      <w:pgMar w:top="851" w:right="851" w:bottom="851"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7D5" w:rsidRDefault="005617D5" w:rsidP="00991523">
      <w:pPr>
        <w:spacing w:after="0" w:line="240" w:lineRule="auto"/>
      </w:pPr>
      <w:r>
        <w:separator/>
      </w:r>
    </w:p>
  </w:endnote>
  <w:endnote w:type="continuationSeparator" w:id="0">
    <w:p w:rsidR="005617D5" w:rsidRDefault="005617D5" w:rsidP="00991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38521"/>
      <w:docPartObj>
        <w:docPartGallery w:val="Page Numbers (Bottom of Page)"/>
        <w:docPartUnique/>
      </w:docPartObj>
    </w:sdtPr>
    <w:sdtEndPr>
      <w:rPr>
        <w:noProof/>
      </w:rPr>
    </w:sdtEndPr>
    <w:sdtContent>
      <w:p w:rsidR="00991523" w:rsidRDefault="00991523">
        <w:pPr>
          <w:pStyle w:val="Footer"/>
          <w:jc w:val="center"/>
        </w:pPr>
        <w:r>
          <w:fldChar w:fldCharType="begin"/>
        </w:r>
        <w:r>
          <w:instrText xml:space="preserve"> PAGE   \* MERGEFORMAT </w:instrText>
        </w:r>
        <w:r>
          <w:fldChar w:fldCharType="separate"/>
        </w:r>
        <w:r w:rsidR="00CE2107">
          <w:rPr>
            <w:noProof/>
          </w:rPr>
          <w:t>1</w:t>
        </w:r>
        <w:r>
          <w:rPr>
            <w:noProof/>
          </w:rPr>
          <w:fldChar w:fldCharType="end"/>
        </w:r>
      </w:p>
    </w:sdtContent>
  </w:sdt>
  <w:p w:rsidR="00991523" w:rsidRDefault="0099152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7D5" w:rsidRDefault="005617D5" w:rsidP="00991523">
      <w:pPr>
        <w:spacing w:after="0" w:line="240" w:lineRule="auto"/>
      </w:pPr>
      <w:r>
        <w:separator/>
      </w:r>
    </w:p>
  </w:footnote>
  <w:footnote w:type="continuationSeparator" w:id="0">
    <w:p w:rsidR="005617D5" w:rsidRDefault="005617D5" w:rsidP="009915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AF8"/>
    <w:rsid w:val="0002007B"/>
    <w:rsid w:val="000D450B"/>
    <w:rsid w:val="00151921"/>
    <w:rsid w:val="00295113"/>
    <w:rsid w:val="00326B81"/>
    <w:rsid w:val="00332DBF"/>
    <w:rsid w:val="003F6B65"/>
    <w:rsid w:val="004D7A72"/>
    <w:rsid w:val="00557AF8"/>
    <w:rsid w:val="005617D5"/>
    <w:rsid w:val="005B2468"/>
    <w:rsid w:val="00645F46"/>
    <w:rsid w:val="007F1147"/>
    <w:rsid w:val="00991523"/>
    <w:rsid w:val="00A67F0C"/>
    <w:rsid w:val="00CE2107"/>
    <w:rsid w:val="00DA0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8B08C"/>
  <w15:chartTrackingRefBased/>
  <w15:docId w15:val="{414F16CB-C87C-46D5-9E8D-77BC6B487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B81"/>
    <w:pPr>
      <w:ind w:left="720"/>
      <w:contextualSpacing/>
    </w:pPr>
  </w:style>
  <w:style w:type="paragraph" w:styleId="Header">
    <w:name w:val="header"/>
    <w:basedOn w:val="Normal"/>
    <w:link w:val="HeaderChar"/>
    <w:uiPriority w:val="99"/>
    <w:unhideWhenUsed/>
    <w:rsid w:val="009915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523"/>
  </w:style>
  <w:style w:type="paragraph" w:styleId="Footer">
    <w:name w:val="footer"/>
    <w:basedOn w:val="Normal"/>
    <w:link w:val="FooterChar"/>
    <w:uiPriority w:val="99"/>
    <w:unhideWhenUsed/>
    <w:rsid w:val="009915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510233">
      <w:bodyDiv w:val="1"/>
      <w:marLeft w:val="0"/>
      <w:marRight w:val="0"/>
      <w:marTop w:val="0"/>
      <w:marBottom w:val="0"/>
      <w:divBdr>
        <w:top w:val="none" w:sz="0" w:space="0" w:color="auto"/>
        <w:left w:val="none" w:sz="0" w:space="0" w:color="auto"/>
        <w:bottom w:val="none" w:sz="0" w:space="0" w:color="auto"/>
        <w:right w:val="none" w:sz="0" w:space="0" w:color="auto"/>
      </w:divBdr>
      <w:divsChild>
        <w:div w:id="1331444971">
          <w:marLeft w:val="0"/>
          <w:marRight w:val="0"/>
          <w:marTop w:val="0"/>
          <w:marBottom w:val="0"/>
          <w:divBdr>
            <w:top w:val="none" w:sz="0" w:space="0" w:color="auto"/>
            <w:left w:val="none" w:sz="0" w:space="0" w:color="auto"/>
            <w:bottom w:val="none" w:sz="0" w:space="0" w:color="auto"/>
            <w:right w:val="none" w:sz="0" w:space="0" w:color="auto"/>
          </w:divBdr>
          <w:divsChild>
            <w:div w:id="236745918">
              <w:marLeft w:val="0"/>
              <w:marRight w:val="0"/>
              <w:marTop w:val="0"/>
              <w:marBottom w:val="0"/>
              <w:divBdr>
                <w:top w:val="none" w:sz="0" w:space="0" w:color="auto"/>
                <w:left w:val="none" w:sz="0" w:space="0" w:color="auto"/>
                <w:bottom w:val="none" w:sz="0" w:space="0" w:color="auto"/>
                <w:right w:val="none" w:sz="0" w:space="0" w:color="auto"/>
              </w:divBdr>
              <w:divsChild>
                <w:div w:id="133328227">
                  <w:marLeft w:val="0"/>
                  <w:marRight w:val="0"/>
                  <w:marTop w:val="0"/>
                  <w:marBottom w:val="0"/>
                  <w:divBdr>
                    <w:top w:val="none" w:sz="0" w:space="0" w:color="auto"/>
                    <w:left w:val="none" w:sz="0" w:space="0" w:color="auto"/>
                    <w:bottom w:val="none" w:sz="0" w:space="0" w:color="auto"/>
                    <w:right w:val="none" w:sz="0" w:space="0" w:color="auto"/>
                  </w:divBdr>
                  <w:divsChild>
                    <w:div w:id="193045725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67348358">
          <w:marLeft w:val="0"/>
          <w:marRight w:val="0"/>
          <w:marTop w:val="0"/>
          <w:marBottom w:val="0"/>
          <w:divBdr>
            <w:top w:val="none" w:sz="0" w:space="0" w:color="auto"/>
            <w:left w:val="none" w:sz="0" w:space="0" w:color="auto"/>
            <w:bottom w:val="none" w:sz="0" w:space="0" w:color="auto"/>
            <w:right w:val="none" w:sz="0" w:space="0" w:color="auto"/>
          </w:divBdr>
          <w:divsChild>
            <w:div w:id="555703383">
              <w:marLeft w:val="0"/>
              <w:marRight w:val="0"/>
              <w:marTop w:val="0"/>
              <w:marBottom w:val="0"/>
              <w:divBdr>
                <w:top w:val="none" w:sz="0" w:space="0" w:color="auto"/>
                <w:left w:val="none" w:sz="0" w:space="0" w:color="auto"/>
                <w:bottom w:val="none" w:sz="0" w:space="0" w:color="auto"/>
                <w:right w:val="none" w:sz="0" w:space="0" w:color="auto"/>
              </w:divBdr>
              <w:divsChild>
                <w:div w:id="229392225">
                  <w:marLeft w:val="0"/>
                  <w:marRight w:val="0"/>
                  <w:marTop w:val="0"/>
                  <w:marBottom w:val="0"/>
                  <w:divBdr>
                    <w:top w:val="none" w:sz="0" w:space="0" w:color="auto"/>
                    <w:left w:val="none" w:sz="0" w:space="0" w:color="auto"/>
                    <w:bottom w:val="none" w:sz="0" w:space="0" w:color="auto"/>
                    <w:right w:val="none" w:sz="0" w:space="0" w:color="auto"/>
                  </w:divBdr>
                </w:div>
                <w:div w:id="1650472568">
                  <w:marLeft w:val="0"/>
                  <w:marRight w:val="0"/>
                  <w:marTop w:val="0"/>
                  <w:marBottom w:val="300"/>
                  <w:divBdr>
                    <w:top w:val="none" w:sz="0" w:space="0" w:color="auto"/>
                    <w:left w:val="none" w:sz="0" w:space="0" w:color="auto"/>
                    <w:bottom w:val="none" w:sz="0" w:space="0" w:color="auto"/>
                    <w:right w:val="none" w:sz="0" w:space="0" w:color="auto"/>
                  </w:divBdr>
                </w:div>
              </w:divsChild>
            </w:div>
            <w:div w:id="852035885">
              <w:marLeft w:val="0"/>
              <w:marRight w:val="0"/>
              <w:marTop w:val="0"/>
              <w:marBottom w:val="0"/>
              <w:divBdr>
                <w:top w:val="single" w:sz="6" w:space="0" w:color="E9F0F8"/>
                <w:left w:val="none" w:sz="0" w:space="0" w:color="auto"/>
                <w:bottom w:val="none" w:sz="0" w:space="0" w:color="auto"/>
                <w:right w:val="none" w:sz="0" w:space="0" w:color="auto"/>
              </w:divBdr>
              <w:divsChild>
                <w:div w:id="113133064">
                  <w:marLeft w:val="0"/>
                  <w:marRight w:val="0"/>
                  <w:marTop w:val="0"/>
                  <w:marBottom w:val="0"/>
                  <w:divBdr>
                    <w:top w:val="none" w:sz="0" w:space="0" w:color="auto"/>
                    <w:left w:val="none" w:sz="0" w:space="0" w:color="auto"/>
                    <w:bottom w:val="none" w:sz="0" w:space="0" w:color="auto"/>
                    <w:right w:val="none" w:sz="0" w:space="0" w:color="auto"/>
                  </w:divBdr>
                </w:div>
              </w:divsChild>
            </w:div>
            <w:div w:id="2033990452">
              <w:marLeft w:val="0"/>
              <w:marRight w:val="0"/>
              <w:marTop w:val="0"/>
              <w:marBottom w:val="0"/>
              <w:divBdr>
                <w:top w:val="single" w:sz="6" w:space="0" w:color="E9F0F8"/>
                <w:left w:val="none" w:sz="0" w:space="0" w:color="auto"/>
                <w:bottom w:val="none" w:sz="0" w:space="0" w:color="auto"/>
                <w:right w:val="none" w:sz="0" w:space="0" w:color="auto"/>
              </w:divBdr>
              <w:divsChild>
                <w:div w:id="206571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csdl.dichvucong.gov.vn/web/jsp/download_file.jsp?ma=3feb61d7b430b1d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chvucong.gov.vn/p/home/dvc-tthc-thu-tuc-hanh-chinh-chi-tiet.html?ma_thu_tuc=38550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2080</Words>
  <Characters>11861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35</cp:revision>
  <dcterms:created xsi:type="dcterms:W3CDTF">2026-04-23T04:14:00Z</dcterms:created>
  <dcterms:modified xsi:type="dcterms:W3CDTF">2026-04-24T02:04:00Z</dcterms:modified>
</cp:coreProperties>
</file>