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2" w:type="dxa"/>
        <w:jc w:val="center"/>
        <w:tblLook w:val="04A0" w:firstRow="1" w:lastRow="0" w:firstColumn="1" w:lastColumn="0" w:noHBand="0" w:noVBand="1"/>
      </w:tblPr>
      <w:tblGrid>
        <w:gridCol w:w="4439"/>
        <w:gridCol w:w="5793"/>
      </w:tblGrid>
      <w:tr w:rsidR="00484E43" w:rsidRPr="00934850" w:rsidTr="00EB3206">
        <w:trPr>
          <w:jc w:val="center"/>
        </w:trPr>
        <w:tc>
          <w:tcPr>
            <w:tcW w:w="4439" w:type="dxa"/>
            <w:tcBorders>
              <w:top w:val="nil"/>
              <w:left w:val="nil"/>
              <w:bottom w:val="nil"/>
              <w:right w:val="nil"/>
            </w:tcBorders>
          </w:tcPr>
          <w:p w:rsidR="00484E43" w:rsidRPr="00934850" w:rsidRDefault="00484E43" w:rsidP="00EB3206">
            <w:pPr>
              <w:spacing w:after="0" w:line="240" w:lineRule="auto"/>
              <w:jc w:val="center"/>
              <w:rPr>
                <w:rFonts w:cs="Times New Roman"/>
              </w:rPr>
            </w:pPr>
            <w:r>
              <w:rPr>
                <w:rFonts w:cs="Times New Roman"/>
                <w:b/>
                <w:noProof/>
                <w:szCs w:val="28"/>
              </w:rPr>
              <mc:AlternateContent>
                <mc:Choice Requires="wps">
                  <w:drawing>
                    <wp:anchor distT="0" distB="0" distL="114300" distR="114300" simplePos="0" relativeHeight="251659264" behindDoc="0" locked="0" layoutInCell="1" allowOverlap="1" wp14:anchorId="7764AE48" wp14:editId="6C7F0261">
                      <wp:simplePos x="0" y="0"/>
                      <wp:positionH relativeFrom="column">
                        <wp:posOffset>521335</wp:posOffset>
                      </wp:positionH>
                      <wp:positionV relativeFrom="paragraph">
                        <wp:posOffset>372110</wp:posOffset>
                      </wp:positionV>
                      <wp:extent cx="16573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657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1499E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1.05pt,29.3pt" to="171.5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" strokecolor="black [3040]"/>
                  </w:pict>
                </mc:Fallback>
              </mc:AlternateContent>
            </w:r>
            <w:r>
              <w:rPr>
                <w:rFonts w:cs="Times New Roman"/>
                <w:b/>
                <w:sz w:val="26"/>
              </w:rPr>
              <w:t>ỦY BAN NHÂN DÂN</w:t>
            </w:r>
            <w:r>
              <w:rPr>
                <w:rFonts w:cs="Times New Roman"/>
                <w:b/>
                <w:sz w:val="26"/>
              </w:rPr>
              <w:br/>
              <w:t>TỈNH TUYÊN QUANG</w:t>
            </w:r>
          </w:p>
        </w:tc>
        <w:tc>
          <w:tcPr>
            <w:tcW w:w="5793" w:type="dxa"/>
            <w:tcBorders>
              <w:top w:val="nil"/>
              <w:left w:val="nil"/>
              <w:bottom w:val="nil"/>
              <w:right w:val="nil"/>
            </w:tcBorders>
          </w:tcPr>
          <w:p w:rsidR="00484E43" w:rsidRPr="00934850" w:rsidRDefault="00484E43" w:rsidP="00EB3206">
            <w:pPr>
              <w:spacing w:after="0" w:line="240" w:lineRule="auto"/>
              <w:jc w:val="center"/>
              <w:rPr>
                <w:rFonts w:cs="Times New Roman"/>
              </w:rPr>
            </w:pPr>
            <w:r>
              <w:rPr>
                <w:rFonts w:cs="Times New Roman"/>
                <w:b/>
                <w:noProof/>
                <w:sz w:val="26"/>
              </w:rPr>
              <mc:AlternateContent>
                <mc:Choice Requires="wps">
                  <w:drawing>
                    <wp:anchor distT="0" distB="0" distL="114300" distR="114300" simplePos="0" relativeHeight="251660288" behindDoc="0" locked="0" layoutInCell="1" allowOverlap="1">
                      <wp:simplePos x="0" y="0"/>
                      <wp:positionH relativeFrom="column">
                        <wp:posOffset>775970</wp:posOffset>
                      </wp:positionH>
                      <wp:positionV relativeFrom="paragraph">
                        <wp:posOffset>372110</wp:posOffset>
                      </wp:positionV>
                      <wp:extent cx="2032000" cy="1905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20320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25F799"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1.1pt,29.3pt" to="221.1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" strokecolor="black [3040]"/>
                  </w:pict>
                </mc:Fallback>
              </mc:AlternateContent>
            </w:r>
            <w:r>
              <w:rPr>
                <w:rFonts w:cs="Times New Roman"/>
                <w:b/>
                <w:sz w:val="26"/>
              </w:rPr>
              <w:t>CỘNG HÒA XÃ HỘI CHỦ NGHĨA VIỆT NAM</w:t>
            </w:r>
            <w:r>
              <w:rPr>
                <w:rFonts w:cs="Times New Roman"/>
                <w:b/>
                <w:sz w:val="26"/>
              </w:rPr>
              <w:br/>
              <w:t>Độc lập - Tự do - Hạnh phúc</w:t>
            </w:r>
          </w:p>
        </w:tc>
      </w:tr>
    </w:tbl>
    <w:p w:rsidR="00484E43" w:rsidRDefault="00484E43" w:rsidP="009B3741">
      <w:pPr>
        <w:spacing w:after="0" w:line="240" w:lineRule="auto"/>
        <w:jc w:val="center"/>
        <w:rPr>
          <w:rFonts w:cs="Times New Roman"/>
          <w:b/>
          <w:szCs w:val="28"/>
        </w:rPr>
      </w:pPr>
    </w:p>
    <w:p w:rsidR="00484E43" w:rsidRPr="009B3741" w:rsidRDefault="00484E43" w:rsidP="009B3741">
      <w:pPr>
        <w:spacing w:after="0" w:line="240" w:lineRule="auto"/>
        <w:jc w:val="center"/>
        <w:rPr>
          <w:rFonts w:cs="Times New Roman"/>
          <w:b/>
          <w:szCs w:val="28"/>
        </w:rPr>
      </w:pPr>
    </w:p>
    <w:p w:rsidR="00C83C5C" w:rsidRPr="009B3741" w:rsidRDefault="002363ED" w:rsidP="009B3741">
      <w:pPr>
        <w:spacing w:after="0" w:line="240" w:lineRule="auto"/>
        <w:jc w:val="center"/>
        <w:rPr>
          <w:rFonts w:cs="Times New Roman"/>
          <w:szCs w:val="28"/>
        </w:rPr>
      </w:pPr>
      <w:r>
        <w:rPr>
          <w:rFonts w:cs="Times New Roman"/>
          <w:b/>
          <w:szCs w:val="28"/>
        </w:rPr>
        <w:t>QUY ĐỊNH</w:t>
      </w:r>
    </w:p>
    <w:p w:rsidR="00C83C5C" w:rsidRPr="009B3741" w:rsidRDefault="002363ED" w:rsidP="009B3741">
      <w:pPr>
        <w:spacing w:after="0" w:line="240" w:lineRule="auto"/>
        <w:jc w:val="center"/>
        <w:rPr>
          <w:rFonts w:cs="Times New Roman"/>
          <w:szCs w:val="28"/>
        </w:rPr>
      </w:pPr>
      <w:r>
        <w:rPr>
          <w:rFonts w:cs="Times New Roman"/>
          <w:b/>
          <w:szCs w:val="28"/>
        </w:rPr>
        <w:t>Về trình tự, thủ tục, hồ sơ và trách nhiệm tổ chức thực hiện chính sách hỗ trợ phát triển du lịch trên địa bàn tỉnh Tuyên Quang giai đoạn 2026 - 2030</w:t>
      </w:r>
    </w:p>
    <w:p w:rsidR="00C83C5C" w:rsidRPr="009B3741" w:rsidRDefault="002363ED" w:rsidP="009B3741">
      <w:pPr>
        <w:spacing w:after="0" w:line="240" w:lineRule="auto"/>
        <w:ind w:firstLine="709"/>
        <w:jc w:val="center"/>
        <w:rPr>
          <w:rFonts w:cs="Times New Roman"/>
          <w:szCs w:val="28"/>
        </w:rPr>
      </w:pPr>
      <w:r>
        <w:rPr>
          <w:rFonts w:cs="Times New Roman"/>
          <w:i/>
          <w:szCs w:val="28"/>
        </w:rPr>
        <w:t>(Ban hành kèm theo Quyết định số        /2026/QĐ-UBND ngày      tháng      năm 2026 của Ủy ban nhân dân tỉnh Tuyên Quang)</w:t>
      </w:r>
    </w:p>
    <w:p w:rsidR="00C83C5C" w:rsidRPr="009B3741" w:rsidRDefault="00C83C5C" w:rsidP="009B3741">
      <w:pPr>
        <w:spacing w:after="0" w:line="240" w:lineRule="auto"/>
        <w:ind w:firstLine="709"/>
        <w:jc w:val="both"/>
        <w:rPr>
          <w:rFonts w:cs="Times New Roman"/>
          <w:szCs w:val="28"/>
        </w:rPr>
      </w:pPr>
    </w:p>
    <w:p w:rsidR="00C83C5C" w:rsidRPr="009B3741" w:rsidRDefault="002363ED" w:rsidP="009B3741">
      <w:pPr>
        <w:spacing w:after="120" w:line="240" w:lineRule="auto"/>
        <w:ind w:firstLine="709"/>
        <w:jc w:val="both"/>
        <w:rPr>
          <w:rFonts w:cs="Times New Roman"/>
          <w:szCs w:val="28"/>
        </w:rPr>
      </w:pPr>
      <w:r>
        <w:rPr>
          <w:rFonts w:cs="Times New Roman"/>
          <w:b/>
          <w:szCs w:val="28"/>
        </w:rPr>
        <w:t>Chương I. QUY ĐỊNH CHUNG</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1. Phạm vi điều chỉnh</w:t>
      </w:r>
    </w:p>
    <w:p w:rsidR="00C83C5C" w:rsidRPr="009B3741" w:rsidRDefault="002363ED" w:rsidP="009B3741">
      <w:pPr>
        <w:spacing w:after="120" w:line="240" w:lineRule="auto"/>
        <w:ind w:firstLine="709"/>
        <w:jc w:val="both"/>
        <w:rPr>
          <w:rFonts w:cs="Times New Roman"/>
          <w:szCs w:val="28"/>
        </w:rPr>
      </w:pPr>
      <w:r>
        <w:rPr>
          <w:rFonts w:cs="Times New Roman"/>
          <w:szCs w:val="28"/>
        </w:rPr>
        <w:t>Quy định này quy định chi tiết về trình tự, thủ tục, hồ sơ, thẩm quyền giải quyết, cơ chế lập dự toán, thanh toán, quyết toán, thu hồi kinh phí và trách nhiệm tổ chức thực hiện chính sách hỗ trợ phát triển du lịch trên địa bàn tỉnh Tuyên Quang giai đoạn 2026 - 2030 theo Nghị quyết số 23/2026/NQ-HĐND ngày 27 tháng 5 năm 2026 của Hội đồng nhân dân tỉnh.</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2. Đối tượng áp dụng</w:t>
      </w:r>
    </w:p>
    <w:p w:rsidR="00C83C5C" w:rsidRPr="00852A14" w:rsidRDefault="002363ED" w:rsidP="009B3741">
      <w:pPr>
        <w:spacing w:after="120" w:line="240" w:lineRule="auto"/>
        <w:ind w:firstLine="709"/>
        <w:jc w:val="both"/>
        <w:rPr>
          <w:rFonts w:cs="Times New Roman"/>
          <w:spacing w:val="-4"/>
          <w:szCs w:val="28"/>
        </w:rPr>
      </w:pPr>
      <w:r w:rsidRPr="00852A14">
        <w:rPr>
          <w:rFonts w:cs="Times New Roman"/>
          <w:spacing w:val="-4"/>
          <w:szCs w:val="28"/>
        </w:rPr>
        <w:t>1. Cá nhân, hộ gia đình; hợp tác xã, liên hiệp hợp tác xã; tổ hợp tác; ban quản lý; doanh nghiệp kinh doanh du lịch; cộng đồng dân cư và các tổ chức khác thuộc đối tượng được hưởng chính sách hỗ trợ theo Nghị quyết số 23/2026/NQ-HĐND.</w:t>
      </w:r>
    </w:p>
    <w:p w:rsidR="00C83C5C" w:rsidRPr="009B3741" w:rsidRDefault="002363ED" w:rsidP="009B3741">
      <w:pPr>
        <w:spacing w:after="120" w:line="240" w:lineRule="auto"/>
        <w:ind w:firstLine="709"/>
        <w:jc w:val="both"/>
        <w:rPr>
          <w:rFonts w:cs="Times New Roman"/>
          <w:szCs w:val="28"/>
        </w:rPr>
      </w:pPr>
      <w:r>
        <w:rPr>
          <w:rFonts w:cs="Times New Roman"/>
          <w:szCs w:val="28"/>
        </w:rPr>
        <w:t>2. Các sở, ban, ngành; Ủy ban nhân dân các xã, phường; cơ quan, đơn vị, tổ chức, cá nhân có liên quan đến việc tổ chức thực hiện chính sách hỗ trợ phát triển du lịch trên địa bàn tỉnh Tuyên Quang.</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3. Nguyên tắc thực hiện chính sách hỗ trợ</w:t>
      </w:r>
    </w:p>
    <w:p w:rsidR="00C83C5C" w:rsidRPr="009B3741" w:rsidRDefault="002363ED" w:rsidP="009B3741">
      <w:pPr>
        <w:spacing w:after="120" w:line="240" w:lineRule="auto"/>
        <w:ind w:firstLine="709"/>
        <w:jc w:val="both"/>
        <w:rPr>
          <w:rFonts w:cs="Times New Roman"/>
          <w:szCs w:val="28"/>
        </w:rPr>
      </w:pPr>
      <w:r>
        <w:rPr>
          <w:rFonts w:cs="Times New Roman"/>
          <w:szCs w:val="28"/>
        </w:rPr>
        <w:t>1. Việc thực hiện chính sách hỗ trợ phải bảo đảm công khai, minh bạch, đúng đối tượng, đúng điều kiện, đúng nội dung, mức hỗ trợ, trình tự, thủ tục và kết quả thực hiện chính sách theo quy định.</w:t>
      </w:r>
    </w:p>
    <w:p w:rsidR="00C83C5C" w:rsidRPr="009B3741" w:rsidRDefault="002363ED" w:rsidP="009B3741">
      <w:pPr>
        <w:spacing w:after="120" w:line="240" w:lineRule="auto"/>
        <w:ind w:firstLine="709"/>
        <w:jc w:val="both"/>
        <w:rPr>
          <w:rFonts w:cs="Times New Roman"/>
          <w:szCs w:val="28"/>
        </w:rPr>
      </w:pPr>
      <w:r>
        <w:rPr>
          <w:rFonts w:cs="Times New Roman"/>
          <w:szCs w:val="28"/>
        </w:rPr>
        <w:t>2. Mỗi tổ chức, cá nhân được hưởng 01 chính sách hỗ trợ. Trường hợp đủ điều kiện hưởng nhiều chính sách khác nhau thì được lựa chọn hưởng chính sách có mức hỗ trợ cao nhất.</w:t>
      </w:r>
    </w:p>
    <w:p w:rsidR="00C83C5C" w:rsidRPr="009B3741" w:rsidRDefault="002363ED" w:rsidP="009B3741">
      <w:pPr>
        <w:spacing w:after="120" w:line="240" w:lineRule="auto"/>
        <w:ind w:firstLine="709"/>
        <w:jc w:val="both"/>
        <w:rPr>
          <w:rFonts w:cs="Times New Roman"/>
          <w:szCs w:val="28"/>
        </w:rPr>
      </w:pPr>
      <w:r>
        <w:rPr>
          <w:rFonts w:cs="Times New Roman"/>
          <w:szCs w:val="28"/>
        </w:rPr>
        <w:t>3. Chỉ thực hiện hỗ trợ sau khi dự án, công trình, hạng mục, sản phẩm, phương tiện hoặc hoạt động được hỗ trợ hoàn thành, đưa vào hoạt động và đáp ứng đầy đủ điều kiện theo quy định tại Nghị quyết số 23/2026/NQ-HĐND và Quy định này.</w:t>
      </w:r>
    </w:p>
    <w:p w:rsidR="00C83C5C" w:rsidRPr="009B3741" w:rsidRDefault="002363ED" w:rsidP="009B3741">
      <w:pPr>
        <w:spacing w:after="120" w:line="240" w:lineRule="auto"/>
        <w:ind w:firstLine="709"/>
        <w:jc w:val="both"/>
        <w:rPr>
          <w:rFonts w:cs="Times New Roman"/>
          <w:szCs w:val="28"/>
        </w:rPr>
      </w:pPr>
      <w:r>
        <w:rPr>
          <w:rFonts w:cs="Times New Roman"/>
          <w:szCs w:val="28"/>
        </w:rPr>
        <w:t>4. Không áp dụng chính sách hỗ trợ đối với tổ chức, cá nhân đang thực hiện thủ tục giải thể, phá sản; đang bị đình chỉ hoặc chấm dứt hoạt động kinh doanh du lịch theo quy định của pháp luật; đang bị truy cứu trách nhiệm hình sự; đã được hưởng chính sách hỗ trợ có cùng nội dung trước thời điểm Nghị quyết số 23/2026/NQ-HĐND có hiệu lực.</w:t>
      </w:r>
    </w:p>
    <w:p w:rsidR="00C83C5C" w:rsidRPr="009B3741" w:rsidRDefault="002363ED" w:rsidP="009B3741">
      <w:pPr>
        <w:spacing w:after="120" w:line="240" w:lineRule="auto"/>
        <w:ind w:firstLine="709"/>
        <w:jc w:val="both"/>
        <w:rPr>
          <w:rFonts w:cs="Times New Roman"/>
          <w:szCs w:val="28"/>
        </w:rPr>
      </w:pPr>
      <w:r>
        <w:rPr>
          <w:rFonts w:cs="Times New Roman"/>
          <w:szCs w:val="28"/>
        </w:rPr>
        <w:lastRenderedPageBreak/>
        <w:t>5. Không thực hiện hỗ trợ đối với công trình, dự án, hạng mục đầu tư đã hoàn thành và đưa vào sử dụng trước ngày Nghị quyết số 23/2026/NQ-HĐND có hiệu lực thi hành, trừ trường hợp cơ quan có thẩm quyền có quy định khác.</w:t>
      </w:r>
    </w:p>
    <w:p w:rsidR="00C83C5C" w:rsidRPr="009B3741" w:rsidRDefault="002363ED" w:rsidP="009B3741">
      <w:pPr>
        <w:spacing w:after="120" w:line="240" w:lineRule="auto"/>
        <w:ind w:firstLine="709"/>
        <w:jc w:val="both"/>
        <w:rPr>
          <w:rFonts w:cs="Times New Roman"/>
          <w:szCs w:val="28"/>
        </w:rPr>
      </w:pPr>
      <w:r>
        <w:rPr>
          <w:rFonts w:cs="Times New Roman"/>
          <w:szCs w:val="28"/>
        </w:rPr>
        <w:t>6. Chính sách hỗ trợ quy định tại khoản 1 và khoản 2 Điều 5 Nghị quyết số 23/2026/NQ-HĐND không áp dụng đối với doanh nghiệp.</w:t>
      </w:r>
    </w:p>
    <w:p w:rsidR="00544C4B" w:rsidRDefault="00737B11" w:rsidP="00544C4B">
      <w:pPr>
        <w:pStyle w:val="NormalWeb"/>
        <w:spacing w:before="0" w:beforeAutospacing="0" w:after="120" w:afterAutospacing="0"/>
        <w:ind w:firstLine="709"/>
        <w:jc w:val="both"/>
        <w:textAlignment w:val="baseline"/>
        <w:rPr>
          <w:color w:val="FF0000"/>
          <w:szCs w:val="28"/>
        </w:rPr>
      </w:pPr>
      <w:r>
        <w:rPr>
          <w:i w:val="0"/>
          <w:iCs/>
          <w:sz w:val="28"/>
          <w:szCs w:val="28"/>
        </w:rPr>
        <w:t>7</w:t>
      </w:r>
      <w:r>
        <w:rPr>
          <w:i w:val="0"/>
          <w:sz w:val="28"/>
          <w:szCs w:val="28"/>
        </w:rPr>
        <w:t>. Chính sách quy định tại Điều 4 và Điều 5 Nghị quyết số 23/2026/NQ-HĐND áp dụng đối với các đối tượng thụ hưởng được quy định tại Phụ lục I ban hành kèm theo Quy định này. Các chính sách quy định tại Điều 6, Điều 7, Điều 8 và Điều 9 Nghị quyết số 23/2026/NQ-HĐND áp dụng đối với các đối tượng đủ điều kiện trên địa bàn tỉnh.</w:t>
      </w:r>
      <w:r>
        <w:rPr>
          <w:color w:val="FF0000"/>
          <w:szCs w:val="28"/>
        </w:rPr>
        <w:t xml:space="preserve"> </w:t>
      </w:r>
    </w:p>
    <w:p w:rsidR="00C83C5C" w:rsidRPr="00544C4B" w:rsidRDefault="00737B11" w:rsidP="00544C4B">
      <w:pPr>
        <w:pStyle w:val="NormalWeb"/>
        <w:spacing w:before="0" w:beforeAutospacing="0" w:after="120" w:afterAutospacing="0"/>
        <w:ind w:firstLine="709"/>
        <w:jc w:val="both"/>
        <w:textAlignment w:val="baseline"/>
        <w:rPr>
          <w:i w:val="0"/>
          <w:sz w:val="28"/>
          <w:szCs w:val="28"/>
        </w:rPr>
      </w:pPr>
      <w:r w:rsidRPr="00544C4B">
        <w:rPr>
          <w:i w:val="0"/>
          <w:sz w:val="28"/>
          <w:szCs w:val="28"/>
        </w:rPr>
        <w:t>8. Tổ chức, cá nhân được hỗ trợ chịu trách nhiệm trước pháp luật về tính chính xác, trung thực của hồ sơ, tài liệu, số liệu kê khai; có trách nhiệm duy trì, quản lý, khai thác, sử dụng nội dung được hỗ trợ đúng mục đích và thực hiện đầy đủ cam kết theo quy định.</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4. Cơ quan thực hiện chính sách</w:t>
      </w:r>
    </w:p>
    <w:p w:rsidR="00C83C5C" w:rsidRPr="009B3741" w:rsidRDefault="002363ED" w:rsidP="009B3741">
      <w:pPr>
        <w:spacing w:after="120" w:line="240" w:lineRule="auto"/>
        <w:ind w:firstLine="709"/>
        <w:jc w:val="both"/>
        <w:rPr>
          <w:rFonts w:cs="Times New Roman"/>
          <w:szCs w:val="28"/>
        </w:rPr>
      </w:pPr>
      <w:r>
        <w:rPr>
          <w:rFonts w:cs="Times New Roman"/>
          <w:szCs w:val="28"/>
        </w:rPr>
        <w:t>1. Ủy ban nhân dân xã, phường là cơ quan giải quyết chính sách hỗ trợ trên địa bàn; tổ chức kiểm tra, rà soát, thẩm định hồ sơ, quyết định hỗ trợ, chi trả kinh phí hỗ trợ và quyết định thu hồi kinh phí hỗ trợ theo thẩm quyền, bảo đảm đúng quy định của pháp luật về ngân sách nhà nước và các quy định pháp luật có liên quan. Việc tiếp nhận hồ sơ, trả kết quả thực hiện thông qua Trung tâm Phục vụ hành chính công cấp xã hoặc Trung tâm Phục vụ hành chính công cấp tỉnh khi được tổ chức tiếp nhận theo quy định.</w:t>
      </w:r>
    </w:p>
    <w:p w:rsidR="00C83C5C" w:rsidRPr="009B3741" w:rsidRDefault="002363ED" w:rsidP="009B3741">
      <w:pPr>
        <w:spacing w:after="120" w:line="240" w:lineRule="auto"/>
        <w:ind w:firstLine="709"/>
        <w:jc w:val="both"/>
        <w:rPr>
          <w:rFonts w:cs="Times New Roman"/>
          <w:szCs w:val="28"/>
        </w:rPr>
      </w:pPr>
      <w:r>
        <w:rPr>
          <w:rFonts w:cs="Times New Roman"/>
          <w:szCs w:val="28"/>
        </w:rPr>
        <w:t>2. Sở Văn hóa, Thể thao và Du lịch là cơ quan chủ trì theo dõi, hướng dẫn, kiểm tra, tổng hợp nhu cầu kinh phí và kết quả thực hiện chính sách hỗ trợ phát triển du lịch trên địa bàn tỉnh.</w:t>
      </w:r>
    </w:p>
    <w:p w:rsidR="00C83C5C" w:rsidRPr="009B3741" w:rsidRDefault="002363ED" w:rsidP="009B3741">
      <w:pPr>
        <w:spacing w:after="120" w:line="240" w:lineRule="auto"/>
        <w:ind w:firstLine="709"/>
        <w:jc w:val="both"/>
        <w:rPr>
          <w:rFonts w:cs="Times New Roman"/>
          <w:szCs w:val="28"/>
        </w:rPr>
      </w:pPr>
      <w:r>
        <w:rPr>
          <w:rFonts w:cs="Times New Roman"/>
          <w:szCs w:val="28"/>
        </w:rPr>
        <w:t>3. Sở Tài chính chủ trì tham mưu Ủy ban nhân dân tỉnh bố trí nguồn kinh phí thực hiện chính sách; hướng dẫn việc quản lý, sử dụng, thanh toán, quyết toán kinh phí hỗ trợ theo quy định.</w:t>
      </w:r>
    </w:p>
    <w:p w:rsidR="00C83C5C" w:rsidRPr="00852A14" w:rsidRDefault="002363ED" w:rsidP="009B3741">
      <w:pPr>
        <w:spacing w:after="120" w:line="240" w:lineRule="auto"/>
        <w:ind w:firstLine="709"/>
        <w:jc w:val="both"/>
        <w:rPr>
          <w:rFonts w:cs="Times New Roman"/>
          <w:spacing w:val="4"/>
          <w:szCs w:val="28"/>
        </w:rPr>
      </w:pPr>
      <w:r w:rsidRPr="00852A14">
        <w:rPr>
          <w:rFonts w:cs="Times New Roman"/>
          <w:spacing w:val="4"/>
          <w:szCs w:val="28"/>
        </w:rPr>
        <w:t>4. Các sở, ngành, cơ quan chuyên môn có liên quan tham gia ý kiến, phối hợp kiểm tra, thẩm định hồ sơ trong phạm vi chức năng, nhiệm vụ được giao khi có đề nghị của Ủy ban nhân dân xã, phường hoặc Sở Văn hóa, Thể thao và Du lịch.</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5. Đăng ký nhu cầu, kiểm tra hiện trạng, lập dự toán và giao kinh phí thực hiện chính sách</w:t>
      </w:r>
    </w:p>
    <w:p w:rsidR="004A1196" w:rsidRDefault="002363ED" w:rsidP="009B3741">
      <w:pPr>
        <w:spacing w:after="120" w:line="240" w:lineRule="auto"/>
        <w:ind w:firstLine="709"/>
        <w:jc w:val="both"/>
        <w:rPr>
          <w:i/>
          <w:color w:val="FF0000"/>
          <w:szCs w:val="28"/>
        </w:rPr>
      </w:pPr>
      <w:r>
        <w:rPr>
          <w:rFonts w:cs="Times New Roman"/>
          <w:szCs w:val="28"/>
        </w:rPr>
        <w:t>1. Hằng năm, tổ chức, cá nhân có nhu cầu thực hiện chính sách hỗ trợ phát triển du lịch trong năm kế hoạch tiếp theo gửi Đơn đăng ký nhu cầu thực hiện</w:t>
      </w:r>
      <w:r w:rsidR="004A1196">
        <w:rPr>
          <w:rFonts w:cs="Times New Roman"/>
          <w:szCs w:val="28"/>
        </w:rPr>
        <w:t xml:space="preserve"> chính sách theo Mẫu số 01- Phụ</w:t>
      </w:r>
      <w:r>
        <w:rPr>
          <w:rFonts w:cs="Times New Roman"/>
          <w:szCs w:val="28"/>
        </w:rPr>
        <w:t xml:space="preserve"> lục II ban hành kèm theo Quy định này đến Ủy ban nhân dân xã, phường nơi dự kiến thực hiện nội dung đề nghị hỗ trợ.</w:t>
      </w:r>
      <w:r>
        <w:rPr>
          <w:i/>
          <w:color w:val="FF0000"/>
          <w:szCs w:val="28"/>
        </w:rPr>
        <w:t xml:space="preserve"> </w:t>
      </w:r>
    </w:p>
    <w:p w:rsidR="004A1196" w:rsidRDefault="002363ED" w:rsidP="009B3741">
      <w:pPr>
        <w:spacing w:after="120" w:line="240" w:lineRule="auto"/>
        <w:ind w:firstLine="709"/>
        <w:jc w:val="both"/>
        <w:rPr>
          <w:i/>
          <w:color w:val="FF0000"/>
          <w:szCs w:val="28"/>
        </w:rPr>
      </w:pPr>
      <w:r>
        <w:rPr>
          <w:rFonts w:cs="Times New Roman"/>
          <w:szCs w:val="28"/>
        </w:rPr>
        <w:t xml:space="preserve">2. Việc đăng ký nhu cầu thực hiện chính sách là cơ sở để Ủy ban nhân dân xã, phường rà soát, kiểm tra hiện trạng, xác nhận đối tượng đủ điều kiện đăng ký </w:t>
      </w:r>
      <w:r>
        <w:rPr>
          <w:rFonts w:cs="Times New Roman"/>
          <w:szCs w:val="28"/>
        </w:rPr>
        <w:lastRenderedPageBreak/>
        <w:t>nhu cầu thực hiện chính sách, tổng hợp nhu cầu, lập dự toán kinh phí gửi Sở Văn hóa, Thể thao và Du lịch tổng hợp, gửi Sở Tài chính tham mưu bố trí kinh phí thực hiện chính sách theo quy định của pháp luật về ngân sách nhà nước; không phải là hồ sơ đề nghị hỗ trợ, không phải là quyết định hỗ trợ kinh phí và không thay thế việc thẩm định điều kiện hỗ trợ sau khi nội dung đề nghị hỗ trợ hoàn thành, đưa vào hoạt động. (</w:t>
      </w:r>
      <w:r>
        <w:rPr>
          <w:rFonts w:cs="Times New Roman"/>
          <w:i/>
          <w:szCs w:val="28"/>
        </w:rPr>
        <w:t xml:space="preserve">Mẫu số 02- </w:t>
      </w:r>
      <w:r w:rsidR="004A1196">
        <w:rPr>
          <w:rFonts w:cs="Times New Roman"/>
          <w:i/>
          <w:szCs w:val="28"/>
        </w:rPr>
        <w:t>Phụ</w:t>
      </w:r>
      <w:r>
        <w:rPr>
          <w:rFonts w:cs="Times New Roman"/>
          <w:i/>
          <w:szCs w:val="28"/>
        </w:rPr>
        <w:t xml:space="preserve"> lục II)</w:t>
      </w:r>
      <w:r>
        <w:rPr>
          <w:i/>
          <w:color w:val="FF0000"/>
          <w:szCs w:val="28"/>
        </w:rPr>
        <w:t xml:space="preserve"> </w:t>
      </w:r>
    </w:p>
    <w:p w:rsidR="00C83C5C" w:rsidRPr="009B3741" w:rsidRDefault="002363ED" w:rsidP="009B3741">
      <w:pPr>
        <w:spacing w:after="120" w:line="240" w:lineRule="auto"/>
        <w:ind w:firstLine="709"/>
        <w:jc w:val="both"/>
        <w:rPr>
          <w:rFonts w:cs="Times New Roman"/>
          <w:szCs w:val="28"/>
        </w:rPr>
      </w:pPr>
      <w:r>
        <w:rPr>
          <w:rFonts w:cs="Times New Roman"/>
          <w:szCs w:val="28"/>
        </w:rPr>
        <w:t>3. Trong thời hạn 10 ngày làm việc kể từ ngày nhận được Đơn đăng ký nhu cầu thực hiện chính sách, Ủy ban nhân dân xã, phường tổ chức kiểm tra thực tế hiện trạng, rà soát đối tượng, nội dung đăng ký, địa điểm thực hiện, dự kiến quy mô và các điều kiện có liên quan theo Nghị quyết số 23/2026/NQ-HĐND.</w:t>
      </w:r>
    </w:p>
    <w:p w:rsidR="00C83C5C" w:rsidRPr="009B3741" w:rsidRDefault="002363ED" w:rsidP="009B3741">
      <w:pPr>
        <w:spacing w:after="120" w:line="240" w:lineRule="auto"/>
        <w:ind w:firstLine="709"/>
        <w:jc w:val="both"/>
        <w:rPr>
          <w:rFonts w:cs="Times New Roman"/>
          <w:szCs w:val="28"/>
        </w:rPr>
      </w:pPr>
      <w:r>
        <w:rPr>
          <w:rFonts w:cs="Times New Roman"/>
          <w:szCs w:val="28"/>
        </w:rPr>
        <w:t>4. Kết quả kiểm tra hiện trạng là một trong nội dung để đưa vào Văn bản xác nhận, trong đó thể hiện rõ hiện trạng trước khi thực hiện nội dung đề nghị hỗ trợ, địa điểm, quy mô dự kiến thực hiện, tình trạng công trình, hạng mục, tài sản, phương tiện, sản phẩm hoặc hoạt động tại thời điểm kiểm tra.</w:t>
      </w:r>
    </w:p>
    <w:p w:rsidR="004A1196" w:rsidRDefault="002363ED" w:rsidP="009B3741">
      <w:pPr>
        <w:spacing w:after="120" w:line="240" w:lineRule="auto"/>
        <w:ind w:firstLine="709"/>
        <w:jc w:val="both"/>
        <w:rPr>
          <w:i/>
          <w:color w:val="FF0000"/>
          <w:szCs w:val="28"/>
        </w:rPr>
      </w:pPr>
      <w:r>
        <w:rPr>
          <w:rFonts w:cs="Times New Roman"/>
          <w:szCs w:val="28"/>
        </w:rPr>
        <w:t>5. Trường hợp qua rà soát, kiểm tra hiện trạng cho thấy nội dung đăng ký phù hợp với chính sách hỗ trợ, Ủy ban nhân dân xã, phường ban hành văn bản xác nhận đối tượng đủ điều kiện đăng ký nhu cầu thực hiện chính sách hỗ trợ phát triển du lịch. Trường hợp không phù hợp, Ủy ban nhân dân xã, phường thông báo bằng văn bản và nêu rõ lý do. (</w:t>
      </w:r>
      <w:r w:rsidR="004A1196">
        <w:rPr>
          <w:rFonts w:cs="Times New Roman"/>
          <w:i/>
          <w:szCs w:val="28"/>
        </w:rPr>
        <w:t>Mẫu số 05- Phụ</w:t>
      </w:r>
      <w:r>
        <w:rPr>
          <w:rFonts w:cs="Times New Roman"/>
          <w:i/>
          <w:szCs w:val="28"/>
        </w:rPr>
        <w:t xml:space="preserve"> lục II)</w:t>
      </w:r>
      <w:r>
        <w:rPr>
          <w:i/>
          <w:color w:val="FF0000"/>
          <w:szCs w:val="28"/>
        </w:rPr>
        <w:t xml:space="preserve"> </w:t>
      </w:r>
    </w:p>
    <w:p w:rsidR="00C83C5C" w:rsidRPr="009B3741" w:rsidRDefault="002363ED" w:rsidP="009B3741">
      <w:pPr>
        <w:spacing w:after="120" w:line="240" w:lineRule="auto"/>
        <w:ind w:firstLine="709"/>
        <w:jc w:val="both"/>
        <w:rPr>
          <w:rFonts w:cs="Times New Roman"/>
          <w:spacing w:val="2"/>
          <w:szCs w:val="28"/>
        </w:rPr>
      </w:pPr>
      <w:r>
        <w:rPr>
          <w:rFonts w:cs="Times New Roman"/>
          <w:spacing w:val="2"/>
          <w:szCs w:val="28"/>
        </w:rPr>
        <w:t>6. Văn bản xác nhận đối tượng đủ điều kiện đăng ký nhu cầu thực hiện chính sách là căn cứ để theo dõi, quản lý, tổng hợp dự toán kinh phí và đối chiếu khi giải quyết hồ sơ đề nghị hỗ trợ sau khi nội dung đăng ký hoàn thành, đưa vào hoạt động; đồng thời là căn cứ phòng ngừa việc lợi dụng, trục lợi chính sách.</w:t>
      </w:r>
    </w:p>
    <w:p w:rsidR="00C83C5C" w:rsidRPr="009B3741" w:rsidRDefault="002363ED" w:rsidP="009B3741">
      <w:pPr>
        <w:spacing w:after="120" w:line="240" w:lineRule="auto"/>
        <w:ind w:firstLine="709"/>
        <w:jc w:val="both"/>
        <w:rPr>
          <w:rFonts w:cs="Times New Roman"/>
          <w:szCs w:val="28"/>
        </w:rPr>
      </w:pPr>
      <w:r>
        <w:rPr>
          <w:rFonts w:cs="Times New Roman"/>
          <w:szCs w:val="28"/>
        </w:rPr>
        <w:t>7. Việc tiếp nhận Đơn đăng ký nhu cầu thực hiện chính sách được thực hiện trực tiếp tại Ủy ban nhân dân xã, phường, không nằm trong quy trình tiếp nhận, giải quyết hồ sơ đề nghị hỗ trợ quy định tại Điều 8 Quy định này.</w:t>
      </w:r>
    </w:p>
    <w:p w:rsidR="00C83C5C" w:rsidRPr="009B3741" w:rsidRDefault="002363ED" w:rsidP="009B3741">
      <w:pPr>
        <w:spacing w:after="120" w:line="240" w:lineRule="auto"/>
        <w:ind w:firstLine="709"/>
        <w:jc w:val="both"/>
        <w:rPr>
          <w:rFonts w:cs="Times New Roman"/>
          <w:szCs w:val="28"/>
        </w:rPr>
      </w:pPr>
      <w:r>
        <w:rPr>
          <w:rFonts w:cs="Times New Roman"/>
          <w:szCs w:val="28"/>
        </w:rPr>
        <w:t>8. Ủy ban nhân dân xã, phường tổng hợp nhu cầu kinh phí thực hiện chính sách trên địa bàn gửi Sở Văn hóa, Thể thao và Du lịch. Trước ngày 15 tháng 7 hằng năm, Sở Văn hóa, Thể thao và Du lịch tổng hợp nhu cầu kinh phí thực hiện chính sách hỗ trợ phát triển du lịch trên địa bàn toàn tỉnh gửi Sở Tài chính để tổng hợp, tham mưu cấp có thẩm quyền bố trí kinh phí trong dự toán ngân sách năm sau. Riêng năm 2026, thời hạn tổng hợp gửi Sở Tài chính trước ngày 30 tháng 9 năm 2026.</w:t>
      </w:r>
    </w:p>
    <w:p w:rsidR="00C83C5C" w:rsidRPr="009B3741" w:rsidRDefault="002363ED" w:rsidP="009B3741">
      <w:pPr>
        <w:spacing w:after="120" w:line="240" w:lineRule="auto"/>
        <w:ind w:firstLine="709"/>
        <w:jc w:val="both"/>
        <w:rPr>
          <w:rFonts w:cs="Times New Roman"/>
          <w:szCs w:val="28"/>
        </w:rPr>
      </w:pPr>
      <w:r>
        <w:rPr>
          <w:rFonts w:cs="Times New Roman"/>
          <w:szCs w:val="28"/>
        </w:rPr>
        <w:t>9. Sở Tài chính chủ trì, phối hợp với Sở Văn hóa, Thể thao và Du lịch và các cơ quan liên quan tham mưu Ủy ban nhân dân tỉnh trình Hội đồng nhân dân tỉnh bố trí kinh phí thực hiện chính sách trong dự toán ngân sách hằng năm theo quy định.</w:t>
      </w:r>
    </w:p>
    <w:p w:rsidR="00C83C5C" w:rsidRPr="009B3741" w:rsidRDefault="002363ED" w:rsidP="009B3741">
      <w:pPr>
        <w:spacing w:after="120" w:line="240" w:lineRule="auto"/>
        <w:ind w:firstLine="709"/>
        <w:jc w:val="both"/>
        <w:rPr>
          <w:rFonts w:cs="Times New Roman"/>
          <w:szCs w:val="28"/>
        </w:rPr>
      </w:pPr>
      <w:r>
        <w:rPr>
          <w:rFonts w:cs="Times New Roman"/>
          <w:szCs w:val="28"/>
        </w:rPr>
        <w:t>10. Sau khi được cấp có thẩm quyền giao dự toán kinh phí thực hiện chính sách, Ủy ban nhân dân xã, phường tổ chức tiếp nhận, giải quyết hồ sơ đề nghị hỗ trợ đối với các nội dung đã hoàn thành, đưa vào hoạt động và đáp ứng điều kiện hỗ trợ theo Nghị quyết số 23/2026/NQ-HĐND và Quy định này.</w:t>
      </w:r>
    </w:p>
    <w:p w:rsidR="00C83C5C" w:rsidRPr="009B3741" w:rsidRDefault="002363ED" w:rsidP="009B3741">
      <w:pPr>
        <w:spacing w:after="120" w:line="240" w:lineRule="auto"/>
        <w:ind w:firstLine="709"/>
        <w:jc w:val="both"/>
        <w:rPr>
          <w:rFonts w:cs="Times New Roman"/>
          <w:szCs w:val="28"/>
        </w:rPr>
      </w:pPr>
      <w:r>
        <w:rPr>
          <w:rFonts w:cs="Times New Roman"/>
          <w:szCs w:val="28"/>
        </w:rPr>
        <w:lastRenderedPageBreak/>
        <w:t>11. Trường hợp phát sinh nhu cầu hỗ trợ ngoài danh mục đã đăng ký, Ủy ban nhân dân xã, phường tổng hợp, gửi Sở Văn hóa, Thể thao và Du lịch để phối hợp với Sở Tài chính tham mưu cấp có thẩm quyền xem xét bố trí, bổ sung kinh phí hoặc tổng hợp vào kế hoạch, dự toán năm sau theo quy định.</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6. Thanh toán, quyết toán kinh phí hỗ trợ</w:t>
      </w:r>
    </w:p>
    <w:p w:rsidR="00C83C5C" w:rsidRPr="009B3741" w:rsidRDefault="002363ED" w:rsidP="009B3741">
      <w:pPr>
        <w:spacing w:after="120" w:line="240" w:lineRule="auto"/>
        <w:ind w:firstLine="709"/>
        <w:jc w:val="both"/>
        <w:rPr>
          <w:rFonts w:cs="Times New Roman"/>
          <w:szCs w:val="28"/>
        </w:rPr>
      </w:pPr>
      <w:r>
        <w:rPr>
          <w:rFonts w:cs="Times New Roman"/>
          <w:szCs w:val="28"/>
        </w:rPr>
        <w:t>1. Ủy ban nhân dân xã, phường là cơ quan tiếp nhận, quản lý, sử dụng kinh phí thực hiện chính sách hỗ trợ trên địa bàn; thực hiện chi trả, thanh toán, quyết toán kinh phí theo đúng quy định của pháp luật về ngân sách nhà nước và các quy định có liên quan.</w:t>
      </w:r>
    </w:p>
    <w:p w:rsidR="00C83C5C" w:rsidRPr="009B3741" w:rsidRDefault="002363ED" w:rsidP="009B3741">
      <w:pPr>
        <w:spacing w:after="120" w:line="240" w:lineRule="auto"/>
        <w:ind w:firstLine="709"/>
        <w:jc w:val="both"/>
        <w:rPr>
          <w:rFonts w:cs="Times New Roman"/>
          <w:szCs w:val="28"/>
        </w:rPr>
      </w:pPr>
      <w:r>
        <w:rPr>
          <w:rFonts w:cs="Times New Roman"/>
          <w:szCs w:val="28"/>
        </w:rPr>
        <w:t>2. Kinh phí tiếp nhận từ nguồn vốn nào thì thực hiện quản lý, thanh toán, quyết toán theo quy định của nguồn vốn đó. Hồ sơ thanh toán, quyết toán phải bảo đảm đầy đủ quyết định hỗ trợ, hồ sơ đề nghị hỗ trợ đã được thẩm định, chứng từ chi trả và các tài liệu có liên quan.</w:t>
      </w:r>
    </w:p>
    <w:p w:rsidR="00C83C5C" w:rsidRPr="009B3741" w:rsidRDefault="002363ED" w:rsidP="009B3741">
      <w:pPr>
        <w:spacing w:after="120" w:line="240" w:lineRule="auto"/>
        <w:ind w:firstLine="709"/>
        <w:jc w:val="both"/>
        <w:rPr>
          <w:rFonts w:cs="Times New Roman"/>
          <w:szCs w:val="28"/>
        </w:rPr>
      </w:pPr>
      <w:r>
        <w:rPr>
          <w:rFonts w:cs="Times New Roman"/>
          <w:szCs w:val="28"/>
        </w:rPr>
        <w:t>3. Việc hỗ trợ được thực hiện theo phương thức hỗ trợ sau đầu tư; không kiểm soát việc sử dụng kinh phí hỗ trợ sau khi đã chi trả, nhưng tổ chức, cá nhân được hỗ trợ phải duy trì hoạt động, tài sản, công trình, phương tiện, sản phẩm, nội dung được hỗ trợ đúng mục đích và thời gian cam kết.</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7. Thu hồi kinh phí hỗ trợ</w:t>
      </w:r>
    </w:p>
    <w:p w:rsidR="00C83C5C" w:rsidRPr="009B3741" w:rsidRDefault="002363ED" w:rsidP="009B3741">
      <w:pPr>
        <w:spacing w:after="120" w:line="240" w:lineRule="auto"/>
        <w:ind w:firstLine="709"/>
        <w:jc w:val="both"/>
        <w:rPr>
          <w:rFonts w:cs="Times New Roman"/>
          <w:szCs w:val="28"/>
        </w:rPr>
      </w:pPr>
      <w:r>
        <w:rPr>
          <w:rFonts w:cs="Times New Roman"/>
          <w:szCs w:val="28"/>
        </w:rPr>
        <w:t>1. Ủy ban nhân dân xã, phường quyết định thu hồi kinh phí đã hỗ trợ đối với tổ chức, cá nhân thuộc một trong các trường hợp sau:</w:t>
      </w:r>
    </w:p>
    <w:p w:rsidR="00C83C5C" w:rsidRPr="009B3741" w:rsidRDefault="002363ED" w:rsidP="009B3741">
      <w:pPr>
        <w:spacing w:after="120" w:line="240" w:lineRule="auto"/>
        <w:ind w:firstLine="709"/>
        <w:jc w:val="both"/>
        <w:rPr>
          <w:rFonts w:cs="Times New Roman"/>
          <w:szCs w:val="28"/>
        </w:rPr>
      </w:pPr>
      <w:r>
        <w:rPr>
          <w:rFonts w:cs="Times New Roman"/>
          <w:szCs w:val="28"/>
        </w:rPr>
        <w:t>a) Không duy trì hoạt động phục vụ phát triển du lịch theo thời gian cam kết tại Nghị quyết số 23/2026/NQ-HĐND và Quy định này;</w:t>
      </w:r>
    </w:p>
    <w:p w:rsidR="00C83C5C" w:rsidRPr="009B3741" w:rsidRDefault="002363ED" w:rsidP="009B3741">
      <w:pPr>
        <w:spacing w:after="120" w:line="240" w:lineRule="auto"/>
        <w:ind w:firstLine="709"/>
        <w:jc w:val="both"/>
        <w:rPr>
          <w:rFonts w:cs="Times New Roman"/>
          <w:szCs w:val="28"/>
        </w:rPr>
      </w:pPr>
      <w:r>
        <w:rPr>
          <w:rFonts w:cs="Times New Roman"/>
          <w:szCs w:val="28"/>
        </w:rPr>
        <w:t>b) Kê khai hồ sơ không trung thực, gian lận, khai khống diện tích, khối lượng, chi phí đầu tư hoặc cung cấp tài liệu không đúng thực tế để được hưởng chính sách hỗ trợ;</w:t>
      </w:r>
    </w:p>
    <w:p w:rsidR="00C83C5C" w:rsidRPr="009B3741" w:rsidRDefault="002363ED" w:rsidP="009B3741">
      <w:pPr>
        <w:spacing w:after="120" w:line="240" w:lineRule="auto"/>
        <w:ind w:firstLine="709"/>
        <w:jc w:val="both"/>
        <w:rPr>
          <w:rFonts w:cs="Times New Roman"/>
          <w:szCs w:val="28"/>
        </w:rPr>
      </w:pPr>
      <w:r>
        <w:rPr>
          <w:rFonts w:cs="Times New Roman"/>
          <w:szCs w:val="28"/>
        </w:rPr>
        <w:t>c) Tự ý chuyển nhượng, bán, tháo dỡ, thay đổi mục đích sử dụng công trình, hạng mục, tài sản, phương tiện, trang thiết bị được hỗ trợ trong thời gian cam kết mà chưa được cơ quan có thẩm quyền xem xét, chấp thuận;</w:t>
      </w:r>
    </w:p>
    <w:p w:rsidR="00C83C5C" w:rsidRPr="009B3741" w:rsidRDefault="002363ED" w:rsidP="009B3741">
      <w:pPr>
        <w:spacing w:after="120" w:line="240" w:lineRule="auto"/>
        <w:ind w:firstLine="709"/>
        <w:jc w:val="both"/>
        <w:rPr>
          <w:rFonts w:cs="Times New Roman"/>
          <w:szCs w:val="28"/>
        </w:rPr>
      </w:pPr>
      <w:r>
        <w:rPr>
          <w:rFonts w:cs="Times New Roman"/>
          <w:szCs w:val="28"/>
        </w:rPr>
        <w:t>d) Chấm dứt hoạt động, ngừng khai thác, vận hành công trình, hạng mục, sản phẩm, phương tiện hoặc hoạt động được hỗ trợ trước thời hạn cam kết vì lý do chủ quan;</w:t>
      </w:r>
    </w:p>
    <w:p w:rsidR="00C83C5C" w:rsidRPr="009B3741" w:rsidRDefault="002363ED" w:rsidP="009B3741">
      <w:pPr>
        <w:spacing w:after="120" w:line="240" w:lineRule="auto"/>
        <w:ind w:firstLine="709"/>
        <w:jc w:val="both"/>
        <w:rPr>
          <w:rFonts w:cs="Times New Roman"/>
          <w:szCs w:val="28"/>
        </w:rPr>
      </w:pPr>
      <w:r>
        <w:rPr>
          <w:rFonts w:cs="Times New Roman"/>
          <w:szCs w:val="28"/>
        </w:rPr>
        <w:t>đ) Vi phạm điều kiện hỗ trợ, cam kết thực hiện chính sách hoặc các quy định pháp luật có liên quan trong quá trình quản lý, khai thác, sử dụng nội dung được hỗ trợ.</w:t>
      </w:r>
    </w:p>
    <w:p w:rsidR="00C83C5C" w:rsidRPr="009B3741" w:rsidRDefault="002363ED" w:rsidP="009B3741">
      <w:pPr>
        <w:spacing w:after="120" w:line="240" w:lineRule="auto"/>
        <w:ind w:firstLine="709"/>
        <w:jc w:val="both"/>
        <w:rPr>
          <w:rFonts w:cs="Times New Roman"/>
          <w:szCs w:val="28"/>
        </w:rPr>
      </w:pPr>
      <w:r>
        <w:rPr>
          <w:rFonts w:cs="Times New Roman"/>
          <w:szCs w:val="28"/>
        </w:rPr>
        <w:t>2. Khi phát hiện trường hợp thuộc diện phải thu hồi kinh phí, Ủy ban nhân dân xã, phường tổ chức kiểm tra, lập biên bản xác định vi phạm; ban hành quyết định thu hồi kinh phí hỗ trợ và thông báo cho tổ chức, cá nhân có liên quan thực hiện hoàn trả kinh phí theo quy định.</w:t>
      </w:r>
    </w:p>
    <w:p w:rsidR="00C83C5C" w:rsidRPr="009B3741" w:rsidRDefault="002363ED" w:rsidP="009B3741">
      <w:pPr>
        <w:spacing w:after="120" w:line="240" w:lineRule="auto"/>
        <w:ind w:firstLine="709"/>
        <w:jc w:val="both"/>
        <w:rPr>
          <w:rFonts w:cs="Times New Roman"/>
          <w:szCs w:val="28"/>
        </w:rPr>
      </w:pPr>
      <w:r>
        <w:rPr>
          <w:rFonts w:cs="Times New Roman"/>
          <w:szCs w:val="28"/>
        </w:rPr>
        <w:lastRenderedPageBreak/>
        <w:t>3. Tổ chức, cá nhân có trách nhiệm hoàn trả toàn bộ kinh phí đã được hỗ trợ vào ngân sách xã, phường trong thời hạn ghi tại quyết định thu hồi. Kinh phí thu hồi được nộp ngân sách, quản lý và sử dụng theo quy định của pháp luật về ngân sách nhà nước.</w:t>
      </w:r>
    </w:p>
    <w:p w:rsidR="00C83C5C" w:rsidRPr="009B3741" w:rsidRDefault="002363ED" w:rsidP="009B3741">
      <w:pPr>
        <w:spacing w:after="120" w:line="240" w:lineRule="auto"/>
        <w:ind w:firstLine="709"/>
        <w:jc w:val="both"/>
        <w:rPr>
          <w:rFonts w:cs="Times New Roman"/>
          <w:szCs w:val="28"/>
        </w:rPr>
      </w:pPr>
      <w:r>
        <w:rPr>
          <w:rFonts w:cs="Times New Roman"/>
          <w:b/>
          <w:szCs w:val="28"/>
        </w:rPr>
        <w:t>Điều 8. Quy định chung về tiếp nhận, kiểm tra và giải quyết hồ sơ đề nghị hỗ trợ</w:t>
      </w:r>
    </w:p>
    <w:p w:rsidR="003C7F82" w:rsidRPr="009B3741" w:rsidRDefault="002363ED" w:rsidP="009B3741">
      <w:pPr>
        <w:spacing w:after="120" w:line="240" w:lineRule="auto"/>
        <w:ind w:firstLine="709"/>
        <w:jc w:val="both"/>
        <w:rPr>
          <w:rFonts w:cs="Times New Roman"/>
          <w:szCs w:val="28"/>
        </w:rPr>
      </w:pPr>
      <w:r>
        <w:rPr>
          <w:rFonts w:cs="Times New Roman"/>
          <w:szCs w:val="28"/>
        </w:rPr>
        <w:t>1. Sau khi dự án, công trình, hạng mục, sản phẩm, phương tiện hoặc hoạt động đề nghị hỗ trợ hoàn thành, đưa vào khai thác, sử dụng theo quy định, tổ chức, cá nhân nộp 01 bộ hồ sơ đề nghị hỗ trợ.</w:t>
      </w:r>
    </w:p>
    <w:p w:rsidR="00463581" w:rsidRPr="009B3741" w:rsidRDefault="002363ED" w:rsidP="009B3741">
      <w:pPr>
        <w:spacing w:after="120" w:line="240" w:lineRule="auto"/>
        <w:ind w:firstLine="709"/>
        <w:jc w:val="both"/>
        <w:rPr>
          <w:rFonts w:cs="Times New Roman"/>
          <w:szCs w:val="28"/>
        </w:rPr>
      </w:pPr>
      <w:r>
        <w:rPr>
          <w:rFonts w:cs="Times New Roman"/>
          <w:szCs w:val="28"/>
        </w:rPr>
        <w:t>2. Tổ chức, cá nhân nộp hồ sơ bằng một trong các hình thức sau: nộp trực tiếp hoặc nộp trực tuyến tại “dichvucong.gov.vn” hoặc gửi qua dịch vụ bưu chính công ích tới Trung tâm Phục vụ hành chính công cấp xã, phường hoặc Trung tâm Phục vụ hành chính công tỉnh.</w:t>
      </w:r>
    </w:p>
    <w:p w:rsidR="00C83C5C" w:rsidRPr="009B3741" w:rsidRDefault="003C7F82" w:rsidP="009B3741">
      <w:pPr>
        <w:spacing w:after="120" w:line="240" w:lineRule="auto"/>
        <w:ind w:firstLine="709"/>
        <w:jc w:val="both"/>
        <w:rPr>
          <w:rFonts w:cs="Times New Roman"/>
          <w:szCs w:val="28"/>
        </w:rPr>
      </w:pPr>
      <w:r>
        <w:rPr>
          <w:rFonts w:cs="Times New Roman"/>
          <w:szCs w:val="28"/>
        </w:rPr>
        <w:t>3. Trong thời hạn giải quyết quy định tại từng điều của Quy định này, Ủy ban nhân dân xã, phường tổ chức kiểm tra hồ sơ, kiểm tra thực tế nội dung đề nghị hỗ trợ; đối chiếu với văn bản xác nhận đối tượng đủ điều kiện đăng ký nhu cầu thực hiện chính sách và biên bản kiểm tra hiện trạng đã lập trước khi thực hiện; lập biên bản kiểm tra sau đầu tư; đánh giá việc đáp ứng điều kiện hỗ trợ theo Nghị quyết số 23/2026/NQ-HĐND và Quy định này.</w:t>
      </w:r>
    </w:p>
    <w:p w:rsidR="00C83C5C" w:rsidRPr="009B3741" w:rsidRDefault="003C7F82" w:rsidP="009B3741">
      <w:pPr>
        <w:spacing w:after="120" w:line="240" w:lineRule="auto"/>
        <w:ind w:firstLine="709"/>
        <w:jc w:val="both"/>
        <w:rPr>
          <w:rFonts w:cs="Times New Roman"/>
          <w:szCs w:val="28"/>
        </w:rPr>
      </w:pPr>
      <w:r>
        <w:rPr>
          <w:rFonts w:cs="Times New Roman"/>
          <w:szCs w:val="28"/>
        </w:rPr>
        <w:t>4. Trường hợp đủ điều kiện hỗ trợ, Ủy ban nhân dân xã, phường ban hành quyết định hỗ trợ và thực hiện chi trả kinh phí hỗ trợ theo quy định. Trường hợp không đủ điều kiện hỗ trợ, Ủy ban nhân dân xã, phường trả lời bằng văn bản, trong đó nêu rõ lý do không hỗ trợ.</w:t>
      </w:r>
    </w:p>
    <w:p w:rsidR="00C83C5C" w:rsidRPr="009B3741" w:rsidRDefault="003C7F82" w:rsidP="009B3741">
      <w:pPr>
        <w:spacing w:after="120" w:line="240" w:lineRule="auto"/>
        <w:ind w:firstLine="709"/>
        <w:jc w:val="both"/>
        <w:rPr>
          <w:rFonts w:cs="Times New Roman"/>
          <w:szCs w:val="28"/>
        </w:rPr>
      </w:pPr>
      <w:r>
        <w:rPr>
          <w:rFonts w:cs="Times New Roman"/>
          <w:szCs w:val="28"/>
        </w:rPr>
        <w:t>5. Hồ sơ đề nghị hỗ trợ được lập thành 01 bộ. Giấy tờ trong hồ sơ đề nghị hỗ trợ là bản chính; trường hợp quy định là bản sao thì bản sao phải được chứng thực bởi cơ quan có thẩm quyền hoặc xuất trình kèm bản chính để đối chiếu. Tổ chức, cá nhân chịu trách nhiệm trước pháp luật về tính chính xác, trung thực của hồ sơ, tài liệu cung cấp.</w:t>
      </w:r>
    </w:p>
    <w:p w:rsidR="00C83C5C" w:rsidRPr="009B3741" w:rsidRDefault="003C7F82" w:rsidP="009B3741">
      <w:pPr>
        <w:spacing w:after="120" w:line="240" w:lineRule="auto"/>
        <w:ind w:firstLine="709"/>
        <w:jc w:val="both"/>
        <w:rPr>
          <w:rFonts w:cs="Times New Roman"/>
          <w:szCs w:val="28"/>
        </w:rPr>
      </w:pPr>
      <w:r>
        <w:rPr>
          <w:rFonts w:cs="Times New Roman"/>
          <w:szCs w:val="28"/>
        </w:rPr>
        <w:t>6. Trường hợp cần thiết, Ủy ban nhân dân xã, phường lấy ý kiến cơ quan chuyên môn cấp tỉnh hoặc cơ quan có liên quan trước khi xem xét hỗ trợ. Thời gian lấy ý kiến được tính trong thời hạn giải quyết hồ sơ, trừ trường hợp pháp luật chuyên ngành có quy định khác.</w:t>
      </w:r>
    </w:p>
    <w:p w:rsidR="000D5A2A" w:rsidRDefault="003C7F82" w:rsidP="000D5A2A">
      <w:pPr>
        <w:spacing w:after="120" w:line="240" w:lineRule="auto"/>
        <w:ind w:firstLine="709"/>
        <w:jc w:val="both"/>
        <w:rPr>
          <w:rFonts w:cs="Times New Roman"/>
          <w:szCs w:val="28"/>
        </w:rPr>
      </w:pPr>
      <w:r>
        <w:rPr>
          <w:rFonts w:cs="Times New Roman"/>
          <w:szCs w:val="28"/>
        </w:rPr>
        <w:t>7. Đối với chính sách hỗ trợ đạt các giải thưởng, danh hiệu du lịch trong nước và quốc tế quy định tại Điều 8 Nghị quyết số 23/2026/NQ-HĐND, tổ chức, cá nhân không phải thực hiện đăng ký nhu cầu, kiểm tra hiện trạng trước khi đề nghị hỗ trợ.</w:t>
      </w:r>
    </w:p>
    <w:p w:rsidR="000D5A2A" w:rsidRPr="000D5A2A" w:rsidRDefault="000D5A2A" w:rsidP="000D5A2A">
      <w:pPr>
        <w:spacing w:after="120" w:line="240" w:lineRule="auto"/>
        <w:ind w:firstLine="709"/>
        <w:jc w:val="both"/>
        <w:rPr>
          <w:rFonts w:cs="Times New Roman"/>
          <w:szCs w:val="28"/>
        </w:rPr>
      </w:pPr>
      <w:r>
        <w:rPr>
          <w:rFonts w:cs="Times New Roman"/>
          <w:szCs w:val="28"/>
        </w:rPr>
        <w:t xml:space="preserve">8. </w:t>
      </w:r>
      <w:r w:rsidRPr="00212975">
        <w:rPr>
          <w:spacing w:val="-4"/>
          <w:szCs w:val="28"/>
          <w:lang w:val="it-IT"/>
        </w:rPr>
        <w:t>Quy định đối với các giấy tờ trong hồ sơ đề nghị hỗ trợ là bản chính; còn giấy tờ quy định là bản sao, phải được chứng thực bởi cơ quan có thẩm quyền hoặc xuất trình cùng bản chính để đối chiếu.</w:t>
      </w:r>
    </w:p>
    <w:p w:rsidR="00271427" w:rsidRPr="009B3741" w:rsidRDefault="00271427" w:rsidP="009B3741">
      <w:pPr>
        <w:spacing w:after="120" w:line="240" w:lineRule="auto"/>
        <w:ind w:firstLine="709"/>
        <w:jc w:val="both"/>
        <w:rPr>
          <w:rFonts w:cs="Times New Roman"/>
          <w:szCs w:val="28"/>
        </w:rPr>
      </w:pPr>
      <w:r>
        <w:rPr>
          <w:rFonts w:cs="Times New Roman"/>
          <w:b/>
          <w:szCs w:val="28"/>
        </w:rPr>
        <w:lastRenderedPageBreak/>
        <w:t>Chương II. HỒ SƠ, TRÌNH TỰ, THỦ TỤC THỰC HIỆN CHÍNH SÁCH HỖ TRỢ</w:t>
      </w:r>
    </w:p>
    <w:p w:rsidR="00271427" w:rsidRPr="009B3741" w:rsidRDefault="00271427" w:rsidP="009B3741">
      <w:pPr>
        <w:spacing w:after="120" w:line="240" w:lineRule="auto"/>
        <w:ind w:firstLine="709"/>
        <w:jc w:val="both"/>
        <w:rPr>
          <w:rFonts w:cs="Times New Roman"/>
          <w:szCs w:val="28"/>
        </w:rPr>
      </w:pPr>
      <w:r>
        <w:rPr>
          <w:rFonts w:cs="Times New Roman"/>
          <w:b/>
          <w:szCs w:val="28"/>
        </w:rPr>
        <w:t>Điều 9. Hồ sơ, trình tự, thủ tục hỗ trợ bảo tồn lợp mái ngói âm dương nhà truyền thống</w:t>
      </w:r>
    </w:p>
    <w:p w:rsidR="00271427" w:rsidRPr="009B3741" w:rsidRDefault="00271427" w:rsidP="009B3741">
      <w:pPr>
        <w:spacing w:after="120" w:line="240" w:lineRule="auto"/>
        <w:ind w:firstLine="709"/>
        <w:jc w:val="both"/>
        <w:rPr>
          <w:rFonts w:cs="Times New Roman"/>
          <w:b/>
          <w:bCs/>
          <w:szCs w:val="28"/>
        </w:rPr>
      </w:pPr>
      <w:r>
        <w:rPr>
          <w:rFonts w:cs="Times New Roman"/>
          <w:b/>
          <w:bCs/>
          <w:szCs w:val="28"/>
        </w:rPr>
        <w:t>1. Trình tự, thủ tục thực hiện</w:t>
      </w:r>
    </w:p>
    <w:p w:rsidR="006A107B" w:rsidRPr="009B3741" w:rsidRDefault="006A107B" w:rsidP="009B3741">
      <w:pPr>
        <w:spacing w:after="120" w:line="240" w:lineRule="auto"/>
        <w:ind w:firstLine="709"/>
        <w:jc w:val="both"/>
        <w:rPr>
          <w:rFonts w:cs="Times New Roman"/>
          <w:szCs w:val="28"/>
          <w:lang w:eastAsia="zh-CN" w:bidi="bo-CN"/>
        </w:rPr>
      </w:pPr>
      <w:r>
        <w:rPr>
          <w:rFonts w:cs="Times New Roman"/>
          <w:szCs w:val="28"/>
          <w:lang w:eastAsia="zh-CN" w:bidi="bo-CN"/>
        </w:rPr>
        <w:t>a) Sau khi hoàn thành việc bảo tồn, lợp mái ngói âm dương nhà truyền thống, tổ chức, cá nhân nộp 01 bộ hồ sơ trực tiếp hoặc trực tuyến hoặc qua dịch vụ bưu chính đến Trung tâm Phục vụ hành chính công tỉnh/ Trung tâm Phục vụ hành chính công xã, phường nơi có nhà truyền thống đề nghị hỗ trợ.</w:t>
      </w:r>
    </w:p>
    <w:p w:rsidR="006A107B" w:rsidRPr="009B3741" w:rsidRDefault="006A107B" w:rsidP="009B3741">
      <w:pPr>
        <w:spacing w:after="120" w:line="240" w:lineRule="auto"/>
        <w:ind w:firstLine="709"/>
        <w:jc w:val="both"/>
        <w:rPr>
          <w:rFonts w:cs="Times New Roman"/>
          <w:szCs w:val="28"/>
          <w:lang w:eastAsia="zh-CN" w:bidi="bo-CN"/>
        </w:rPr>
      </w:pPr>
      <w:r>
        <w:rPr>
          <w:rFonts w:cs="Times New Roman"/>
          <w:szCs w:val="28"/>
          <w:lang w:eastAsia="zh-CN" w:bidi="bo-CN"/>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6A107B" w:rsidRPr="009B3741" w:rsidRDefault="006A107B" w:rsidP="009B3741">
      <w:pPr>
        <w:spacing w:after="120" w:line="240" w:lineRule="auto"/>
        <w:ind w:firstLine="709"/>
        <w:jc w:val="both"/>
        <w:rPr>
          <w:rFonts w:cs="Times New Roman"/>
          <w:szCs w:val="28"/>
          <w:lang w:eastAsia="zh-CN" w:bidi="bo-CN"/>
        </w:rPr>
      </w:pPr>
      <w:r>
        <w:rPr>
          <w:rFonts w:cs="Times New Roman"/>
          <w:szCs w:val="28"/>
          <w:lang w:eastAsia="zh-CN" w:bidi="bo-CN"/>
        </w:rPr>
        <w:t>b) Trong thời hạn 30 ngày làm việc kể từ ngày nhận đủ hồ sơ hợp lệ, Ủy ban nhân dân xã, phường hoàn thành việc kiểm tra hồ sơ; kiểm tra thực tế; đối chiếu hiện trạng nhà truyền thống, diện tích mái lợp ngói âm dương với hồ sơ đăng ký nhu cầu, biên bản kiểm tra hiện trạng và văn bản xác nhận đối tượng đủ điều kiện đăng ký nhu cầu thực hiện chính sách; lập biên bản kiểm tra; đánh giá việc đáp ứng điều kiện hỗ trợ theo quy định tại khoản 1 Điều 4 Nghị quyết số 23/2026/NQ-HĐND và Quy định này.</w:t>
      </w:r>
    </w:p>
    <w:p w:rsidR="004A1196" w:rsidRDefault="006A107B" w:rsidP="009B3741">
      <w:pPr>
        <w:spacing w:after="120" w:line="240" w:lineRule="auto"/>
        <w:ind w:firstLine="709"/>
        <w:jc w:val="both"/>
        <w:rPr>
          <w:i/>
          <w:color w:val="FF0000"/>
          <w:szCs w:val="28"/>
        </w:rPr>
      </w:pPr>
      <w:r>
        <w:rPr>
          <w:rFonts w:cs="Times New Roman"/>
          <w:szCs w:val="28"/>
          <w:lang w:eastAsia="zh-CN" w:bidi="bo-CN"/>
        </w:rPr>
        <w:t>c) Trường hợp đủ điều kiện hỗ trợ, trong thời hạn quy định tại điểm b khoản này, Ủy ban nhân dân xã, phường ban hành Quyết định hỗ trợ và thực hiện chuyển khoản kinh phí hỗ trợ vào tài khoản do tổ chức, cá nhân cung cấp. T</w:t>
      </w:r>
      <w:r w:rsidR="004A1196">
        <w:rPr>
          <w:rFonts w:cs="Times New Roman"/>
          <w:szCs w:val="28"/>
        </w:rPr>
        <w:t>rường hợp không</w:t>
      </w:r>
      <w:r>
        <w:rPr>
          <w:rFonts w:cs="Times New Roman"/>
          <w:szCs w:val="28"/>
          <w:shd w:val="clear" w:color="auto" w:fill="FFFFFF"/>
        </w:rPr>
        <w:t xml:space="preserve"> hỗ trợ, phải có bằng văn bản và nêu rõ lý do.</w:t>
      </w:r>
      <w:r>
        <w:rPr>
          <w:i/>
          <w:color w:val="FF0000"/>
          <w:szCs w:val="28"/>
        </w:rPr>
        <w:t xml:space="preserve"> </w:t>
      </w:r>
    </w:p>
    <w:p w:rsidR="00271427" w:rsidRPr="009B3741" w:rsidRDefault="00271427" w:rsidP="009B3741">
      <w:pPr>
        <w:spacing w:after="120" w:line="240" w:lineRule="auto"/>
        <w:ind w:firstLine="709"/>
        <w:jc w:val="both"/>
        <w:rPr>
          <w:rFonts w:cs="Times New Roman"/>
          <w:b/>
          <w:bCs/>
          <w:szCs w:val="28"/>
        </w:rPr>
      </w:pPr>
      <w:r>
        <w:rPr>
          <w:rFonts w:cs="Times New Roman"/>
          <w:b/>
          <w:bCs/>
          <w:szCs w:val="28"/>
        </w:rPr>
        <w:t>2. Thành phần hồ sơ</w:t>
      </w:r>
    </w:p>
    <w:p w:rsidR="000170E2" w:rsidRPr="009B3741" w:rsidRDefault="000170E2" w:rsidP="009B3741">
      <w:pPr>
        <w:spacing w:after="120" w:line="240" w:lineRule="auto"/>
        <w:ind w:firstLine="709"/>
        <w:jc w:val="both"/>
        <w:rPr>
          <w:rFonts w:cs="Times New Roman"/>
          <w:b/>
          <w:bCs/>
          <w:szCs w:val="28"/>
        </w:rPr>
      </w:pPr>
      <w:r>
        <w:t>Hồ sơ đề nghị hỗ trợ gồm 01 bộ, bao gồm:</w:t>
      </w:r>
    </w:p>
    <w:p w:rsidR="004A1196" w:rsidRDefault="00524AC5" w:rsidP="009B3741">
      <w:pPr>
        <w:spacing w:after="120" w:line="240" w:lineRule="auto"/>
        <w:ind w:firstLine="709"/>
        <w:jc w:val="both"/>
        <w:rPr>
          <w:i/>
          <w:color w:val="FF0000"/>
          <w:szCs w:val="28"/>
        </w:rPr>
      </w:pPr>
      <w:r>
        <w:rPr>
          <w:szCs w:val="28"/>
        </w:rPr>
        <w:t>(1) Đơn đề nghị hỗ trợ (</w:t>
      </w:r>
      <w:bookmarkStart w:id="0" w:name="_GoBack"/>
      <w:r w:rsidRPr="00852A14">
        <w:rPr>
          <w:i/>
          <w:szCs w:val="28"/>
        </w:rPr>
        <w:t>Mẫu số 03</w:t>
      </w:r>
      <w:r w:rsidR="004A1196" w:rsidRPr="00852A14">
        <w:rPr>
          <w:i/>
          <w:szCs w:val="28"/>
        </w:rPr>
        <w:t>- Phụ lục I</w:t>
      </w:r>
      <w:r w:rsidRPr="00852A14">
        <w:rPr>
          <w:i/>
          <w:szCs w:val="28"/>
        </w:rPr>
        <w:t>)</w:t>
      </w:r>
      <w:r>
        <w:rPr>
          <w:i/>
          <w:color w:val="FF0000"/>
          <w:szCs w:val="28"/>
        </w:rPr>
        <w:t xml:space="preserve"> </w:t>
      </w:r>
      <w:bookmarkEnd w:id="0"/>
    </w:p>
    <w:p w:rsidR="00524AC5" w:rsidRPr="009B3741" w:rsidRDefault="00524AC5" w:rsidP="009B3741">
      <w:pPr>
        <w:spacing w:after="120" w:line="240" w:lineRule="auto"/>
        <w:ind w:firstLine="709"/>
        <w:jc w:val="both"/>
        <w:rPr>
          <w:szCs w:val="28"/>
        </w:rPr>
      </w:pPr>
      <w:r>
        <w:rPr>
          <w:szCs w:val="28"/>
        </w:rPr>
        <w:t>(2) Báo cáo kết quả thực hiện việc bảo tồn, lợp mái ngói âm dương nhà truyền thống, trong đó nêu rõ: vị trí nhà; hiện trạng trước khi thực hiện; loại hình kiến trúc; diện tích mái được lợp ngói âm dương; thời gian thực hiện, thời gian hoàn thành; tổng chi phí thực hiện; việc sử dụng nhà phục vụ hoạt động du lịch và việc đáp ứng các điều kiện hỗ trợ theo quy định tại điểm b, khoản 1 Điều 4 Nghị quyết số 23/2026/NQ-HĐND;</w:t>
      </w:r>
    </w:p>
    <w:p w:rsidR="00524AC5" w:rsidRPr="009B3741" w:rsidRDefault="00524AC5" w:rsidP="009B3741">
      <w:pPr>
        <w:spacing w:after="120" w:line="240" w:lineRule="auto"/>
        <w:ind w:firstLine="709"/>
        <w:jc w:val="both"/>
        <w:rPr>
          <w:szCs w:val="28"/>
        </w:rPr>
      </w:pPr>
      <w:r>
        <w:rPr>
          <w:szCs w:val="28"/>
        </w:rPr>
        <w:t>(3) Bản sao giấy tờ chứng minh quyền sở hữu hoặc quyền sử dụng hợp pháp ngôi nhà truyền thống;</w:t>
      </w:r>
    </w:p>
    <w:p w:rsidR="00524AC5" w:rsidRPr="009B3741" w:rsidRDefault="00524AC5" w:rsidP="009B3741">
      <w:pPr>
        <w:spacing w:after="120" w:line="240" w:lineRule="auto"/>
        <w:ind w:firstLine="709"/>
        <w:jc w:val="both"/>
        <w:rPr>
          <w:szCs w:val="28"/>
        </w:rPr>
      </w:pPr>
      <w:r>
        <w:rPr>
          <w:szCs w:val="28"/>
        </w:rPr>
        <w:t>(4) Hồ sơ chứng minh chi phí thực hiện gồm: hợp đồng, hóa đơn, chứng từ thanh toán hợp pháp (nếu có).</w:t>
      </w:r>
    </w:p>
    <w:p w:rsidR="00524AC5" w:rsidRPr="009B3741" w:rsidRDefault="00524AC5" w:rsidP="009B3741">
      <w:pPr>
        <w:spacing w:after="120" w:line="240" w:lineRule="auto"/>
        <w:ind w:firstLine="709"/>
        <w:jc w:val="both"/>
        <w:rPr>
          <w:szCs w:val="28"/>
        </w:rPr>
      </w:pPr>
      <w:r>
        <w:rPr>
          <w:szCs w:val="28"/>
        </w:rPr>
        <w:t xml:space="preserve">Trường hợp tổ chức, cá nhân tự thực hiện toàn bộ hoặc một phần việc lợp mái thì được lập bảng kê chi phí vật tư, nhân công thực tế; chi phí vật tư phải có </w:t>
      </w:r>
      <w:r>
        <w:rPr>
          <w:szCs w:val="28"/>
        </w:rPr>
        <w:lastRenderedPageBreak/>
        <w:t>hóa đơn, chứng từ hợp pháp theo quy định; tổ chức, cá nhân chịu trách nhiệm trước pháp luật về tính chính xác, trung thực của nội dung kê khai;</w:t>
      </w:r>
    </w:p>
    <w:p w:rsidR="004A1196" w:rsidRDefault="00524AC5" w:rsidP="009B3741">
      <w:pPr>
        <w:spacing w:after="120" w:line="240" w:lineRule="auto"/>
        <w:ind w:firstLine="709"/>
        <w:jc w:val="both"/>
        <w:rPr>
          <w:i/>
          <w:color w:val="FF0000"/>
          <w:szCs w:val="28"/>
        </w:rPr>
      </w:pPr>
      <w:r>
        <w:rPr>
          <w:szCs w:val="28"/>
        </w:rPr>
        <w:t>(5) Văn bản cam</w:t>
      </w:r>
      <w:r w:rsidR="0009281F">
        <w:rPr>
          <w:szCs w:val="28"/>
        </w:rPr>
        <w:t xml:space="preserve"> kết</w:t>
      </w:r>
      <w:r>
        <w:rPr>
          <w:szCs w:val="28"/>
        </w:rPr>
        <w:t xml:space="preserve"> thực hiện chính sách (</w:t>
      </w:r>
      <w:r w:rsidRPr="004A1196">
        <w:rPr>
          <w:i/>
          <w:szCs w:val="28"/>
        </w:rPr>
        <w:t>Mẫu số 04</w:t>
      </w:r>
      <w:r w:rsidR="004A1196" w:rsidRPr="004A1196">
        <w:rPr>
          <w:i/>
          <w:szCs w:val="28"/>
        </w:rPr>
        <w:t>- Phụ lục I)</w:t>
      </w:r>
      <w:r>
        <w:rPr>
          <w:i/>
          <w:szCs w:val="28"/>
        </w:rPr>
        <w:t>;</w:t>
      </w:r>
      <w:r>
        <w:rPr>
          <w:i/>
          <w:color w:val="FF0000"/>
          <w:szCs w:val="28"/>
        </w:rPr>
        <w:t xml:space="preserve"> </w:t>
      </w:r>
    </w:p>
    <w:p w:rsidR="00524AC5" w:rsidRPr="009B3741" w:rsidRDefault="00D5034A" w:rsidP="009B3741">
      <w:pPr>
        <w:spacing w:after="120" w:line="240" w:lineRule="auto"/>
        <w:ind w:firstLine="709"/>
        <w:jc w:val="both"/>
        <w:rPr>
          <w:szCs w:val="28"/>
        </w:rPr>
      </w:pPr>
      <w:r>
        <w:rPr>
          <w:szCs w:val="28"/>
        </w:rPr>
        <w:t>(6) Bản sao Giấy xác nhận đối tượng đủ điều kiện đăng ký tham gia thực hiện chính sách hỗ trợ phát triển du lịch do Ủy ban nhân dân xã, phường cấp.</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10. Hồ sơ, trình tự, thủ tục hỗ trợ xây dựng, sửa chữa nhà truyền thống của dân tộc thiểu số để kinh doanh dịch vụ nhà ở có phòng cho khách du lịch thuê</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việc xây dựng, sửa chữa nhà truyền thống của dân tộc thiểu số để kinh doanh dịch vụ nhà ở có phòng cho khách du lịch thuê và đưa cơ sở vào hoạt động kinh doanh dịch vụ lưu trú du lịch theo quy định,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9B3741">
      <w:pPr>
        <w:spacing w:after="120" w:line="240" w:lineRule="auto"/>
        <w:ind w:firstLine="709"/>
        <w:jc w:val="both"/>
        <w:rPr>
          <w:rFonts w:cs="Times New Roman"/>
          <w:szCs w:val="28"/>
        </w:rPr>
      </w:pPr>
      <w:r>
        <w:rPr>
          <w:rFonts w:cs="Times New Roman"/>
          <w:szCs w:val="28"/>
        </w:rPr>
        <w:t>b) Trong thời hạn 30 ngày làm việc kể từ ngày nhận đủ hồ sơ hợp lệ, Ủy ban nhân dân xã, phường hoàn thành việc kiểm tra hồ sơ; kiểm tra thực tế; đối chiếu hiện trạng nhà truyền thống, nội dung xây dựng, sửa chữa và điều kiện hoạt động của cơ sở với hồ sơ đăng ký nhu cầu, văn bản xác nhận đối tượng đủ điều kiện đăng ký nhu cầu thực hiện chính sách và biên bản kiểm tra hiện trạng trước khi thực hiện; lập Biên bản kiểm tra; đánh giá việc đáp ứng các điều kiện hỗ trợ theo quy định tại khoản 2 Điều 4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b/>
          <w:szCs w:val="28"/>
        </w:rPr>
      </w:pPr>
      <w:r>
        <w:rPr>
          <w:rFonts w:cs="Times New Roman"/>
          <w:b/>
          <w:szCs w:val="28"/>
        </w:rPr>
        <w:t>2. Thành phần, số lượng hồ sơ</w:t>
      </w:r>
    </w:p>
    <w:p w:rsidR="000170E2" w:rsidRPr="009B3741" w:rsidRDefault="000170E2" w:rsidP="009B3741">
      <w:pPr>
        <w:spacing w:after="120" w:line="240" w:lineRule="auto"/>
        <w:ind w:firstLine="709"/>
        <w:jc w:val="both"/>
        <w:rPr>
          <w:rFonts w:cs="Times New Roman"/>
          <w:szCs w:val="28"/>
        </w:rPr>
      </w:pPr>
      <w:r>
        <w:t>Hồ sơ đề nghị hỗ trợ gồm 01 bộ, bao gồm:</w:t>
      </w:r>
    </w:p>
    <w:p w:rsidR="007628AB" w:rsidRDefault="00524AC5" w:rsidP="009B3741">
      <w:pPr>
        <w:tabs>
          <w:tab w:val="num" w:pos="426"/>
        </w:tabs>
        <w:spacing w:after="120" w:line="240" w:lineRule="auto"/>
        <w:ind w:firstLine="709"/>
        <w:jc w:val="both"/>
        <w:rPr>
          <w:i/>
          <w:color w:val="FF0000"/>
          <w:szCs w:val="28"/>
        </w:rPr>
      </w:pPr>
      <w:r>
        <w:rPr>
          <w:szCs w:val="28"/>
        </w:rPr>
        <w:t xml:space="preserve">(1) Đơn đề nghị hỗ trợ </w:t>
      </w:r>
      <w:r>
        <w:rPr>
          <w:i/>
          <w:szCs w:val="28"/>
        </w:rPr>
        <w:t>(Mẫu số 03</w:t>
      </w:r>
      <w:r w:rsidR="007628AB">
        <w:rPr>
          <w:i/>
          <w:szCs w:val="28"/>
        </w:rPr>
        <w:t>- Phụ lục II</w:t>
      </w:r>
      <w:r>
        <w:rPr>
          <w:i/>
          <w:szCs w:val="28"/>
        </w:rPr>
        <w:t>);</w:t>
      </w:r>
      <w:r>
        <w:rPr>
          <w:i/>
          <w:color w:val="FF0000"/>
          <w:szCs w:val="28"/>
        </w:rPr>
        <w:t xml:space="preserve"> </w:t>
      </w:r>
    </w:p>
    <w:p w:rsidR="00524AC5" w:rsidRPr="009B3741" w:rsidRDefault="00524AC5" w:rsidP="009B3741">
      <w:pPr>
        <w:tabs>
          <w:tab w:val="num" w:pos="426"/>
        </w:tabs>
        <w:spacing w:after="120" w:line="240" w:lineRule="auto"/>
        <w:ind w:firstLine="709"/>
        <w:jc w:val="both"/>
        <w:rPr>
          <w:szCs w:val="28"/>
        </w:rPr>
      </w:pPr>
      <w:r>
        <w:rPr>
          <w:szCs w:val="28"/>
        </w:rPr>
        <w:t>(2) Bản sao Giấy chứng nhận đăng ký kinh doanh;</w:t>
      </w:r>
    </w:p>
    <w:p w:rsidR="00524AC5" w:rsidRPr="009B3741" w:rsidRDefault="00524AC5" w:rsidP="009B3741">
      <w:pPr>
        <w:tabs>
          <w:tab w:val="num" w:pos="426"/>
        </w:tabs>
        <w:spacing w:after="120" w:line="240" w:lineRule="auto"/>
        <w:ind w:firstLine="709"/>
        <w:jc w:val="both"/>
        <w:rPr>
          <w:szCs w:val="28"/>
        </w:rPr>
      </w:pPr>
      <w:r>
        <w:rPr>
          <w:szCs w:val="28"/>
        </w:rPr>
        <w:t>(3) Bản sao giấy tờ chứng minh quyền sở hữu hoặc quyền sử dụng hợp pháp ngôi nhà truyền thống;</w:t>
      </w:r>
    </w:p>
    <w:p w:rsidR="00524AC5" w:rsidRPr="009B3741" w:rsidRDefault="00524AC5" w:rsidP="009B3741">
      <w:pPr>
        <w:tabs>
          <w:tab w:val="num" w:pos="426"/>
        </w:tabs>
        <w:spacing w:after="120" w:line="240" w:lineRule="auto"/>
        <w:ind w:firstLine="709"/>
        <w:jc w:val="both"/>
        <w:rPr>
          <w:szCs w:val="28"/>
        </w:rPr>
      </w:pPr>
      <w:r>
        <w:rPr>
          <w:szCs w:val="28"/>
        </w:rPr>
        <w:t xml:space="preserve">(4) Báo cáo kết quả xây dựng, sửa chữa nhà truyền thống để kinh doanh dịch vụ nhà ở có phòng cho khách du lịch thuê (homestay), trong đó nêu rõ: địa </w:t>
      </w:r>
      <w:r>
        <w:rPr>
          <w:szCs w:val="28"/>
        </w:rPr>
        <w:lastRenderedPageBreak/>
        <w:t>điểm thực hiện; loại hình kiến trúc truyền thống; nội dung xây dựng, sửa chữa; quy mô phòng lưu trú; tổng kinh phí thực hiện; thời gian hoàn thành, đưa vào sử dụng; việc đáp ứng các điều kiện hỗ trợ theo quy định tại điểm b, khoản 2 Điều 4 Nghị quyết số 23/2026/NQ-HĐND;</w:t>
      </w:r>
    </w:p>
    <w:p w:rsidR="00524AC5" w:rsidRPr="009B3741" w:rsidRDefault="00524AC5" w:rsidP="009B3741">
      <w:pPr>
        <w:tabs>
          <w:tab w:val="num" w:pos="426"/>
        </w:tabs>
        <w:spacing w:after="120" w:line="240" w:lineRule="auto"/>
        <w:ind w:firstLine="709"/>
        <w:jc w:val="both"/>
        <w:rPr>
          <w:szCs w:val="28"/>
        </w:rPr>
      </w:pPr>
      <w:r>
        <w:rPr>
          <w:szCs w:val="28"/>
        </w:rPr>
        <w:t>(</w:t>
      </w:r>
      <w:r w:rsidR="00432C5C">
        <w:rPr>
          <w:szCs w:val="28"/>
        </w:rPr>
        <w:t>5</w:t>
      </w:r>
      <w:r>
        <w:rPr>
          <w:szCs w:val="28"/>
        </w:rPr>
        <w:t>) Hồ sơ chứng minh chi phí thực hiện gồm: hợp đồng, hóa đơn, chứng từ thanh toán hợp pháp. Trường hợp tổ chức, cá nhân tự thực hiện thì được lập bảng kê chi phí vật tư, nhân công thực tế; chi phí vật tư phải có hóa đơn, chứng từ hợp pháp theo quy định; tổ chức, cá nhân chịu trách nhiệm trước pháp luật về tính chính xác, trung thực của nội dung kê khai;</w:t>
      </w:r>
    </w:p>
    <w:p w:rsidR="00524AC5" w:rsidRPr="009B3741" w:rsidRDefault="00524AC5" w:rsidP="009B3741">
      <w:pPr>
        <w:tabs>
          <w:tab w:val="num" w:pos="426"/>
        </w:tabs>
        <w:spacing w:after="120" w:line="240" w:lineRule="auto"/>
        <w:ind w:firstLine="709"/>
        <w:jc w:val="both"/>
        <w:rPr>
          <w:szCs w:val="28"/>
        </w:rPr>
      </w:pPr>
      <w:r>
        <w:rPr>
          <w:szCs w:val="28"/>
        </w:rPr>
        <w:t>(</w:t>
      </w:r>
      <w:r w:rsidR="00432C5C">
        <w:rPr>
          <w:szCs w:val="28"/>
        </w:rPr>
        <w:t>6</w:t>
      </w:r>
      <w:r>
        <w:rPr>
          <w:szCs w:val="28"/>
        </w:rPr>
        <w:t>) Bản sao Thông báo của Sở Văn hóa, Thể thao và Du lịch về việc cơ sở đáp ứng điều kiện tối thiểu về cơ sở vật chất kỹ thuật, dịch vụ phục vụ khách du lịch theo quy định;</w:t>
      </w:r>
    </w:p>
    <w:p w:rsidR="004B5BE3" w:rsidRDefault="00524AC5" w:rsidP="004B5BE3">
      <w:pPr>
        <w:spacing w:after="120" w:line="240" w:lineRule="auto"/>
        <w:ind w:firstLine="709"/>
        <w:jc w:val="both"/>
        <w:rPr>
          <w:i/>
          <w:color w:val="FF0000"/>
          <w:szCs w:val="28"/>
        </w:rPr>
      </w:pPr>
      <w:r>
        <w:rPr>
          <w:szCs w:val="28"/>
        </w:rPr>
        <w:t>(</w:t>
      </w:r>
      <w:r w:rsidR="00432C5C">
        <w:rPr>
          <w:szCs w:val="28"/>
        </w:rPr>
        <w:t>7</w:t>
      </w:r>
      <w:r>
        <w:rPr>
          <w:szCs w:val="28"/>
        </w:rPr>
        <w:t xml:space="preserve">) </w:t>
      </w:r>
      <w:r w:rsidR="004B5BE3">
        <w:rPr>
          <w:szCs w:val="28"/>
        </w:rPr>
        <w:t xml:space="preserve">Văn bản cam </w:t>
      </w:r>
      <w:r w:rsidR="0009281F">
        <w:rPr>
          <w:szCs w:val="28"/>
        </w:rPr>
        <w:t xml:space="preserve">kết </w:t>
      </w:r>
      <w:r w:rsidR="004B5BE3">
        <w:rPr>
          <w:szCs w:val="28"/>
        </w:rPr>
        <w:t>thực hiện chính sách (</w:t>
      </w:r>
      <w:r w:rsidR="004B5BE3" w:rsidRPr="004A1196">
        <w:rPr>
          <w:i/>
          <w:szCs w:val="28"/>
        </w:rPr>
        <w:t>Mẫu số 04- Phụ lục I)</w:t>
      </w:r>
      <w:r w:rsidR="004B5BE3">
        <w:rPr>
          <w:i/>
          <w:szCs w:val="28"/>
        </w:rPr>
        <w:t>;</w:t>
      </w:r>
      <w:r w:rsidR="004B5BE3">
        <w:rPr>
          <w:i/>
          <w:color w:val="FF0000"/>
          <w:szCs w:val="28"/>
        </w:rPr>
        <w:t xml:space="preserve"> </w:t>
      </w:r>
    </w:p>
    <w:p w:rsidR="00524AC5" w:rsidRPr="009B3741" w:rsidRDefault="00524AC5" w:rsidP="009B3741">
      <w:pPr>
        <w:tabs>
          <w:tab w:val="num" w:pos="426"/>
        </w:tabs>
        <w:spacing w:after="120" w:line="240" w:lineRule="auto"/>
        <w:ind w:firstLine="709"/>
        <w:jc w:val="both"/>
        <w:rPr>
          <w:szCs w:val="28"/>
        </w:rPr>
      </w:pPr>
      <w:r>
        <w:rPr>
          <w:szCs w:val="28"/>
        </w:rPr>
        <w:t>(</w:t>
      </w:r>
      <w:r w:rsidR="00432C5C">
        <w:rPr>
          <w:szCs w:val="28"/>
        </w:rPr>
        <w:t>8</w:t>
      </w:r>
      <w:r>
        <w:rPr>
          <w:szCs w:val="28"/>
        </w:rPr>
        <w:t>) Bản sao Biên bản kiểm tra hoặc văn bản của cơ quan có thẩm quyền về an ninh trật tự, phòng cháy và chữa cháy;</w:t>
      </w:r>
    </w:p>
    <w:p w:rsidR="00524AC5" w:rsidRPr="009B3741" w:rsidRDefault="00524AC5" w:rsidP="009B3741">
      <w:pPr>
        <w:tabs>
          <w:tab w:val="num" w:pos="426"/>
        </w:tabs>
        <w:spacing w:after="120" w:line="240" w:lineRule="auto"/>
        <w:ind w:firstLine="709"/>
        <w:jc w:val="both"/>
        <w:rPr>
          <w:szCs w:val="28"/>
        </w:rPr>
      </w:pPr>
      <w:r>
        <w:rPr>
          <w:szCs w:val="28"/>
        </w:rPr>
        <w:t>(</w:t>
      </w:r>
      <w:r w:rsidR="00432C5C">
        <w:rPr>
          <w:szCs w:val="28"/>
        </w:rPr>
        <w:t>9</w:t>
      </w:r>
      <w:r>
        <w:rPr>
          <w:szCs w:val="28"/>
        </w:rPr>
        <w:t>) Bản sao Giấy xác nhận đối tượng đủ điều kiện đăng ký tham gia thực hiện chính sách hỗ trợ phát triển du lịch do Ủy ban nhân dân xã, phường cấp.</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11. Hồ sơ, trình tự, thủ tục hỗ trợ đội văn nghệ dân tộc</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việc đầu tư, mua sắm, sửa chữa thiết bị, đạo cụ, nhạc cụ, trang phục, tăng âm, loa đài cho đội văn nghệ dân tộc, Ban quản lý khu, điểm du lịch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9B3741">
      <w:pPr>
        <w:spacing w:after="120" w:line="240" w:lineRule="auto"/>
        <w:ind w:firstLine="709"/>
        <w:jc w:val="both"/>
        <w:rPr>
          <w:rFonts w:cs="Times New Roman"/>
          <w:szCs w:val="28"/>
        </w:rPr>
      </w:pPr>
      <w:r>
        <w:rPr>
          <w:rFonts w:cs="Times New Roman"/>
          <w:szCs w:val="28"/>
        </w:rPr>
        <w:t>b) Trong thời hạn 20 ngày làm việc kể từ ngày nhận đủ hồ sơ hợp lệ, Ủy ban nhân dân xã, phường hoàn thành việc kiểm tra hồ sơ; kiểm tra thực tế; đối chiếu tình trạng hoạt động của đội văn nghệ, địa điểm biểu diễn và trang phục, đạo cụ, nhạc cụ, thiết bị đã đầu tư với hồ sơ đăng ký nhu cầu, văn bản xác nhận đối tượng đủ điều kiện đăng ký nhu cầu thực hiện chính sách; lập Biên bản kiểm tra; đánh giá việc đáp ứng các điều kiện hỗ trợ theo quy định tại khoản 3 Điều 4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b/>
          <w:szCs w:val="28"/>
        </w:rPr>
      </w:pPr>
      <w:r>
        <w:rPr>
          <w:rFonts w:cs="Times New Roman"/>
          <w:b/>
          <w:szCs w:val="28"/>
        </w:rPr>
        <w:t>2. Thành phần, số lượng hồ sơ</w:t>
      </w:r>
    </w:p>
    <w:p w:rsidR="000170E2" w:rsidRPr="009B3741" w:rsidRDefault="000170E2" w:rsidP="009B3741">
      <w:pPr>
        <w:spacing w:after="120" w:line="240" w:lineRule="auto"/>
        <w:ind w:firstLine="709"/>
        <w:jc w:val="both"/>
        <w:rPr>
          <w:rFonts w:cs="Times New Roman"/>
          <w:szCs w:val="28"/>
        </w:rPr>
      </w:pPr>
      <w:r>
        <w:lastRenderedPageBreak/>
        <w:t>Hồ sơ đề nghị hỗ trợ gồm 01 bộ, bao gồm:</w:t>
      </w:r>
    </w:p>
    <w:p w:rsidR="007628AB" w:rsidRDefault="00524AC5" w:rsidP="009B3741">
      <w:pPr>
        <w:spacing w:after="120" w:line="240" w:lineRule="auto"/>
        <w:ind w:firstLine="709"/>
        <w:jc w:val="both"/>
        <w:rPr>
          <w:i/>
          <w:color w:val="FF0000"/>
          <w:szCs w:val="28"/>
        </w:rPr>
      </w:pPr>
      <w:r>
        <w:rPr>
          <w:szCs w:val="28"/>
        </w:rPr>
        <w:t>(1) Đơn đề nghị hỗ trợ (Mẫu số 03</w:t>
      </w:r>
      <w:r w:rsidR="007628AB">
        <w:rPr>
          <w:szCs w:val="28"/>
        </w:rPr>
        <w:t>- Phụ lục II</w:t>
      </w:r>
      <w:r>
        <w:rPr>
          <w:szCs w:val="28"/>
        </w:rPr>
        <w:t>);</w:t>
      </w:r>
      <w:r>
        <w:rPr>
          <w:i/>
          <w:color w:val="FF0000"/>
          <w:szCs w:val="28"/>
        </w:rPr>
        <w:t xml:space="preserve"> </w:t>
      </w:r>
    </w:p>
    <w:p w:rsidR="00524AC5" w:rsidRPr="009B3741" w:rsidRDefault="00524AC5" w:rsidP="009B3741">
      <w:pPr>
        <w:spacing w:after="120" w:line="240" w:lineRule="auto"/>
        <w:ind w:firstLine="709"/>
        <w:jc w:val="both"/>
        <w:rPr>
          <w:spacing w:val="2"/>
          <w:szCs w:val="28"/>
        </w:rPr>
      </w:pPr>
      <w:r>
        <w:rPr>
          <w:spacing w:val="2"/>
          <w:szCs w:val="28"/>
        </w:rPr>
        <w:t>(2) Báo cáo kết quả hoạt động của đội văn nghệ dân tộc, trong đó nêu rõ: tên đội văn nghệ; địa điểm hoạt động; số lượng thành viên; loại hình văn nghệ dân gian, văn hóa truyền thống đang duy trì; kết quả tham gia phục vụ khách du lịch; nội dung đầu tư, mua sắm trang phục, đạo cụ, nhạc cụ; tổng kinh phí thực hiện;</w:t>
      </w:r>
    </w:p>
    <w:p w:rsidR="00524AC5" w:rsidRPr="009B3741" w:rsidRDefault="00524AC5" w:rsidP="009B3741">
      <w:pPr>
        <w:spacing w:after="120" w:line="240" w:lineRule="auto"/>
        <w:ind w:firstLine="709"/>
        <w:jc w:val="both"/>
        <w:rPr>
          <w:szCs w:val="28"/>
        </w:rPr>
      </w:pPr>
      <w:r>
        <w:rPr>
          <w:szCs w:val="28"/>
        </w:rPr>
        <w:t>(3) Bản sao Quyết định thành lập đội văn nghệ hoặc văn bản giao quản lý, công nhận đội văn nghệ của đơn vị chủ quản, quản lý trực tiếp như hợp tác xã, ban quản lý khu, điểm du lịch, doanh nghiệp, tổ chức kinh doanh du lịch;</w:t>
      </w:r>
    </w:p>
    <w:p w:rsidR="00524AC5" w:rsidRPr="009B3741" w:rsidRDefault="00524AC5" w:rsidP="009B3741">
      <w:pPr>
        <w:spacing w:after="120" w:line="240" w:lineRule="auto"/>
        <w:ind w:firstLine="709"/>
        <w:jc w:val="both"/>
        <w:rPr>
          <w:szCs w:val="28"/>
        </w:rPr>
      </w:pPr>
      <w:r>
        <w:rPr>
          <w:szCs w:val="28"/>
        </w:rPr>
        <w:t>(4) Danh sách thành viên đội văn nghệ;</w:t>
      </w:r>
    </w:p>
    <w:p w:rsidR="00524AC5" w:rsidRPr="009B3741" w:rsidRDefault="00524AC5" w:rsidP="009B3741">
      <w:pPr>
        <w:spacing w:after="120" w:line="240" w:lineRule="auto"/>
        <w:ind w:firstLine="709"/>
        <w:jc w:val="both"/>
        <w:rPr>
          <w:szCs w:val="28"/>
        </w:rPr>
      </w:pPr>
      <w:r>
        <w:rPr>
          <w:szCs w:val="28"/>
        </w:rPr>
        <w:t>(5) Chương trình văn nghệ;</w:t>
      </w:r>
    </w:p>
    <w:p w:rsidR="00524AC5" w:rsidRPr="009B3741" w:rsidRDefault="00524AC5" w:rsidP="009B3741">
      <w:pPr>
        <w:spacing w:after="120" w:line="240" w:lineRule="auto"/>
        <w:ind w:firstLine="709"/>
        <w:jc w:val="both"/>
        <w:rPr>
          <w:szCs w:val="28"/>
        </w:rPr>
      </w:pPr>
      <w:r>
        <w:rPr>
          <w:szCs w:val="28"/>
        </w:rPr>
        <w:t>(6) Hồ sơ chứng minh chi phí mua sắm trang phục, đạo cụ, nhạc cụ gồm: hợp đồng, hóa đơn, chứng từ thanh toán hợp pháp theo quy định;</w:t>
      </w:r>
    </w:p>
    <w:p w:rsidR="00524AC5" w:rsidRPr="009B3741" w:rsidRDefault="00524AC5" w:rsidP="009B3741">
      <w:pPr>
        <w:spacing w:after="120" w:line="240" w:lineRule="auto"/>
        <w:ind w:firstLine="709"/>
        <w:jc w:val="both"/>
        <w:rPr>
          <w:szCs w:val="28"/>
        </w:rPr>
      </w:pPr>
      <w:r>
        <w:rPr>
          <w:szCs w:val="28"/>
        </w:rPr>
        <w:t>(7) Bản sao văn bản xác nhận của Ủy ban nhân dân xã, phường về địa điểm tổ chức biểu diễn thường xuyên của đội văn nghệ phục vụ khách du lịch trên địa bàn;</w:t>
      </w:r>
    </w:p>
    <w:p w:rsidR="004B5BE3" w:rsidRDefault="00524AC5" w:rsidP="004B5BE3">
      <w:pPr>
        <w:spacing w:after="120" w:line="240" w:lineRule="auto"/>
        <w:ind w:firstLine="709"/>
        <w:jc w:val="both"/>
        <w:rPr>
          <w:i/>
          <w:color w:val="FF0000"/>
          <w:szCs w:val="28"/>
        </w:rPr>
      </w:pPr>
      <w:r>
        <w:rPr>
          <w:szCs w:val="28"/>
        </w:rPr>
        <w:t>(8)</w:t>
      </w:r>
      <w:r w:rsidR="004B5BE3">
        <w:rPr>
          <w:szCs w:val="28"/>
        </w:rPr>
        <w:t xml:space="preserve"> Văn bản cam </w:t>
      </w:r>
      <w:r w:rsidR="0009281F">
        <w:rPr>
          <w:szCs w:val="28"/>
        </w:rPr>
        <w:t xml:space="preserve">kết </w:t>
      </w:r>
      <w:r w:rsidR="004B5BE3">
        <w:rPr>
          <w:szCs w:val="28"/>
        </w:rPr>
        <w:t>thực hiện chính sách (</w:t>
      </w:r>
      <w:r w:rsidR="004B5BE3" w:rsidRPr="004A1196">
        <w:rPr>
          <w:i/>
          <w:szCs w:val="28"/>
        </w:rPr>
        <w:t>Mẫu số 04- Phụ lục I)</w:t>
      </w:r>
      <w:r w:rsidR="004B5BE3">
        <w:rPr>
          <w:i/>
          <w:color w:val="FF0000"/>
          <w:szCs w:val="28"/>
        </w:rPr>
        <w:t xml:space="preserve">; </w:t>
      </w:r>
    </w:p>
    <w:p w:rsidR="00524AC5" w:rsidRPr="009B3741" w:rsidRDefault="00524AC5" w:rsidP="009B3741">
      <w:pPr>
        <w:spacing w:after="120" w:line="240" w:lineRule="auto"/>
        <w:ind w:firstLine="709"/>
        <w:jc w:val="both"/>
        <w:rPr>
          <w:szCs w:val="28"/>
        </w:rPr>
      </w:pPr>
      <w:r>
        <w:rPr>
          <w:szCs w:val="28"/>
        </w:rPr>
        <w:t>(9) Bản sao Giấy xác nhận đối tượng đủ điều kiện đăng ký tham gia thực hiện chính sách hỗ trợ phát triển du lịch do Ủy ban nhân dân xã, phường cấp.</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12. Hồ sơ, trình tự, thủ tục hỗ trợ đầu tư đường đi dạo bộ trong khu, điểm du lịch</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công trình đường đi dạo bộ trong khu, điểm du lịch và đưa vào khai thác, sử dụng,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9B3741">
      <w:pPr>
        <w:spacing w:after="120" w:line="240" w:lineRule="auto"/>
        <w:ind w:firstLine="709"/>
        <w:jc w:val="both"/>
        <w:rPr>
          <w:rFonts w:cs="Times New Roman"/>
          <w:szCs w:val="28"/>
        </w:rPr>
      </w:pPr>
      <w:r>
        <w:rPr>
          <w:rFonts w:cs="Times New Roman"/>
          <w:szCs w:val="28"/>
        </w:rPr>
        <w:t>b) Trong thời hạn 30 ngày làm việc kể từ ngày nhận đủ hồ sơ hợp lệ, Ủy ban nhân dân xã, phường hoàn thành việc kiểm tra hồ sơ; kiểm tra thực tế; đối chiếu hiện trạng công trình đường đi dạo bộ, vị trí, quy mô, chiều dài, chiều rộng, kết cấu mặt đường và các hạng mục phụ trợ với hồ sơ đăng ký nhu cầu, văn bản xác nhận đối tượng đủ điều kiện đăng ký nhu cầu thực hiện chính sách; lập Biên bản kiểm tra; đánh giá việc đáp ứng các điều kiện hỗ trợ theo quy định tại khoản 1 Điều 5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lastRenderedPageBreak/>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b/>
          <w:szCs w:val="28"/>
        </w:rPr>
      </w:pPr>
      <w:r>
        <w:rPr>
          <w:rFonts w:cs="Times New Roman"/>
          <w:b/>
          <w:szCs w:val="28"/>
        </w:rPr>
        <w:t>2. Thành phần, số lượng hồ sơ</w:t>
      </w:r>
    </w:p>
    <w:p w:rsidR="000170E2" w:rsidRPr="009B3741" w:rsidRDefault="000170E2" w:rsidP="009B3741">
      <w:pPr>
        <w:spacing w:after="120" w:line="240" w:lineRule="auto"/>
        <w:ind w:firstLine="709"/>
        <w:jc w:val="both"/>
        <w:rPr>
          <w:rFonts w:cs="Times New Roman"/>
          <w:szCs w:val="28"/>
        </w:rPr>
      </w:pPr>
      <w:r>
        <w:t>Hồ sơ đề nghị hỗ trợ gồm 01 bộ, bao gồm:</w:t>
      </w:r>
    </w:p>
    <w:p w:rsidR="00E128E0" w:rsidRDefault="00524AC5" w:rsidP="009B3741">
      <w:pPr>
        <w:spacing w:after="120" w:line="240" w:lineRule="auto"/>
        <w:ind w:firstLine="709"/>
        <w:jc w:val="both"/>
        <w:rPr>
          <w:i/>
          <w:color w:val="FF0000"/>
          <w:szCs w:val="28"/>
        </w:rPr>
      </w:pPr>
      <w:r>
        <w:rPr>
          <w:szCs w:val="28"/>
        </w:rPr>
        <w:t>1) Đơn đề nghị hỗ trợ (</w:t>
      </w:r>
      <w:r w:rsidRPr="004B5BE3">
        <w:rPr>
          <w:i/>
          <w:szCs w:val="28"/>
        </w:rPr>
        <w:t>Mẫu số 03</w:t>
      </w:r>
      <w:r w:rsidR="00E128E0" w:rsidRPr="004B5BE3">
        <w:rPr>
          <w:i/>
          <w:szCs w:val="28"/>
        </w:rPr>
        <w:t>- Phụ lục II</w:t>
      </w:r>
      <w:r w:rsidRPr="004B5BE3">
        <w:rPr>
          <w:i/>
          <w:szCs w:val="28"/>
        </w:rPr>
        <w:t>);</w:t>
      </w:r>
      <w:r>
        <w:rPr>
          <w:i/>
          <w:color w:val="FF0000"/>
          <w:szCs w:val="28"/>
        </w:rPr>
        <w:t xml:space="preserve"> </w:t>
      </w:r>
    </w:p>
    <w:p w:rsidR="00524AC5" w:rsidRPr="009B3741" w:rsidRDefault="00524AC5" w:rsidP="009B3741">
      <w:pPr>
        <w:spacing w:after="120" w:line="240" w:lineRule="auto"/>
        <w:ind w:firstLine="709"/>
        <w:jc w:val="both"/>
        <w:rPr>
          <w:szCs w:val="28"/>
        </w:rPr>
      </w:pPr>
      <w:r>
        <w:rPr>
          <w:szCs w:val="28"/>
        </w:rPr>
        <w:t>(2) Báo cáo kết quả đầu tư hoàn thành công trình, trong đó nêu rõ: thời gian thi công công trình (ngày khởi công, ngày hoàn thành); vị trí, quy mô, chiều dài, chiều rộng tuyến đường; kết cấu mặt đường; vật liệu xây dựng; bố trí biển chỉ dẫn, điểm dừng nghỉ; tổng mức đầu tư xây dựng; và việc đáp ứng các điều kiện hỗ trợ theo quy định;</w:t>
      </w:r>
    </w:p>
    <w:p w:rsidR="00524AC5" w:rsidRPr="009B3741" w:rsidRDefault="00524AC5" w:rsidP="009B3741">
      <w:pPr>
        <w:spacing w:after="120" w:line="240" w:lineRule="auto"/>
        <w:ind w:firstLine="709"/>
        <w:jc w:val="both"/>
        <w:rPr>
          <w:szCs w:val="28"/>
        </w:rPr>
      </w:pPr>
      <w:r>
        <w:rPr>
          <w:szCs w:val="28"/>
        </w:rPr>
        <w:t>(3) Tài liệu chứng minh quyền quản lý, sử dụng hợp pháp địa điểm đầu tư và tư cách hợp pháp của tổ chức, cá nhân đề nghị hỗ trợ;</w:t>
      </w:r>
    </w:p>
    <w:p w:rsidR="00524AC5" w:rsidRPr="009B3741" w:rsidRDefault="00524AC5" w:rsidP="009B3741">
      <w:pPr>
        <w:spacing w:after="120" w:line="240" w:lineRule="auto"/>
        <w:ind w:firstLine="709"/>
        <w:jc w:val="both"/>
        <w:rPr>
          <w:szCs w:val="28"/>
        </w:rPr>
      </w:pPr>
      <w:r>
        <w:rPr>
          <w:szCs w:val="28"/>
        </w:rPr>
        <w:t>(4) Hồ sơ thiết kế, sơ đồ hoặc bản vẽ thể hiện vị trí, hướng tuyến, chiều dài, chiều rộng, kết cấu mặt đường và các hạng mục phụ trợ của công trình;</w:t>
      </w:r>
    </w:p>
    <w:p w:rsidR="00524AC5" w:rsidRPr="009B3741" w:rsidRDefault="00524AC5" w:rsidP="009B3741">
      <w:pPr>
        <w:spacing w:after="120" w:line="240" w:lineRule="auto"/>
        <w:ind w:firstLine="709"/>
        <w:jc w:val="both"/>
        <w:rPr>
          <w:szCs w:val="28"/>
        </w:rPr>
      </w:pPr>
      <w:r>
        <w:rPr>
          <w:szCs w:val="28"/>
        </w:rPr>
        <w:t>(5) Bản vẽ hoàn công công trình có xác nhận của chủ đầu tư và tổ chức, cá nhân đầu tư và các cơ quan đơn vị có liên quan.</w:t>
      </w:r>
    </w:p>
    <w:p w:rsidR="00524AC5" w:rsidRPr="009B3741" w:rsidRDefault="00524AC5" w:rsidP="009B3741">
      <w:pPr>
        <w:spacing w:after="120" w:line="240" w:lineRule="auto"/>
        <w:ind w:firstLine="709"/>
        <w:jc w:val="both"/>
        <w:rPr>
          <w:szCs w:val="28"/>
        </w:rPr>
      </w:pPr>
      <w:r>
        <w:rPr>
          <w:szCs w:val="28"/>
        </w:rPr>
        <w:t>(6) Văn bản xác nhận của Ủy ban nhân dân xã, phường về việc tuyến đường đi dạo bộ phục vụ trực tiếp hoạt động du lịch;</w:t>
      </w:r>
    </w:p>
    <w:p w:rsidR="00524AC5" w:rsidRPr="009B3741" w:rsidRDefault="00524AC5" w:rsidP="009B3741">
      <w:pPr>
        <w:spacing w:after="120" w:line="240" w:lineRule="auto"/>
        <w:ind w:firstLine="709"/>
        <w:jc w:val="both"/>
        <w:rPr>
          <w:szCs w:val="28"/>
        </w:rPr>
      </w:pPr>
      <w:r>
        <w:rPr>
          <w:szCs w:val="28"/>
        </w:rPr>
        <w:t>(7) Hồ sơ chứng minh chi phí đầu tư thực tế gồm: hợp đồng, biên bản nghiệm thu, thanh lý hợp đồng (nếu có); hóa đơn, chứng từ thanh toán hợp pháp theo quy định.</w:t>
      </w:r>
    </w:p>
    <w:p w:rsidR="00524AC5" w:rsidRPr="009B3741" w:rsidRDefault="00524AC5" w:rsidP="009B3741">
      <w:pPr>
        <w:spacing w:after="120" w:line="240" w:lineRule="auto"/>
        <w:ind w:firstLine="709"/>
        <w:jc w:val="both"/>
        <w:rPr>
          <w:szCs w:val="28"/>
        </w:rPr>
      </w:pPr>
      <w:r>
        <w:rPr>
          <w:szCs w:val="28"/>
        </w:rPr>
        <w:t>Trường hợp tổ chức, cá nhân tự thực hiện một phần hoặc toàn bộ công việc mà không ký kết hợp đồng với đơn vị thi công thì được lập bảng kê chi phí vật tư, nhân công thực tế. Chi phí vật tư phải có hóa đơn, chứng từ hợp pháp theo quy định; chi phí nhân công được xác định theo bảng kê khối lượng thực hiện có xác nhận của Ủy ban nhân dân xã, phường nơi thực hiện công trình. Tổ chức, cá nhân chịu trách nhiệm trước pháp luật về tính chính xác, trung thực của nội dung kê khai;</w:t>
      </w:r>
    </w:p>
    <w:p w:rsidR="00524AC5" w:rsidRPr="009B3741" w:rsidRDefault="00524AC5" w:rsidP="009B3741">
      <w:pPr>
        <w:spacing w:after="120" w:line="240" w:lineRule="auto"/>
        <w:ind w:firstLine="709"/>
        <w:jc w:val="both"/>
        <w:rPr>
          <w:szCs w:val="28"/>
        </w:rPr>
      </w:pPr>
      <w:r>
        <w:rPr>
          <w:szCs w:val="28"/>
        </w:rPr>
        <w:t>(8) Phương án quản lý, khai thác, duy tu, bảo trì công trình sau đầu tư; bảo đảm vệ sinh môi trường, an ninh, an toàn cho khách du lịch trong quá trình khai thác sử dụng;</w:t>
      </w:r>
    </w:p>
    <w:p w:rsidR="00524AC5" w:rsidRDefault="00524AC5" w:rsidP="009B3741">
      <w:pPr>
        <w:spacing w:after="120" w:line="240" w:lineRule="auto"/>
        <w:ind w:firstLine="709"/>
        <w:jc w:val="both"/>
        <w:rPr>
          <w:szCs w:val="28"/>
        </w:rPr>
      </w:pPr>
      <w:r>
        <w:rPr>
          <w:szCs w:val="28"/>
        </w:rPr>
        <w:t>(9) Bản sao Giấy xác nhận đối tượng đủ điều kiện đăng ký tham gia thực hiện chính sách hỗ trợ phát triển du lịch do Ủy ban nhân dân xã, phường cấp</w:t>
      </w:r>
      <w:r w:rsidR="00C70094">
        <w:rPr>
          <w:szCs w:val="28"/>
        </w:rPr>
        <w:t>;</w:t>
      </w:r>
    </w:p>
    <w:p w:rsidR="004B5BE3" w:rsidRDefault="004B5BE3" w:rsidP="004B5BE3">
      <w:pPr>
        <w:spacing w:after="120" w:line="240" w:lineRule="auto"/>
        <w:ind w:firstLine="709"/>
        <w:jc w:val="both"/>
        <w:rPr>
          <w:i/>
          <w:color w:val="FF0000"/>
          <w:szCs w:val="28"/>
        </w:rPr>
      </w:pPr>
      <w:r>
        <w:rPr>
          <w:szCs w:val="28"/>
        </w:rPr>
        <w:t xml:space="preserve">(10) Văn bản cam </w:t>
      </w:r>
      <w:r w:rsidR="0009281F">
        <w:rPr>
          <w:szCs w:val="28"/>
        </w:rPr>
        <w:t xml:space="preserve">kết </w:t>
      </w:r>
      <w:r>
        <w:rPr>
          <w:szCs w:val="28"/>
        </w:rPr>
        <w:t>thực hiện chính sách (</w:t>
      </w:r>
      <w:r w:rsidRPr="004A1196">
        <w:rPr>
          <w:i/>
          <w:szCs w:val="28"/>
        </w:rPr>
        <w:t>Mẫu số 04- Phụ lục I</w:t>
      </w:r>
      <w:r w:rsidR="00C70094">
        <w:rPr>
          <w:i/>
          <w:szCs w:val="28"/>
        </w:rPr>
        <w:t>).</w:t>
      </w:r>
      <w:r>
        <w:rPr>
          <w:i/>
          <w:color w:val="FF0000"/>
          <w:szCs w:val="28"/>
        </w:rPr>
        <w:t xml:space="preserve"> </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13. Hồ sơ, trình tự, thủ tục hỗ trợ lắp đặt hệ thống đèn điện chiếu sáng năng lượng tái tạo và chỉnh trang cảnh quan du lịch</w:t>
      </w:r>
    </w:p>
    <w:p w:rsidR="005D1C0F" w:rsidRPr="009B3741" w:rsidRDefault="005D1C0F" w:rsidP="009B3741">
      <w:pPr>
        <w:spacing w:after="120" w:line="240" w:lineRule="auto"/>
        <w:ind w:firstLine="709"/>
        <w:jc w:val="both"/>
        <w:rPr>
          <w:rFonts w:cs="Times New Roman"/>
          <w:szCs w:val="28"/>
        </w:rPr>
      </w:pPr>
      <w:r>
        <w:rPr>
          <w:rFonts w:cs="Times New Roman"/>
          <w:b/>
          <w:szCs w:val="28"/>
        </w:rPr>
        <w:lastRenderedPageBreak/>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công trình, hạng mục lắp đặt hệ thống đèn điện chiếu sáng sử dụng năng lượng tái tạo hoặc chỉnh trang cảnh quan du lịch,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670D83" w:rsidP="009B3741">
      <w:pPr>
        <w:spacing w:after="120" w:line="240" w:lineRule="auto"/>
        <w:ind w:firstLine="709"/>
        <w:jc w:val="both"/>
        <w:rPr>
          <w:rFonts w:cs="Times New Roman"/>
          <w:szCs w:val="28"/>
        </w:rPr>
      </w:pPr>
      <w:r>
        <w:rPr>
          <w:rFonts w:cs="Times New Roman"/>
          <w:szCs w:val="28"/>
        </w:rPr>
        <w:t>b) Trong thời hạn 30 ngày làm việc kể từ ngày nhận đủ hồ sơ hợp lệ, Ủy ban nhân dân xã, phường hoàn thành việc kiểm tra hồ sơ; kiểm tra thực tế; đối chiếu hiện trạng hệ thống chiếu sáng, hạng mục chỉnh trang cảnh quan, vị trí, quy mô, số lượng và chủng loại thiết bị với hồ sơ đăng ký nhu cầu, văn bản xác nhận đối tượng đủ điều kiện đăng ký nhu cầu thực hiện chính sách; lập Biên bản kiểm tra; đánh giá việc đáp ứng các điều kiện hỗ trợ theo quy định tại khoản 2 Điều 5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b/>
          <w:szCs w:val="28"/>
        </w:rPr>
      </w:pPr>
      <w:r>
        <w:rPr>
          <w:rFonts w:cs="Times New Roman"/>
          <w:b/>
          <w:szCs w:val="28"/>
        </w:rPr>
        <w:t>2. Thành phần, số lượng hồ sơ</w:t>
      </w:r>
    </w:p>
    <w:p w:rsidR="000170E2" w:rsidRPr="009B3741" w:rsidRDefault="000170E2" w:rsidP="009B3741">
      <w:pPr>
        <w:spacing w:after="120" w:line="240" w:lineRule="auto"/>
        <w:ind w:firstLine="709"/>
        <w:jc w:val="both"/>
        <w:rPr>
          <w:rFonts w:cs="Times New Roman"/>
          <w:szCs w:val="28"/>
        </w:rPr>
      </w:pPr>
      <w:r>
        <w:t>Hồ sơ đề nghị hỗ trợ gồm 01 bộ, bao gồm:</w:t>
      </w:r>
    </w:p>
    <w:p w:rsidR="00E128E0" w:rsidRDefault="00524AC5" w:rsidP="009B3741">
      <w:pPr>
        <w:spacing w:after="120" w:line="240" w:lineRule="auto"/>
        <w:ind w:firstLine="709"/>
        <w:jc w:val="both"/>
        <w:rPr>
          <w:i/>
          <w:color w:val="FF0000"/>
          <w:szCs w:val="28"/>
        </w:rPr>
      </w:pPr>
      <w:r>
        <w:rPr>
          <w:szCs w:val="28"/>
        </w:rPr>
        <w:t>(1) Đơn đề nghị hỗ trợ (</w:t>
      </w:r>
      <w:r w:rsidRPr="00E128E0">
        <w:rPr>
          <w:i/>
          <w:szCs w:val="28"/>
        </w:rPr>
        <w:t>Mẫu số 03</w:t>
      </w:r>
      <w:r w:rsidR="00E128E0" w:rsidRPr="00E128E0">
        <w:rPr>
          <w:i/>
          <w:szCs w:val="28"/>
        </w:rPr>
        <w:t>-Phụ lục II</w:t>
      </w:r>
      <w:r w:rsidRPr="00E128E0">
        <w:rPr>
          <w:i/>
          <w:szCs w:val="28"/>
        </w:rPr>
        <w:t>);</w:t>
      </w:r>
      <w:r>
        <w:rPr>
          <w:i/>
          <w:color w:val="FF0000"/>
          <w:szCs w:val="28"/>
        </w:rPr>
        <w:t xml:space="preserve"> </w:t>
      </w:r>
    </w:p>
    <w:p w:rsidR="00524AC5" w:rsidRPr="009B3741" w:rsidRDefault="00524AC5" w:rsidP="009B3741">
      <w:pPr>
        <w:spacing w:after="120" w:line="240" w:lineRule="auto"/>
        <w:ind w:firstLine="709"/>
        <w:jc w:val="both"/>
        <w:rPr>
          <w:szCs w:val="28"/>
        </w:rPr>
      </w:pPr>
      <w:r>
        <w:rPr>
          <w:szCs w:val="28"/>
        </w:rPr>
        <w:t>(2) Báo cáo kết quả đầu tư hoàn thành, trong đó nêu rõ: nội dung đầu tư; quy mô công trình, hạng mục; số lượng đèn lắp đặt đối với hệ thống chiếu sáng; phạm vi chỉnh trang cảnh quan; tổng kinh phí thực hiện; thời gian hoàn thành; tình hình đưa công trình, hạng mục vào sử dụng và việc đáp ứng các điều kiện hỗ trợ theo quy định tại điểm b, khoản 2 Điều 5 Nghị quyết số 23/2026/NQ-HĐND;</w:t>
      </w:r>
    </w:p>
    <w:p w:rsidR="00524AC5" w:rsidRPr="009B3741" w:rsidRDefault="00524AC5" w:rsidP="009B3741">
      <w:pPr>
        <w:spacing w:after="120" w:line="240" w:lineRule="auto"/>
        <w:ind w:firstLine="709"/>
        <w:jc w:val="both"/>
        <w:rPr>
          <w:szCs w:val="28"/>
        </w:rPr>
      </w:pPr>
      <w:r>
        <w:rPr>
          <w:szCs w:val="28"/>
        </w:rPr>
        <w:t>(3) Tài liệu chứng minh quyền quản lý, sử dụng hợp pháp địa điểm đầu tư và tư cách hợp pháp của tổ chức, cá nhân đề nghị hỗ trợ;</w:t>
      </w:r>
    </w:p>
    <w:p w:rsidR="00524AC5" w:rsidRPr="009B3741" w:rsidRDefault="00F006CD" w:rsidP="009B3741">
      <w:pPr>
        <w:spacing w:after="120" w:line="240" w:lineRule="auto"/>
        <w:ind w:firstLine="709"/>
        <w:jc w:val="both"/>
        <w:rPr>
          <w:szCs w:val="28"/>
        </w:rPr>
      </w:pPr>
      <w:r>
        <w:rPr>
          <w:szCs w:val="28"/>
        </w:rPr>
        <w:t>(4) Hồ sơ thiết kế, sơ đồ hoặc tài liệu thể hiện vị trí lắp đặt hệ thống chiếu sáng, phạm vi chỉnh trang cảnh quan và các hạng mục đã hoàn thành;</w:t>
      </w:r>
    </w:p>
    <w:p w:rsidR="00524AC5" w:rsidRPr="009B3741" w:rsidRDefault="00524AC5" w:rsidP="009B3741">
      <w:pPr>
        <w:spacing w:after="120" w:line="240" w:lineRule="auto"/>
        <w:ind w:firstLine="709"/>
        <w:jc w:val="both"/>
        <w:rPr>
          <w:szCs w:val="28"/>
        </w:rPr>
      </w:pPr>
      <w:r>
        <w:rPr>
          <w:szCs w:val="28"/>
        </w:rPr>
        <w:t>(5) Bảng kê chi tiết số lượng, chủng loại, thông số kỹ thuật của hệ thống đèn chiếu sáng năng lượng tái tạo đã lắp đặt;</w:t>
      </w:r>
    </w:p>
    <w:p w:rsidR="00524AC5" w:rsidRPr="009B3741" w:rsidRDefault="00524AC5" w:rsidP="009B3741">
      <w:pPr>
        <w:spacing w:after="120" w:line="240" w:lineRule="auto"/>
        <w:ind w:firstLine="709"/>
        <w:jc w:val="both"/>
        <w:rPr>
          <w:szCs w:val="28"/>
        </w:rPr>
      </w:pPr>
      <w:r>
        <w:rPr>
          <w:szCs w:val="28"/>
        </w:rPr>
        <w:t>(6) Hồ sơ chứng minh chi phí đầu tư thực tế gồm: hợp đồng, biên bản nghiệm thu, thanh lý hợp đồng nếu có; hóa đơn, chứng từ thanh toán hợp pháp theo quy định.</w:t>
      </w:r>
    </w:p>
    <w:p w:rsidR="00524AC5" w:rsidRPr="009B3741" w:rsidRDefault="00524AC5" w:rsidP="009B3741">
      <w:pPr>
        <w:spacing w:after="120" w:line="240" w:lineRule="auto"/>
        <w:ind w:firstLine="709"/>
        <w:jc w:val="both"/>
        <w:rPr>
          <w:szCs w:val="28"/>
        </w:rPr>
      </w:pPr>
      <w:r>
        <w:rPr>
          <w:szCs w:val="28"/>
        </w:rPr>
        <w:lastRenderedPageBreak/>
        <w:t>Trường hợp tổ chức, cá nhân tự thực hiện một phần hoặc toàn bộ công việc mà không ký kết hợp đồng với đơn vị thi công thì được lập bảng kê chi phí vật tư, nhân công thực tế. Chi phí vật tư phải có hóa đơn, chứng từ hợp pháp theo quy định; chi phí nhân công được xác định theo bảng kê khối lượng thực hiện có xác nhận của Ủy ban nhân dân xã, phường nơi thực hiện công trình. Tổ chức, cá nhân chịu trách nhiệm trước pháp luật về tính chính xác, trung thực của nội dung kê khai;</w:t>
      </w:r>
    </w:p>
    <w:p w:rsidR="00524AC5" w:rsidRPr="009B3741" w:rsidRDefault="00524AC5" w:rsidP="009B3741">
      <w:pPr>
        <w:spacing w:after="120" w:line="240" w:lineRule="auto"/>
        <w:ind w:firstLine="709"/>
        <w:jc w:val="both"/>
        <w:rPr>
          <w:szCs w:val="28"/>
        </w:rPr>
      </w:pPr>
      <w:r>
        <w:rPr>
          <w:szCs w:val="28"/>
        </w:rPr>
        <w:t>(7) Phương án quản lý, vận hành, bảo trì hệ thống chiếu sáng; duy tu, bảo dưỡng cảnh quan sau đầu tư; bảo đảm vệ sinh môi trường và an toàn cho khách du lịch trong quá trình khai thác, sử dụng;</w:t>
      </w:r>
    </w:p>
    <w:p w:rsidR="00524AC5" w:rsidRDefault="00524AC5" w:rsidP="009B3741">
      <w:pPr>
        <w:spacing w:after="120" w:line="240" w:lineRule="auto"/>
        <w:ind w:firstLine="709"/>
        <w:jc w:val="both"/>
        <w:rPr>
          <w:szCs w:val="28"/>
        </w:rPr>
      </w:pPr>
      <w:r>
        <w:rPr>
          <w:szCs w:val="28"/>
        </w:rPr>
        <w:t>(8) Bản sao Giấy xác nhận đối tượng đủ điều kiện đăng ký tham gia thực hiện chính sách hỗ trợ phát triển du lịch do Ủy ban nhân dân xã, phường cấp</w:t>
      </w:r>
      <w:r w:rsidR="00C70094">
        <w:rPr>
          <w:szCs w:val="28"/>
        </w:rPr>
        <w:t>;</w:t>
      </w:r>
    </w:p>
    <w:p w:rsidR="004224F2" w:rsidRDefault="004224F2" w:rsidP="004224F2">
      <w:pPr>
        <w:spacing w:after="120" w:line="240" w:lineRule="auto"/>
        <w:ind w:firstLine="709"/>
        <w:jc w:val="both"/>
        <w:rPr>
          <w:i/>
          <w:color w:val="FF0000"/>
          <w:szCs w:val="28"/>
        </w:rPr>
      </w:pPr>
      <w:r>
        <w:rPr>
          <w:szCs w:val="28"/>
        </w:rPr>
        <w:t>(9) Văn bản cam</w:t>
      </w:r>
      <w:r w:rsidR="0009281F">
        <w:rPr>
          <w:szCs w:val="28"/>
        </w:rPr>
        <w:t xml:space="preserve"> kết</w:t>
      </w:r>
      <w:r>
        <w:rPr>
          <w:szCs w:val="28"/>
        </w:rPr>
        <w:t xml:space="preserve"> thực hiện chính sách (</w:t>
      </w:r>
      <w:r w:rsidRPr="004A1196">
        <w:rPr>
          <w:i/>
          <w:szCs w:val="28"/>
        </w:rPr>
        <w:t>Mẫu số 04- Phụ lục I)</w:t>
      </w:r>
      <w:r>
        <w:rPr>
          <w:i/>
          <w:szCs w:val="28"/>
        </w:rPr>
        <w:t>;</w:t>
      </w:r>
      <w:r>
        <w:rPr>
          <w:i/>
          <w:color w:val="FF0000"/>
          <w:szCs w:val="28"/>
        </w:rPr>
        <w:t xml:space="preserve"> </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14. Hồ sơ, trình tự, thủ tục hỗ trợ xây dựng hệ thống thu gom rác thải sinh hoạt</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công trình hệ thống thu gom rác thải sinh hoạt phục vụ khách du lịch và đưa vào khai thác, sử dụng,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9B3741">
      <w:pPr>
        <w:spacing w:after="120" w:line="240" w:lineRule="auto"/>
        <w:ind w:firstLine="709"/>
        <w:jc w:val="both"/>
        <w:rPr>
          <w:rFonts w:cs="Times New Roman"/>
          <w:szCs w:val="28"/>
        </w:rPr>
      </w:pPr>
      <w:r>
        <w:rPr>
          <w:rFonts w:cs="Times New Roman"/>
          <w:szCs w:val="28"/>
        </w:rPr>
        <w:t>b) Trong thời hạn 20 ngày làm việc kể từ ngày nhận đủ hồ sơ hợp lệ, Ủy ban nhân dân xã, phường hoàn thành việc kiểm tra hồ sơ; kiểm tra thực tế; đối chiếu hiện trạng công trình hệ thống thu gom rác thải sinh hoạt, vị trí, quy mô và phương án thu gom, vận chuyển, xử lý rác thải với hồ sơ đăng ký nhu cầu, văn bản xác nhận đối tượng đủ điều kiện đăng ký nhu cầu thực hiện chính sách; lập Biên bản kiểm tra; đánh giá việc đáp ứng các điều kiện hỗ trợ theo quy định tại khoản 3 Điều 5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b/>
          <w:szCs w:val="28"/>
        </w:rPr>
      </w:pPr>
      <w:r>
        <w:rPr>
          <w:rFonts w:cs="Times New Roman"/>
          <w:b/>
          <w:szCs w:val="28"/>
        </w:rPr>
        <w:t>2. Thành phần, số lượng hồ sơ</w:t>
      </w:r>
    </w:p>
    <w:p w:rsidR="000170E2" w:rsidRPr="009B3741" w:rsidRDefault="000170E2" w:rsidP="009B3741">
      <w:pPr>
        <w:spacing w:after="120" w:line="240" w:lineRule="auto"/>
        <w:ind w:firstLine="709"/>
        <w:jc w:val="both"/>
        <w:rPr>
          <w:rFonts w:cs="Times New Roman"/>
          <w:szCs w:val="28"/>
        </w:rPr>
      </w:pPr>
      <w:r>
        <w:t>Hồ sơ đề nghị hỗ trợ gồm 01 bộ, bao gồm:</w:t>
      </w:r>
    </w:p>
    <w:p w:rsidR="00956BE2" w:rsidRPr="00956BE2" w:rsidRDefault="00D51F8C" w:rsidP="009B3741">
      <w:pPr>
        <w:spacing w:after="120" w:line="240" w:lineRule="auto"/>
        <w:ind w:firstLine="709"/>
        <w:jc w:val="both"/>
        <w:rPr>
          <w:i/>
          <w:color w:val="FF0000"/>
          <w:szCs w:val="28"/>
        </w:rPr>
      </w:pPr>
      <w:r>
        <w:rPr>
          <w:szCs w:val="28"/>
        </w:rPr>
        <w:t>(1) Đơn đề nghị hỗ trợ (</w:t>
      </w:r>
      <w:r w:rsidRPr="00956BE2">
        <w:rPr>
          <w:i/>
          <w:szCs w:val="28"/>
        </w:rPr>
        <w:t>Mẫu số 03</w:t>
      </w:r>
      <w:r w:rsidR="00956BE2" w:rsidRPr="00956BE2">
        <w:rPr>
          <w:i/>
          <w:szCs w:val="28"/>
        </w:rPr>
        <w:t xml:space="preserve"> - Phụ lục II</w:t>
      </w:r>
      <w:r w:rsidRPr="00956BE2">
        <w:rPr>
          <w:i/>
          <w:szCs w:val="28"/>
        </w:rPr>
        <w:t>);</w:t>
      </w:r>
      <w:r w:rsidRPr="00956BE2">
        <w:rPr>
          <w:i/>
          <w:color w:val="FF0000"/>
          <w:szCs w:val="28"/>
        </w:rPr>
        <w:t xml:space="preserve"> </w:t>
      </w:r>
    </w:p>
    <w:p w:rsidR="00D51F8C" w:rsidRPr="009B3741" w:rsidRDefault="00D51F8C" w:rsidP="009B3741">
      <w:pPr>
        <w:spacing w:after="120" w:line="240" w:lineRule="auto"/>
        <w:ind w:firstLine="709"/>
        <w:jc w:val="both"/>
        <w:rPr>
          <w:szCs w:val="28"/>
        </w:rPr>
      </w:pPr>
      <w:r>
        <w:rPr>
          <w:szCs w:val="28"/>
        </w:rPr>
        <w:lastRenderedPageBreak/>
        <w:t>(2) Báo cáo kết quả đầu tư hoàn thành, trong đó nêu rõ: vị trí, quy mô công trình; diện tích khu vực thu gom, tập kết rác thải; hiện trạng nền công trình, mái che, hệ thống thoát nước, tường bao hoặc giải pháp che chắn; trang thiết bị phục vụ thu gom, phân loại và lưu chứa rác thải; tổng kinh phí đầu tư thực tế; thời gian triển khai xây dựng và đưa vào sử dụng; việc đáp ứng các điều kiện hỗ trợ theo quy định tại điểm b, khoản 3 Điều 5 Nghị quyết số 23/2026/NQ-HĐND;</w:t>
      </w:r>
    </w:p>
    <w:p w:rsidR="00D51F8C" w:rsidRPr="009B3741" w:rsidRDefault="00D51F8C" w:rsidP="009B3741">
      <w:pPr>
        <w:spacing w:after="120" w:line="240" w:lineRule="auto"/>
        <w:ind w:firstLine="709"/>
        <w:jc w:val="both"/>
        <w:rPr>
          <w:szCs w:val="28"/>
        </w:rPr>
      </w:pPr>
      <w:r>
        <w:rPr>
          <w:szCs w:val="28"/>
        </w:rPr>
        <w:t>(3) Tài liệu chứng minh quyền quản lý, sử dụng hợp pháp địa điểm đầu tư và tư cách hợp pháp của tổ chức, cá nhân đề nghị hỗ trợ;</w:t>
      </w:r>
    </w:p>
    <w:p w:rsidR="00D51F8C" w:rsidRPr="009B3741" w:rsidRDefault="00D51F8C" w:rsidP="009B3741">
      <w:pPr>
        <w:spacing w:after="120" w:line="240" w:lineRule="auto"/>
        <w:ind w:firstLine="709"/>
        <w:jc w:val="both"/>
        <w:rPr>
          <w:szCs w:val="28"/>
        </w:rPr>
      </w:pPr>
      <w:r>
        <w:rPr>
          <w:szCs w:val="28"/>
        </w:rPr>
        <w:t>(4) Sơ đồ mặt bằng, bản vẽ hoặc tài liệu thể hiện vị trí, quy mô, kết cấu công trình đã hoàn thành;</w:t>
      </w:r>
    </w:p>
    <w:p w:rsidR="00D51F8C" w:rsidRPr="009B3741" w:rsidRDefault="00D51F8C" w:rsidP="009B3741">
      <w:pPr>
        <w:spacing w:after="120" w:line="240" w:lineRule="auto"/>
        <w:ind w:firstLine="709"/>
        <w:jc w:val="both"/>
        <w:rPr>
          <w:szCs w:val="28"/>
        </w:rPr>
      </w:pPr>
      <w:r>
        <w:rPr>
          <w:szCs w:val="28"/>
        </w:rPr>
        <w:t>(5) Bản vẽ hoàn công công trình hệ thống thu gom rác thải có xác nhận của tổ chức, cá nhân đầu tư;</w:t>
      </w:r>
    </w:p>
    <w:p w:rsidR="00D51F8C" w:rsidRPr="009B3741" w:rsidRDefault="00D51F8C" w:rsidP="009B3741">
      <w:pPr>
        <w:spacing w:after="120" w:line="240" w:lineRule="auto"/>
        <w:ind w:firstLine="709"/>
        <w:jc w:val="both"/>
        <w:rPr>
          <w:szCs w:val="28"/>
        </w:rPr>
      </w:pPr>
      <w:r>
        <w:rPr>
          <w:szCs w:val="28"/>
        </w:rPr>
        <w:t>(6) Hợp đồng hoặc văn bản thỏa thuận với đơn vị thu gom, vận chuyển và xử lý rác thải sau khi thu gom;</w:t>
      </w:r>
    </w:p>
    <w:p w:rsidR="00D51F8C" w:rsidRPr="009B3741" w:rsidRDefault="00D51F8C" w:rsidP="009B3741">
      <w:pPr>
        <w:spacing w:after="120" w:line="240" w:lineRule="auto"/>
        <w:ind w:firstLine="709"/>
        <w:jc w:val="both"/>
        <w:rPr>
          <w:szCs w:val="28"/>
        </w:rPr>
      </w:pPr>
      <w:r>
        <w:rPr>
          <w:szCs w:val="28"/>
        </w:rPr>
        <w:t>(7) Hồ sơ chứng minh chi phí đầu tư thực tế gồm: hợp đồng, biên bản nghiệm thu, thanh lý hợp đồng (nếu có); hóa đơn, chứng từ thanh toán hợp pháp theo quy định.</w:t>
      </w:r>
    </w:p>
    <w:p w:rsidR="00D51F8C" w:rsidRPr="009B3741" w:rsidRDefault="00D51F8C" w:rsidP="009B3741">
      <w:pPr>
        <w:spacing w:after="120" w:line="240" w:lineRule="auto"/>
        <w:ind w:firstLine="709"/>
        <w:jc w:val="both"/>
        <w:rPr>
          <w:szCs w:val="28"/>
        </w:rPr>
      </w:pPr>
      <w:r>
        <w:rPr>
          <w:szCs w:val="28"/>
        </w:rPr>
        <w:t>Trường hợp tổ chức, cá nhân tự thực hiện một phần hoặc toàn bộ công việc mà không ký kết hợp đồng với đơn vị thi công thì được lập bảng kê chi phí vật tư, nhân công thực tế. Chi phí vật tư phải có hóa đơn, chứng từ hợp pháp theo quy định; chi phí nhân công được xác định theo bảng kê khối lượng thực hiện có xác nhận của Ủy ban nhân dân xã, phường nơi thực hiện công trình. Tổ chức, cá nhân chịu trách nhiệm trước pháp luật về tính chính xác, trung thực của nội dung kê khai;</w:t>
      </w:r>
    </w:p>
    <w:p w:rsidR="00D51F8C" w:rsidRPr="009B3741" w:rsidRDefault="00D51F8C" w:rsidP="009B3741">
      <w:pPr>
        <w:spacing w:after="120" w:line="240" w:lineRule="auto"/>
        <w:ind w:firstLine="709"/>
        <w:jc w:val="both"/>
        <w:rPr>
          <w:szCs w:val="28"/>
        </w:rPr>
      </w:pPr>
      <w:r>
        <w:rPr>
          <w:szCs w:val="28"/>
        </w:rPr>
        <w:t>(8) Phương án quản lý, vận hành, duy tu, bảo trì công trình; phương án thu gom, vận chuyển và xử lý rác thải sau đầu tư;</w:t>
      </w:r>
    </w:p>
    <w:p w:rsidR="00D51F8C" w:rsidRDefault="00D51F8C" w:rsidP="009B3741">
      <w:pPr>
        <w:spacing w:after="120" w:line="240" w:lineRule="auto"/>
        <w:ind w:firstLine="709"/>
        <w:jc w:val="both"/>
        <w:rPr>
          <w:szCs w:val="28"/>
        </w:rPr>
      </w:pPr>
      <w:r>
        <w:rPr>
          <w:szCs w:val="28"/>
        </w:rPr>
        <w:t>(9) Bản sao Giấy xác nhận đối tượng đủ điều kiện đăng ký tham gia thực hiện chính sách hỗ trợ phát triển du lịch do Ủy ban nhân dân xã, phường cấp</w:t>
      </w:r>
      <w:r w:rsidR="00C70094">
        <w:rPr>
          <w:szCs w:val="28"/>
        </w:rPr>
        <w:t>;</w:t>
      </w:r>
    </w:p>
    <w:p w:rsidR="004224F2" w:rsidRDefault="004224F2" w:rsidP="004224F2">
      <w:pPr>
        <w:spacing w:after="120" w:line="240" w:lineRule="auto"/>
        <w:ind w:firstLine="709"/>
        <w:jc w:val="both"/>
        <w:rPr>
          <w:i/>
          <w:color w:val="FF0000"/>
          <w:szCs w:val="28"/>
        </w:rPr>
      </w:pPr>
      <w:r>
        <w:rPr>
          <w:szCs w:val="28"/>
        </w:rPr>
        <w:t xml:space="preserve">(10) Văn bản cam </w:t>
      </w:r>
      <w:r w:rsidR="0009281F">
        <w:rPr>
          <w:szCs w:val="28"/>
        </w:rPr>
        <w:t xml:space="preserve">kết </w:t>
      </w:r>
      <w:r>
        <w:rPr>
          <w:szCs w:val="28"/>
        </w:rPr>
        <w:t>thực hiện chính sách (</w:t>
      </w:r>
      <w:r w:rsidRPr="004A1196">
        <w:rPr>
          <w:i/>
          <w:szCs w:val="28"/>
        </w:rPr>
        <w:t>Mẫu số 04- Phụ lục I)</w:t>
      </w:r>
      <w:r w:rsidR="00C70094">
        <w:rPr>
          <w:i/>
          <w:szCs w:val="28"/>
        </w:rPr>
        <w:t>.</w:t>
      </w:r>
      <w:r>
        <w:rPr>
          <w:i/>
          <w:color w:val="FF0000"/>
          <w:szCs w:val="28"/>
        </w:rPr>
        <w:t xml:space="preserve"> </w:t>
      </w:r>
    </w:p>
    <w:p w:rsidR="005D1C0F" w:rsidRPr="00311568" w:rsidRDefault="005D1C0F" w:rsidP="009B3741">
      <w:pPr>
        <w:spacing w:after="120" w:line="240" w:lineRule="auto"/>
        <w:ind w:firstLine="709"/>
        <w:jc w:val="both"/>
        <w:rPr>
          <w:rFonts w:ascii="Times New Roman Bold" w:hAnsi="Times New Roman Bold" w:cs="Times New Roman"/>
          <w:spacing w:val="-4"/>
          <w:szCs w:val="28"/>
        </w:rPr>
      </w:pPr>
      <w:r>
        <w:rPr>
          <w:rFonts w:ascii="Times New Roman Bold" w:hAnsi="Times New Roman Bold" w:cs="Times New Roman"/>
          <w:b/>
          <w:spacing w:val="-4"/>
          <w:szCs w:val="28"/>
        </w:rPr>
        <w:t>Điều 15. Hồ sơ, trình tự, thủ tục hỗ trợ xây dựng nhà vệ sinh công cộng</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công trình nhà vệ sinh công cộng phục vụ khách du lịch và đưa vào khai thác, sử dụng,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9B3741">
      <w:pPr>
        <w:spacing w:after="120" w:line="240" w:lineRule="auto"/>
        <w:ind w:firstLine="709"/>
        <w:jc w:val="both"/>
        <w:rPr>
          <w:rFonts w:cs="Times New Roman"/>
          <w:szCs w:val="28"/>
        </w:rPr>
      </w:pPr>
      <w:r>
        <w:rPr>
          <w:rFonts w:cs="Times New Roman"/>
          <w:szCs w:val="28"/>
        </w:rPr>
        <w:lastRenderedPageBreak/>
        <w:t>b) Trong thời hạn 30 ngày làm việc kể từ ngày nhận đủ hồ sơ hợp lệ, Ủy ban nhân dân xã, phường hoàn thành việc kiểm tra hồ sơ; kiểm tra thực tế; đối chiếu hiện trạng công trình nhà vệ sinh công cộng, quy mô, số lượng buồng vệ sinh, hệ thống cấp nước, thoát nước, thông gió và trang thiết bị với hồ sơ đăng ký nhu cầu, văn bản xác nhận đối tượng đủ điều kiện đăng ký nhu cầu thực hiện chính sách; lập Biên bản kiểm tra; đánh giá việc đáp ứng các điều kiện hỗ trợ theo quy định tại khoản 4 Điều 5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b/>
          <w:szCs w:val="28"/>
        </w:rPr>
      </w:pPr>
      <w:r>
        <w:rPr>
          <w:rFonts w:cs="Times New Roman"/>
          <w:b/>
          <w:szCs w:val="28"/>
        </w:rPr>
        <w:t>2. Thành phần, số lượng hồ sơ</w:t>
      </w:r>
    </w:p>
    <w:p w:rsidR="000170E2" w:rsidRPr="009B3741" w:rsidRDefault="000170E2" w:rsidP="009B3741">
      <w:pPr>
        <w:spacing w:after="120" w:line="240" w:lineRule="auto"/>
        <w:ind w:firstLine="709"/>
        <w:jc w:val="both"/>
        <w:rPr>
          <w:rFonts w:cs="Times New Roman"/>
          <w:szCs w:val="28"/>
        </w:rPr>
      </w:pPr>
      <w:r>
        <w:t>Hồ sơ đề nghị hỗ trợ gồm 01 bộ, bao gồm:</w:t>
      </w:r>
    </w:p>
    <w:p w:rsidR="00CB2BA7" w:rsidRPr="00CB2BA7" w:rsidRDefault="00D51F8C" w:rsidP="009B3741">
      <w:pPr>
        <w:spacing w:after="120" w:line="240" w:lineRule="auto"/>
        <w:ind w:firstLine="709"/>
        <w:jc w:val="both"/>
        <w:rPr>
          <w:i/>
          <w:color w:val="FF0000"/>
          <w:szCs w:val="28"/>
        </w:rPr>
      </w:pPr>
      <w:r>
        <w:rPr>
          <w:szCs w:val="28"/>
        </w:rPr>
        <w:t xml:space="preserve">(1) Đơn đề nghị hỗ trợ </w:t>
      </w:r>
      <w:r w:rsidRPr="00CB2BA7">
        <w:rPr>
          <w:i/>
          <w:szCs w:val="28"/>
        </w:rPr>
        <w:t>(Mẫu số 03</w:t>
      </w:r>
      <w:r w:rsidR="00CB2BA7" w:rsidRPr="00CB2BA7">
        <w:rPr>
          <w:i/>
          <w:szCs w:val="28"/>
        </w:rPr>
        <w:t>- Phụ lục II</w:t>
      </w:r>
      <w:r w:rsidRPr="00CB2BA7">
        <w:rPr>
          <w:i/>
          <w:szCs w:val="28"/>
        </w:rPr>
        <w:t>);</w:t>
      </w:r>
      <w:r w:rsidRPr="00CB2BA7">
        <w:rPr>
          <w:i/>
          <w:color w:val="FF0000"/>
          <w:szCs w:val="28"/>
        </w:rPr>
        <w:t xml:space="preserve"> </w:t>
      </w:r>
    </w:p>
    <w:p w:rsidR="00D51F8C" w:rsidRPr="009B3741" w:rsidRDefault="00D51F8C" w:rsidP="009B3741">
      <w:pPr>
        <w:spacing w:after="120" w:line="240" w:lineRule="auto"/>
        <w:ind w:firstLine="709"/>
        <w:jc w:val="both"/>
        <w:rPr>
          <w:szCs w:val="28"/>
        </w:rPr>
      </w:pPr>
      <w:r>
        <w:rPr>
          <w:szCs w:val="28"/>
        </w:rPr>
        <w:t>(2) Báo cáo kết quả đầu tư hoàn thành, trong đó nêu rõ: vị trí xây dựng; quy mô công trình; số lượng buồng vệ sinh; diện tích và chiều cao các buồng vệ sinh; hệ thống cấp nước, thoát nước, thông gió; trang thiết bị lắp đặt; tổng kinh phí đầu tư thực tế; thời gian hoàn thành và đưa vào sử dụng; phương án quản lý, vận hành công trình và việc đáp ứng các điều kiện hỗ trợ theo quy định tại điểm b, khoản 4 Điều 5 Nghị quyết số 23/2026/NQ-HĐND;</w:t>
      </w:r>
    </w:p>
    <w:p w:rsidR="00D51F8C" w:rsidRPr="009B3741" w:rsidRDefault="00D51F8C" w:rsidP="009B3741">
      <w:pPr>
        <w:spacing w:after="120" w:line="240" w:lineRule="auto"/>
        <w:ind w:firstLine="709"/>
        <w:jc w:val="both"/>
        <w:rPr>
          <w:szCs w:val="28"/>
        </w:rPr>
      </w:pPr>
      <w:r>
        <w:rPr>
          <w:szCs w:val="28"/>
        </w:rPr>
        <w:t>(3) Tài liệu chứng minh quyền quản lý, sử dụng hợp pháp địa điểm đầu tư và tư cách hợp pháp của tổ chức, cá nhân đề nghị hỗ trợ;</w:t>
      </w:r>
    </w:p>
    <w:p w:rsidR="00D51F8C" w:rsidRPr="009B3741" w:rsidRDefault="00D51F8C" w:rsidP="009B3741">
      <w:pPr>
        <w:spacing w:after="120" w:line="240" w:lineRule="auto"/>
        <w:ind w:firstLine="709"/>
        <w:jc w:val="both"/>
        <w:rPr>
          <w:szCs w:val="28"/>
        </w:rPr>
      </w:pPr>
      <w:r>
        <w:rPr>
          <w:szCs w:val="28"/>
        </w:rPr>
        <w:t>(4) Sơ đồ mặt bằng, bản vẽ hoặc tài liệu thể hiện vị trí, quy mô, kết cấu công trình đã hoàn thành;</w:t>
      </w:r>
    </w:p>
    <w:p w:rsidR="00D51F8C" w:rsidRPr="009B3741" w:rsidRDefault="00D51F8C" w:rsidP="009B3741">
      <w:pPr>
        <w:spacing w:after="120" w:line="240" w:lineRule="auto"/>
        <w:ind w:firstLine="709"/>
        <w:jc w:val="both"/>
        <w:rPr>
          <w:szCs w:val="28"/>
        </w:rPr>
      </w:pPr>
      <w:r>
        <w:rPr>
          <w:szCs w:val="28"/>
        </w:rPr>
        <w:t>(5) Bản vẽ hoàn công công trình nhà vệ sinh công cộng có xác nhận của tổ chức, cá nhân đầu tư;</w:t>
      </w:r>
    </w:p>
    <w:p w:rsidR="00D51F8C" w:rsidRPr="009B3741" w:rsidRDefault="00D51F8C" w:rsidP="009B3741">
      <w:pPr>
        <w:spacing w:after="120" w:line="240" w:lineRule="auto"/>
        <w:ind w:firstLine="709"/>
        <w:jc w:val="both"/>
        <w:rPr>
          <w:szCs w:val="28"/>
        </w:rPr>
      </w:pPr>
      <w:r>
        <w:rPr>
          <w:szCs w:val="28"/>
        </w:rPr>
        <w:t>(6) Hồ sơ chứng minh chi phí đầu tư thực tế gồm: hợp đồng, biên bản nghiệm thu, thanh lý hợp đồng (nếu có); hóa đơn, chứng từ thanh toán hợp pháp theo quy định.</w:t>
      </w:r>
    </w:p>
    <w:p w:rsidR="00D51F8C" w:rsidRPr="009B3741" w:rsidRDefault="00D51F8C" w:rsidP="009B3741">
      <w:pPr>
        <w:spacing w:after="120" w:line="240" w:lineRule="auto"/>
        <w:ind w:firstLine="709"/>
        <w:jc w:val="both"/>
        <w:rPr>
          <w:szCs w:val="28"/>
        </w:rPr>
      </w:pPr>
      <w:r>
        <w:rPr>
          <w:szCs w:val="28"/>
        </w:rPr>
        <w:t>Trường hợp tổ chức, cá nhân tự thực hiện một phần hoặc toàn bộ công việc mà không ký kết hợp đồng với đơn vị thi công thì được lập bảng kê chi phí vật tư, nhân công thực tế. Chi phí vật tư phải có hóa đơn, chứng từ hợp pháp theo quy định; chi phí nhân công được xác định theo bảng kê khối lượng thực hiện có xác nhận của Ủy ban nhân dân xã, phường nơi thực hiện công trình. Tổ chức, cá nhân chịu trách nhiệm trước pháp luật về tính chính xác, trung thực của nội dung kê khai;</w:t>
      </w:r>
    </w:p>
    <w:p w:rsidR="00D51F8C" w:rsidRPr="009B3741" w:rsidRDefault="00D51F8C" w:rsidP="009B3741">
      <w:pPr>
        <w:spacing w:after="120" w:line="240" w:lineRule="auto"/>
        <w:ind w:firstLine="709"/>
        <w:jc w:val="both"/>
        <w:rPr>
          <w:szCs w:val="28"/>
        </w:rPr>
      </w:pPr>
      <w:r>
        <w:rPr>
          <w:szCs w:val="28"/>
        </w:rPr>
        <w:t>(7) Phương án quản lý, vận hành, duy tu, bảo trì công trình sau đầu tư;</w:t>
      </w:r>
    </w:p>
    <w:p w:rsidR="00D51F8C" w:rsidRDefault="00D51F8C" w:rsidP="009B3741">
      <w:pPr>
        <w:spacing w:after="120" w:line="240" w:lineRule="auto"/>
        <w:ind w:firstLine="709"/>
        <w:jc w:val="both"/>
        <w:rPr>
          <w:szCs w:val="28"/>
        </w:rPr>
      </w:pPr>
      <w:r>
        <w:rPr>
          <w:szCs w:val="28"/>
        </w:rPr>
        <w:t>(8) Bản sao Giấy xác nhận đối tượng đủ điều kiện đăng ký tham gia thực hiện chính sách hỗ trợ phát triển du lịch do Ủy ban nhân dân xã, phường cấp.</w:t>
      </w:r>
    </w:p>
    <w:p w:rsidR="004224F2" w:rsidRDefault="004224F2" w:rsidP="004224F2">
      <w:pPr>
        <w:spacing w:after="120" w:line="240" w:lineRule="auto"/>
        <w:ind w:firstLine="709"/>
        <w:jc w:val="both"/>
        <w:rPr>
          <w:i/>
          <w:color w:val="FF0000"/>
          <w:szCs w:val="28"/>
        </w:rPr>
      </w:pPr>
      <w:r>
        <w:rPr>
          <w:szCs w:val="28"/>
        </w:rPr>
        <w:lastRenderedPageBreak/>
        <w:t>(9) Văn bản cam</w:t>
      </w:r>
      <w:r w:rsidR="0009281F">
        <w:rPr>
          <w:szCs w:val="28"/>
        </w:rPr>
        <w:t xml:space="preserve"> kết</w:t>
      </w:r>
      <w:r>
        <w:rPr>
          <w:szCs w:val="28"/>
        </w:rPr>
        <w:t xml:space="preserve"> thực hiện chính sách (</w:t>
      </w:r>
      <w:r w:rsidRPr="004A1196">
        <w:rPr>
          <w:i/>
          <w:szCs w:val="28"/>
        </w:rPr>
        <w:t>Mẫu số 04- Phụ lục I)</w:t>
      </w:r>
      <w:r w:rsidR="00C70094">
        <w:rPr>
          <w:i/>
          <w:szCs w:val="28"/>
        </w:rPr>
        <w:t>.</w:t>
      </w:r>
      <w:r>
        <w:rPr>
          <w:i/>
          <w:color w:val="FF0000"/>
          <w:szCs w:val="28"/>
        </w:rPr>
        <w:t xml:space="preserve"> </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16. Hồ sơ, trình tự, thủ tục hỗ trợ đầu tư xây dựng nhà đón tiếp, trưng bày giới thiệu sản phẩm và cung cấp thông tin du lịch</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công trình nhà đón tiếp, trưng bày giới thiệu sản phẩm và cung cấp thông tin du lịch,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9B3741">
      <w:pPr>
        <w:spacing w:after="120" w:line="240" w:lineRule="auto"/>
        <w:ind w:firstLine="709"/>
        <w:jc w:val="both"/>
        <w:rPr>
          <w:rFonts w:cs="Times New Roman"/>
          <w:szCs w:val="28"/>
        </w:rPr>
      </w:pPr>
      <w:r>
        <w:rPr>
          <w:rFonts w:cs="Times New Roman"/>
          <w:szCs w:val="28"/>
        </w:rPr>
        <w:t>b) Trong thời hạn 30 ngày làm việc kể từ ngày nhận đủ hồ sơ hợp lệ, Ủy ban nhân dân xã, phường hoàn thành việc kiểm tra hồ sơ; kiểm tra thực tế; đối chiếu hiện trạng công trình nhà đón tiếp, trưng bày giới thiệu sản phẩm và cung cấp thông tin du lịch, diện tích, công năng và các khu chức năng với hồ sơ đăng ký nhu cầu, văn bản xác nhận đối tượng đủ điều kiện đăng ký nhu cầu thực hiện chính sách; lập Biên bản kiểm tra; đánh giá việc đáp ứng các điều kiện hỗ trợ theo quy định tại khoản 5 Điều 5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b/>
          <w:szCs w:val="28"/>
        </w:rPr>
      </w:pPr>
      <w:r>
        <w:rPr>
          <w:rFonts w:cs="Times New Roman"/>
          <w:b/>
          <w:szCs w:val="28"/>
        </w:rPr>
        <w:t>2. Thành phần, số lượng hồ sơ</w:t>
      </w:r>
    </w:p>
    <w:p w:rsidR="000170E2" w:rsidRPr="009B3741" w:rsidRDefault="000170E2" w:rsidP="009B3741">
      <w:pPr>
        <w:spacing w:after="120" w:line="240" w:lineRule="auto"/>
        <w:ind w:firstLine="709"/>
        <w:jc w:val="both"/>
        <w:rPr>
          <w:rFonts w:cs="Times New Roman"/>
          <w:szCs w:val="28"/>
        </w:rPr>
      </w:pPr>
      <w:r>
        <w:t>Hồ sơ đề nghị hỗ trợ gồm 01 bộ, bao gồm:</w:t>
      </w:r>
    </w:p>
    <w:p w:rsidR="00CB2BA7" w:rsidRPr="00CB2BA7" w:rsidRDefault="00CB2BA7" w:rsidP="00CB2BA7">
      <w:pPr>
        <w:spacing w:after="120" w:line="240" w:lineRule="auto"/>
        <w:ind w:firstLine="709"/>
        <w:jc w:val="both"/>
        <w:rPr>
          <w:i/>
          <w:color w:val="FF0000"/>
          <w:szCs w:val="28"/>
        </w:rPr>
      </w:pPr>
      <w:r>
        <w:rPr>
          <w:szCs w:val="28"/>
        </w:rPr>
        <w:t xml:space="preserve">(1) Đơn đề nghị hỗ trợ </w:t>
      </w:r>
      <w:r w:rsidRPr="00CB2BA7">
        <w:rPr>
          <w:i/>
          <w:szCs w:val="28"/>
        </w:rPr>
        <w:t>(Mẫu số 03- Phụ lục II);</w:t>
      </w:r>
      <w:r w:rsidRPr="00CB2BA7">
        <w:rPr>
          <w:i/>
          <w:color w:val="FF0000"/>
          <w:szCs w:val="28"/>
        </w:rPr>
        <w:t xml:space="preserve"> </w:t>
      </w:r>
    </w:p>
    <w:p w:rsidR="00D51F8C" w:rsidRPr="009B3741" w:rsidRDefault="00D51F8C" w:rsidP="009B3741">
      <w:pPr>
        <w:spacing w:after="120" w:line="240" w:lineRule="auto"/>
        <w:ind w:firstLine="709"/>
        <w:jc w:val="both"/>
        <w:rPr>
          <w:szCs w:val="28"/>
        </w:rPr>
      </w:pPr>
      <w:r>
        <w:rPr>
          <w:szCs w:val="28"/>
        </w:rPr>
        <w:t>(2) Báo cáo kết quả đầu tư hoàn thành, trong đó nêu rõ: vị trí xây dựng; diện tích công trình; các khu chức năng gồm khu đón tiếp, hướng dẫn khách, không gian trưng bày, giới thiệu sản phẩm, khu vực cung cấp thông tin du lịch; tổng kinh phí đầu tư thực tế; thời gian hoàn thành và đưa vào sử dụng; phương án quản lý, vận hành, khai thác công trình và việc đáp ứng các điều kiện hỗ trợ theo quy định tại điểm b, khoản 5 Điều 5 Nghị quyết số 23/2026/NQ-HĐND;</w:t>
      </w:r>
    </w:p>
    <w:p w:rsidR="00D51F8C" w:rsidRPr="009B3741" w:rsidRDefault="00D51F8C" w:rsidP="009B3741">
      <w:pPr>
        <w:spacing w:after="120" w:line="240" w:lineRule="auto"/>
        <w:ind w:firstLine="709"/>
        <w:jc w:val="both"/>
        <w:rPr>
          <w:szCs w:val="28"/>
        </w:rPr>
      </w:pPr>
      <w:r>
        <w:rPr>
          <w:szCs w:val="28"/>
        </w:rPr>
        <w:t>(3) Tài liệu chứng minh quyền quản lý, sử dụng hợp pháp địa điểm đầu tư và tư cách hợp pháp của tổ chức, cá nhân đề nghị hỗ trợ;</w:t>
      </w:r>
    </w:p>
    <w:p w:rsidR="00D51F8C" w:rsidRPr="009B3741" w:rsidRDefault="00D51F8C" w:rsidP="009B3741">
      <w:pPr>
        <w:spacing w:after="120" w:line="240" w:lineRule="auto"/>
        <w:ind w:firstLine="709"/>
        <w:jc w:val="both"/>
        <w:rPr>
          <w:szCs w:val="28"/>
        </w:rPr>
      </w:pPr>
      <w:r>
        <w:rPr>
          <w:szCs w:val="28"/>
        </w:rPr>
        <w:t>(4) Hồ sơ thiết kế, sơ đồ, bản vẽ hoặc tài liệu thể hiện vị trí, quy mô, công năng sử dụng và các khu chức năng chính của công trình đã hoàn thành;</w:t>
      </w:r>
    </w:p>
    <w:p w:rsidR="00D51F8C" w:rsidRPr="009B3741" w:rsidRDefault="00D51F8C" w:rsidP="009B3741">
      <w:pPr>
        <w:spacing w:after="120" w:line="240" w:lineRule="auto"/>
        <w:ind w:firstLine="709"/>
        <w:jc w:val="both"/>
        <w:rPr>
          <w:szCs w:val="28"/>
        </w:rPr>
      </w:pPr>
      <w:r>
        <w:rPr>
          <w:szCs w:val="28"/>
        </w:rPr>
        <w:t>(5) Bản vẽ hoàn công công trình nhà đón tiếp có xác nhận của tổ chức, cá nhân đầu tư;</w:t>
      </w:r>
    </w:p>
    <w:p w:rsidR="00D51F8C" w:rsidRPr="009B3741" w:rsidRDefault="00D51F8C" w:rsidP="009B3741">
      <w:pPr>
        <w:spacing w:after="120" w:line="240" w:lineRule="auto"/>
        <w:ind w:firstLine="709"/>
        <w:jc w:val="both"/>
        <w:rPr>
          <w:szCs w:val="28"/>
        </w:rPr>
      </w:pPr>
      <w:r>
        <w:rPr>
          <w:szCs w:val="28"/>
        </w:rPr>
        <w:lastRenderedPageBreak/>
        <w:t>(6) Danh mục sản phẩm đặc sản địa phương được trưng bày, giới thiệu tại nhà đón tiếp;</w:t>
      </w:r>
    </w:p>
    <w:p w:rsidR="00D51F8C" w:rsidRPr="009B3741" w:rsidRDefault="00ED2EE6" w:rsidP="009B3741">
      <w:pPr>
        <w:spacing w:after="120" w:line="240" w:lineRule="auto"/>
        <w:ind w:firstLine="709"/>
        <w:jc w:val="both"/>
        <w:rPr>
          <w:szCs w:val="28"/>
        </w:rPr>
      </w:pPr>
      <w:r>
        <w:rPr>
          <w:szCs w:val="28"/>
        </w:rPr>
        <w:t>(7) Hồ sơ chứng minh chi phí đầu tư thực tế gồm: hợp đồng, biên bản nghiệm thu, thanh lý hợp đồng (nếu có); hóa đơn, chứng từ thanh toán hợp pháp theo quy định.</w:t>
      </w:r>
    </w:p>
    <w:p w:rsidR="00D51F8C" w:rsidRPr="009B3741" w:rsidRDefault="00D51F8C" w:rsidP="009B3741">
      <w:pPr>
        <w:spacing w:after="120" w:line="240" w:lineRule="auto"/>
        <w:ind w:firstLine="709"/>
        <w:jc w:val="both"/>
        <w:rPr>
          <w:szCs w:val="28"/>
        </w:rPr>
      </w:pPr>
      <w:r>
        <w:rPr>
          <w:szCs w:val="28"/>
        </w:rPr>
        <w:t>Trường hợp tổ chức, cá nhân tự thực hiện một phần hoặc toàn bộ công việc mà không ký kết hợp đồng với đơn vị thi công thì được lập bảng kê chi phí vật tư, nhân công thực tế. Chi phí vật tư phải có hóa đơn, chứng từ hợp pháp theo quy định; chi phí nhân công được xác định theo bảng kê khối lượng thực hiện có xác nhận của Ủy ban nhân dân xã, phường nơi thực hiện công trình. Tổ chức, cá nhân chịu trách nhiệm trước pháp luật về tính chính xác, trung thực của nội dung kê khai;</w:t>
      </w:r>
    </w:p>
    <w:p w:rsidR="00D51F8C" w:rsidRPr="009B3741" w:rsidRDefault="00D51F8C" w:rsidP="009B3741">
      <w:pPr>
        <w:spacing w:after="120" w:line="240" w:lineRule="auto"/>
        <w:ind w:firstLine="709"/>
        <w:jc w:val="both"/>
        <w:rPr>
          <w:szCs w:val="28"/>
        </w:rPr>
      </w:pPr>
      <w:r>
        <w:rPr>
          <w:szCs w:val="28"/>
        </w:rPr>
        <w:t>(8) Phương án quản lý, vận hành, khai thác công trình sau đầu tư;</w:t>
      </w:r>
    </w:p>
    <w:p w:rsidR="00D51F8C" w:rsidRDefault="00D51F8C" w:rsidP="009B3741">
      <w:pPr>
        <w:spacing w:after="120" w:line="240" w:lineRule="auto"/>
        <w:ind w:firstLine="709"/>
        <w:jc w:val="both"/>
        <w:rPr>
          <w:szCs w:val="28"/>
        </w:rPr>
      </w:pPr>
      <w:r>
        <w:rPr>
          <w:szCs w:val="28"/>
        </w:rPr>
        <w:t>(9) Bản sao Giấy xác nhận đối tượng đủ điều kiện đăng ký tham gia thực hiện chính sách hỗ trợ phát triển du lịch do Ủy ban nhân dân xã, phường cấp.</w:t>
      </w:r>
    </w:p>
    <w:p w:rsidR="004224F2" w:rsidRDefault="004224F2" w:rsidP="004224F2">
      <w:pPr>
        <w:spacing w:after="120" w:line="240" w:lineRule="auto"/>
        <w:ind w:firstLine="709"/>
        <w:jc w:val="both"/>
        <w:rPr>
          <w:i/>
          <w:color w:val="FF0000"/>
          <w:szCs w:val="28"/>
        </w:rPr>
      </w:pPr>
      <w:r>
        <w:rPr>
          <w:szCs w:val="28"/>
        </w:rPr>
        <w:t xml:space="preserve">(10) Văn bản cam </w:t>
      </w:r>
      <w:r w:rsidR="0009281F">
        <w:rPr>
          <w:szCs w:val="28"/>
        </w:rPr>
        <w:t xml:space="preserve">kết </w:t>
      </w:r>
      <w:r>
        <w:rPr>
          <w:szCs w:val="28"/>
        </w:rPr>
        <w:t>thực hiện chính sách (</w:t>
      </w:r>
      <w:r w:rsidRPr="004A1196">
        <w:rPr>
          <w:i/>
          <w:szCs w:val="28"/>
        </w:rPr>
        <w:t>Mẫu số 04- Phụ lục I)</w:t>
      </w:r>
      <w:r w:rsidR="00C70094">
        <w:rPr>
          <w:i/>
          <w:szCs w:val="28"/>
        </w:rPr>
        <w:t>.</w:t>
      </w:r>
      <w:r>
        <w:rPr>
          <w:i/>
          <w:color w:val="FF0000"/>
          <w:szCs w:val="28"/>
        </w:rPr>
        <w:t xml:space="preserve"> </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17. Hồ sơ, trình tự, thủ tục hỗ trợ đầu tư thiết bị phục vụ quản lý tại khu, điểm du lịch</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việc đầu tư, lắp đặt thiết bị phục vụ quản lý tại khu, điểm du lịch và đưa thiết bị vào sử dụng,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9475F" w:rsidP="009B3741">
      <w:pPr>
        <w:spacing w:after="120" w:line="240" w:lineRule="auto"/>
        <w:ind w:firstLine="709"/>
        <w:jc w:val="both"/>
        <w:rPr>
          <w:rFonts w:cs="Times New Roman"/>
          <w:szCs w:val="28"/>
        </w:rPr>
      </w:pPr>
      <w:r>
        <w:rPr>
          <w:rFonts w:cs="Times New Roman"/>
          <w:szCs w:val="28"/>
        </w:rPr>
        <w:t>b) Trong thời hạn 30 ngày làm việc kể từ ngày nhận đủ hồ sơ hợp lệ, Ủy ban nhân dân xã, phường hoàn thành việc kiểm tra hồ sơ; kiểm tra thực tế; đối chiếu thiết bị đã đầu tư, lắp đặt, vị trí sử dụng, số lượng, thông số kỹ thuật và tình trạng vận hành với hồ sơ đăng ký nhu cầu, văn bản xác nhận đối tượng đủ điều kiện đăng ký nhu cầu thực hiện chính sách; lập Biên bản kiểm tra; đánh giá việc đáp ứng các điều kiện hỗ trợ theo quy định tại khoản 6 Điều 5 Nghị quyết số 23/2026/NQ-HĐND và Quy định này.</w:t>
      </w:r>
    </w:p>
    <w:p w:rsidR="005D1C0F" w:rsidRPr="009B3741" w:rsidRDefault="005D1C0F" w:rsidP="009B3741">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9B3741">
      <w:pPr>
        <w:spacing w:after="120" w:line="240" w:lineRule="auto"/>
        <w:ind w:firstLine="709"/>
        <w:jc w:val="both"/>
        <w:rPr>
          <w:rFonts w:cs="Times New Roman"/>
          <w:szCs w:val="28"/>
        </w:rPr>
      </w:pPr>
      <w:r>
        <w:rPr>
          <w:rFonts w:cs="Times New Roman"/>
          <w:b/>
          <w:szCs w:val="28"/>
        </w:rPr>
        <w:t>2. Thành phần, số lượng hồ sơ</w:t>
      </w:r>
    </w:p>
    <w:p w:rsidR="005D1C0F" w:rsidRPr="009B3741" w:rsidRDefault="005D1C0F" w:rsidP="009B3741">
      <w:pPr>
        <w:spacing w:after="120" w:line="240" w:lineRule="auto"/>
        <w:ind w:firstLine="709"/>
        <w:jc w:val="both"/>
        <w:rPr>
          <w:rFonts w:cs="Times New Roman"/>
          <w:szCs w:val="28"/>
        </w:rPr>
      </w:pPr>
      <w:r>
        <w:rPr>
          <w:rFonts w:cs="Times New Roman"/>
          <w:szCs w:val="28"/>
        </w:rPr>
        <w:lastRenderedPageBreak/>
        <w:t>Hồ sơ đề nghị hỗ trợ gồm 01 bộ, bao gồm:</w:t>
      </w:r>
    </w:p>
    <w:p w:rsidR="00CB2BA7" w:rsidRPr="00CB2BA7" w:rsidRDefault="00D51F8C" w:rsidP="00CB2BA7">
      <w:pPr>
        <w:spacing w:after="120" w:line="240" w:lineRule="auto"/>
        <w:ind w:firstLine="709"/>
        <w:jc w:val="both"/>
        <w:rPr>
          <w:i/>
          <w:color w:val="FF0000"/>
          <w:szCs w:val="28"/>
        </w:rPr>
      </w:pPr>
      <w:r>
        <w:rPr>
          <w:szCs w:val="28"/>
        </w:rPr>
        <w:t xml:space="preserve">(1) Đơn đề nghị hỗ trợ </w:t>
      </w:r>
      <w:r w:rsidR="00CB2BA7" w:rsidRPr="00CB2BA7">
        <w:rPr>
          <w:i/>
          <w:szCs w:val="28"/>
        </w:rPr>
        <w:t>(Mẫu số 03- Phụ lục II);</w:t>
      </w:r>
      <w:r w:rsidR="00CB2BA7" w:rsidRPr="00CB2BA7">
        <w:rPr>
          <w:i/>
          <w:color w:val="FF0000"/>
          <w:szCs w:val="28"/>
        </w:rPr>
        <w:t xml:space="preserve"> </w:t>
      </w:r>
    </w:p>
    <w:p w:rsidR="001525A1" w:rsidRDefault="00D51F8C" w:rsidP="009B3741">
      <w:pPr>
        <w:spacing w:after="120" w:line="240" w:lineRule="auto"/>
        <w:ind w:firstLine="709"/>
        <w:jc w:val="both"/>
        <w:rPr>
          <w:i/>
          <w:color w:val="FF0000"/>
          <w:szCs w:val="28"/>
        </w:rPr>
      </w:pPr>
      <w:r>
        <w:rPr>
          <w:szCs w:val="28"/>
        </w:rPr>
        <w:t xml:space="preserve">(2) Báo cáo kết quả đầu tư hoàn thành, trong đó nêu rõ: tên thiết bị, số lượng, thông số kỹ thuật cơ bản, vị trí lắp đặt hoặc sử dụng; thời gian đưa vào vận hành; tổng kinh phí đầu tư thực tế; việc đáp ứng các điều kiện hỗ trợ theo quy định tại điểm </w:t>
      </w:r>
      <w:r w:rsidR="001525A1">
        <w:rPr>
          <w:szCs w:val="28"/>
        </w:rPr>
        <w:t>b</w:t>
      </w:r>
      <w:r>
        <w:rPr>
          <w:szCs w:val="28"/>
        </w:rPr>
        <w:t>, khoản 6 Điều 5 Nghị quyết số 23/2026/NQ-HĐND;</w:t>
      </w:r>
      <w:r>
        <w:rPr>
          <w:i/>
          <w:color w:val="FF0000"/>
          <w:szCs w:val="28"/>
        </w:rPr>
        <w:t xml:space="preserve"> </w:t>
      </w:r>
    </w:p>
    <w:p w:rsidR="00D51F8C" w:rsidRPr="009B3741" w:rsidRDefault="00D51F8C" w:rsidP="009B3741">
      <w:pPr>
        <w:spacing w:after="120" w:line="240" w:lineRule="auto"/>
        <w:ind w:firstLine="709"/>
        <w:jc w:val="both"/>
        <w:rPr>
          <w:szCs w:val="28"/>
        </w:rPr>
      </w:pPr>
      <w:r>
        <w:rPr>
          <w:szCs w:val="28"/>
        </w:rPr>
        <w:t>(3) Tài liệu chứng minh quyền quản lý, khai thác khu, điểm du lịch và tư cách hợp pháp của tổ chức, cá nhân đề nghị hỗ trợ, gồm một trong các giấy tờ sau: Quyết định thành lập Ban quản lý khu, điểm du lịch; Quyết định công nhận khu, điểm du lịch; Giấy chứng nhận đăng ký doanh nghiệp; Giấy chứng nhận đăng ký hợp tác xã; Giấy chứng nhận đăng ký hộ kinh doanh; văn bản của Ủy ban nhân dân xã, phường xác nhận tổ chức, cá nhân đang trực tiếp quản lý, khai thác khu, điểm du lịch đối với trường hợp khu, điểm du lịch chưa được cơ quan có thẩm quyền công nhận;</w:t>
      </w:r>
    </w:p>
    <w:p w:rsidR="00D51F8C" w:rsidRPr="009B3741" w:rsidRDefault="00D51F8C" w:rsidP="009B3741">
      <w:pPr>
        <w:spacing w:after="120" w:line="240" w:lineRule="auto"/>
        <w:ind w:firstLine="709"/>
        <w:jc w:val="both"/>
        <w:rPr>
          <w:szCs w:val="28"/>
        </w:rPr>
      </w:pPr>
      <w:r>
        <w:rPr>
          <w:szCs w:val="28"/>
        </w:rPr>
        <w:t>(4) Hình ảnh các thiết bị đã được lắp đặt, đưa vào sử dụng tại khu, điểm du lịch;</w:t>
      </w:r>
    </w:p>
    <w:p w:rsidR="00D51F8C" w:rsidRPr="009B3741" w:rsidRDefault="00D51F8C" w:rsidP="009B3741">
      <w:pPr>
        <w:spacing w:after="120" w:line="240" w:lineRule="auto"/>
        <w:ind w:firstLine="709"/>
        <w:jc w:val="both"/>
        <w:rPr>
          <w:szCs w:val="28"/>
        </w:rPr>
      </w:pPr>
      <w:r>
        <w:rPr>
          <w:szCs w:val="28"/>
        </w:rPr>
        <w:t>(5) Hồ sơ chứng minh chi phí đầu tư thực tế gồm: hợp đồng mua sắm thiết bị; biên bản bàn giao, nghiệm thu đưa vào sử dụng; hóa đơn, chứng từ thanh toán hợp pháp theo quy định;</w:t>
      </w:r>
    </w:p>
    <w:p w:rsidR="00D51F8C" w:rsidRPr="009B3741" w:rsidRDefault="00D51F8C" w:rsidP="009B3741">
      <w:pPr>
        <w:spacing w:after="120" w:line="240" w:lineRule="auto"/>
        <w:ind w:firstLine="709"/>
        <w:jc w:val="both"/>
        <w:rPr>
          <w:szCs w:val="28"/>
        </w:rPr>
      </w:pPr>
      <w:r>
        <w:rPr>
          <w:szCs w:val="28"/>
        </w:rPr>
        <w:t>(6) Quy chế hoặc phương án quản lý, sử dụng, bảo trì, bảo dưỡng thiết bị sau đầu tư;</w:t>
      </w:r>
    </w:p>
    <w:p w:rsidR="00D51F8C" w:rsidRPr="009B3741" w:rsidRDefault="00D51F8C" w:rsidP="009B3741">
      <w:pPr>
        <w:spacing w:after="120" w:line="240" w:lineRule="auto"/>
        <w:ind w:firstLine="709"/>
        <w:jc w:val="both"/>
        <w:rPr>
          <w:szCs w:val="28"/>
        </w:rPr>
      </w:pPr>
      <w:r>
        <w:rPr>
          <w:szCs w:val="28"/>
        </w:rPr>
        <w:t>(7) Biên bản bàn giao, nghiệm thu lắp đặt và chạy thử thiết bị;</w:t>
      </w:r>
    </w:p>
    <w:p w:rsidR="00D51F8C" w:rsidRDefault="00D51F8C" w:rsidP="009B3741">
      <w:pPr>
        <w:spacing w:after="120" w:line="240" w:lineRule="auto"/>
        <w:ind w:firstLine="709"/>
        <w:jc w:val="both"/>
        <w:rPr>
          <w:szCs w:val="28"/>
        </w:rPr>
      </w:pPr>
      <w:r>
        <w:rPr>
          <w:szCs w:val="28"/>
        </w:rPr>
        <w:t>(8) Bản sao Giấy xác nhận đối tượng đủ điều kiện đăng ký tham gia thực hiện chính sách hỗ trợ phát triển du lịch do Ủy ban nhân dân xã, phường cấp.</w:t>
      </w:r>
    </w:p>
    <w:p w:rsidR="00C12DE9" w:rsidRDefault="00C12DE9" w:rsidP="00C12DE9">
      <w:pPr>
        <w:spacing w:after="120" w:line="240" w:lineRule="auto"/>
        <w:ind w:firstLine="709"/>
        <w:jc w:val="both"/>
        <w:rPr>
          <w:i/>
          <w:color w:val="FF0000"/>
          <w:szCs w:val="28"/>
        </w:rPr>
      </w:pPr>
      <w:r>
        <w:rPr>
          <w:szCs w:val="28"/>
        </w:rPr>
        <w:t xml:space="preserve">(9) Văn bản cam </w:t>
      </w:r>
      <w:r w:rsidR="0009281F">
        <w:rPr>
          <w:szCs w:val="28"/>
        </w:rPr>
        <w:t xml:space="preserve">kết </w:t>
      </w:r>
      <w:r>
        <w:rPr>
          <w:szCs w:val="28"/>
        </w:rPr>
        <w:t>thực hiện chính sách (</w:t>
      </w:r>
      <w:r w:rsidRPr="004A1196">
        <w:rPr>
          <w:i/>
          <w:szCs w:val="28"/>
        </w:rPr>
        <w:t>Mẫu số 04- Phụ lục I)</w:t>
      </w:r>
      <w:r w:rsidR="00A02F77">
        <w:rPr>
          <w:i/>
          <w:color w:val="FF0000"/>
          <w:szCs w:val="28"/>
        </w:rPr>
        <w:t>.</w:t>
      </w:r>
      <w:r>
        <w:rPr>
          <w:i/>
          <w:color w:val="FF0000"/>
          <w:szCs w:val="28"/>
        </w:rPr>
        <w:t xml:space="preserve"> </w:t>
      </w:r>
    </w:p>
    <w:p w:rsidR="005D1C0F" w:rsidRPr="009B3741" w:rsidRDefault="005D1C0F" w:rsidP="009B3741">
      <w:pPr>
        <w:spacing w:after="120" w:line="240" w:lineRule="auto"/>
        <w:ind w:firstLine="709"/>
        <w:jc w:val="both"/>
        <w:rPr>
          <w:rFonts w:cs="Times New Roman"/>
          <w:szCs w:val="28"/>
        </w:rPr>
      </w:pPr>
      <w:r>
        <w:rPr>
          <w:rFonts w:cs="Times New Roman"/>
          <w:b/>
          <w:szCs w:val="28"/>
        </w:rPr>
        <w:t>Điều 18. Hồ sơ, trình tự, thủ tục hỗ trợ xây dựng điểm dừng chân phục vụ khách du lịch</w:t>
      </w:r>
    </w:p>
    <w:p w:rsidR="005D1C0F" w:rsidRPr="009B3741" w:rsidRDefault="005D1C0F" w:rsidP="009B3741">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9B3741">
      <w:pPr>
        <w:spacing w:after="120" w:line="240" w:lineRule="auto"/>
        <w:ind w:firstLine="709"/>
        <w:jc w:val="both"/>
        <w:rPr>
          <w:rFonts w:cs="Times New Roman"/>
          <w:szCs w:val="28"/>
        </w:rPr>
      </w:pPr>
      <w:r>
        <w:rPr>
          <w:rFonts w:cs="Times New Roman"/>
          <w:szCs w:val="28"/>
        </w:rPr>
        <w:t>a) Sau khi hoàn thành công trình điểm dừng chân phục vụ khách du lịch và đưa vào khai thác, sử dụng,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9B3741">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9B3741">
      <w:pPr>
        <w:spacing w:after="120" w:line="240" w:lineRule="auto"/>
        <w:ind w:firstLine="709"/>
        <w:jc w:val="both"/>
        <w:rPr>
          <w:rFonts w:cs="Times New Roman"/>
          <w:szCs w:val="28"/>
        </w:rPr>
      </w:pPr>
      <w:r>
        <w:rPr>
          <w:rFonts w:cs="Times New Roman"/>
          <w:szCs w:val="28"/>
        </w:rPr>
        <w:t xml:space="preserve">b) Trong thời hạn 30 ngày làm việc kể từ ngày nhận đủ hồ sơ hợp lệ, Ủy ban nhân dân xã, phường hoàn thành việc kiểm tra hồ sơ; kiểm tra thực tế; đối chiếu hiện trạng công trình điểm dừng chân, các hạng mục bãi đỗ xe, khu vệ sinh công cộng, khu giới thiệu, bán sản phẩm, khu phục vụ ăn uống, khu nghỉ ngơi và </w:t>
      </w:r>
      <w:r>
        <w:rPr>
          <w:rFonts w:cs="Times New Roman"/>
          <w:szCs w:val="28"/>
        </w:rPr>
        <w:lastRenderedPageBreak/>
        <w:t>khu cung cấp thông tin du lịch với hồ sơ đăng ký nhu cầu, văn bản xác nhận đối tượng đủ điều kiện đăng ký nhu cầu thực hiện chính sách; lập Biên bản kiểm tra; đánh giá việc đáp ứng các điều kiện hỗ trợ theo quy định tại khoản 2 Điều 6 Nghị quyết số 23/2026/NQ-HĐND và Quy định này.</w:t>
      </w:r>
    </w:p>
    <w:p w:rsidR="005D1C0F" w:rsidRPr="009B3741" w:rsidRDefault="005D1C0F" w:rsidP="00311568">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311568">
      <w:pPr>
        <w:spacing w:after="120" w:line="240" w:lineRule="auto"/>
        <w:ind w:firstLine="709"/>
        <w:jc w:val="both"/>
        <w:rPr>
          <w:rFonts w:cs="Times New Roman"/>
          <w:szCs w:val="28"/>
        </w:rPr>
      </w:pPr>
      <w:r>
        <w:rPr>
          <w:rFonts w:cs="Times New Roman"/>
          <w:b/>
          <w:szCs w:val="28"/>
        </w:rPr>
        <w:t>2. Thành phần, số lượng hồ sơ</w:t>
      </w:r>
    </w:p>
    <w:p w:rsidR="005D1C0F" w:rsidRPr="009B3741" w:rsidRDefault="005D1C0F" w:rsidP="00311568">
      <w:pPr>
        <w:spacing w:after="120" w:line="240" w:lineRule="auto"/>
        <w:ind w:firstLine="709"/>
        <w:jc w:val="both"/>
        <w:rPr>
          <w:rFonts w:cs="Times New Roman"/>
          <w:szCs w:val="28"/>
        </w:rPr>
      </w:pPr>
      <w:r>
        <w:rPr>
          <w:rFonts w:cs="Times New Roman"/>
          <w:szCs w:val="28"/>
        </w:rPr>
        <w:t>Hồ sơ đề nghị hỗ trợ gồm 01 bộ, bao gồm:</w:t>
      </w:r>
    </w:p>
    <w:p w:rsidR="001525A1" w:rsidRPr="00CB2BA7" w:rsidRDefault="001525A1" w:rsidP="001525A1">
      <w:pPr>
        <w:spacing w:after="120" w:line="240" w:lineRule="auto"/>
        <w:ind w:firstLine="709"/>
        <w:jc w:val="both"/>
        <w:rPr>
          <w:i/>
          <w:color w:val="FF0000"/>
          <w:szCs w:val="28"/>
        </w:rPr>
      </w:pPr>
      <w:r>
        <w:rPr>
          <w:szCs w:val="28"/>
        </w:rPr>
        <w:t xml:space="preserve">(1) Đơn đề nghị hỗ trợ </w:t>
      </w:r>
      <w:r w:rsidRPr="00CB2BA7">
        <w:rPr>
          <w:i/>
          <w:szCs w:val="28"/>
        </w:rPr>
        <w:t>(Mẫu số 03- Phụ lục II);</w:t>
      </w:r>
      <w:r w:rsidRPr="00CB2BA7">
        <w:rPr>
          <w:i/>
          <w:color w:val="FF0000"/>
          <w:szCs w:val="28"/>
        </w:rPr>
        <w:t xml:space="preserve"> </w:t>
      </w:r>
    </w:p>
    <w:p w:rsidR="00D51F8C" w:rsidRPr="009B3741" w:rsidRDefault="00D51F8C" w:rsidP="00311568">
      <w:pPr>
        <w:spacing w:after="120" w:line="240" w:lineRule="auto"/>
        <w:ind w:left="-142" w:firstLine="709"/>
        <w:jc w:val="both"/>
        <w:rPr>
          <w:szCs w:val="28"/>
        </w:rPr>
      </w:pPr>
      <w:r>
        <w:rPr>
          <w:szCs w:val="28"/>
        </w:rPr>
        <w:t>(2) Báo cáo kết quả đầu tư hoàn thành, trong đó nêu rõ: vị trí xây dựng; quy mô công trình; diện tích bãi đỗ xe; khu vực vệ sinh công cộng; khu vực giới thiệu và bán sản phẩm hàng hóa; khu vực phục vụ ăn uống; không gian nghỉ ngơi cho khách du lịch và người lái xe; khu vực cung cấp thông tin du lịch; tổng kinh phí đầu tư; thời gian thực hiện đầu tư và đưa vào sử dụng; phương án quản lý, vận hành, khai thác công trình và việc đáp ứng các điều kiện hỗ trợ theo quy định tại khoản 2 Điều 6 Nghị quyết số 23/2026/NQ-HĐND;</w:t>
      </w:r>
    </w:p>
    <w:p w:rsidR="00D51F8C" w:rsidRPr="009B3741" w:rsidRDefault="00D51F8C" w:rsidP="00311568">
      <w:pPr>
        <w:spacing w:after="120" w:line="240" w:lineRule="auto"/>
        <w:ind w:left="-142" w:firstLine="709"/>
        <w:jc w:val="both"/>
        <w:rPr>
          <w:szCs w:val="28"/>
        </w:rPr>
      </w:pPr>
      <w:r>
        <w:rPr>
          <w:szCs w:val="28"/>
        </w:rPr>
        <w:t>(3) Bản sao giấy tờ chứng minh quyền sử dụng đất hoặc quyền quản lý, sử dụng hợp pháp địa điểm xây dựng công trình;</w:t>
      </w:r>
    </w:p>
    <w:p w:rsidR="00D51F8C" w:rsidRPr="009B3741" w:rsidRDefault="00D51F8C" w:rsidP="00311568">
      <w:pPr>
        <w:spacing w:after="120" w:line="240" w:lineRule="auto"/>
        <w:ind w:left="-142" w:firstLine="709"/>
        <w:jc w:val="both"/>
        <w:rPr>
          <w:szCs w:val="28"/>
        </w:rPr>
      </w:pPr>
      <w:r>
        <w:rPr>
          <w:szCs w:val="28"/>
        </w:rPr>
        <w:t>(4) Hình ảnh công trình và các hạng mục công trình sau khi hoàn thành, đưa vào sử dụng;</w:t>
      </w:r>
    </w:p>
    <w:p w:rsidR="00D51F8C" w:rsidRPr="009B3741" w:rsidRDefault="00D51F8C" w:rsidP="00311568">
      <w:pPr>
        <w:spacing w:after="120" w:line="240" w:lineRule="auto"/>
        <w:ind w:left="-142" w:firstLine="709"/>
        <w:jc w:val="both"/>
        <w:rPr>
          <w:szCs w:val="28"/>
        </w:rPr>
      </w:pPr>
      <w:r>
        <w:rPr>
          <w:szCs w:val="28"/>
        </w:rPr>
        <w:t>(5) Hồ sơ chứng minh chi phí đầu tư thực tế gồm: hợp đồng, biên bản nghiệm thu, thanh lý hợp đồng (nếu có); hóa đơn, chứng từ th</w:t>
      </w:r>
      <w:r w:rsidR="001525A1">
        <w:rPr>
          <w:szCs w:val="28"/>
        </w:rPr>
        <w:t>anh toán hợp pháp theo quy định;</w:t>
      </w:r>
    </w:p>
    <w:p w:rsidR="00D51F8C" w:rsidRPr="009B3741" w:rsidRDefault="00D51F8C" w:rsidP="00311568">
      <w:pPr>
        <w:spacing w:after="120" w:line="240" w:lineRule="auto"/>
        <w:ind w:left="-142" w:firstLine="709"/>
        <w:jc w:val="both"/>
        <w:rPr>
          <w:szCs w:val="28"/>
        </w:rPr>
      </w:pPr>
      <w:r>
        <w:rPr>
          <w:szCs w:val="28"/>
        </w:rPr>
        <w:t>Trường hợp tổ chức, cá nhân tự thực hiện một phần hoặc toàn bộ công việc mà không ký kết hợp đồng với đơn vị thi công thì được lập bảng kê chi phí vật tư, nhân công thực tế; chi phí vật tư phải có hóa đơn, chứng từ hợp pháp theo quy định; chi phí nhân công được xác định theo bảng kê khối lượng thực hiện có xác nhận của Ủy ban nhân dân xã, phường nơi thực hiện công trình; tổ chức, cá nhân chịu trách nhiệm trước pháp luật về tính chính xác, trung thực của nội dung kê khai;</w:t>
      </w:r>
    </w:p>
    <w:p w:rsidR="00D51F8C" w:rsidRPr="009B3741" w:rsidRDefault="00D51F8C" w:rsidP="00311568">
      <w:pPr>
        <w:spacing w:after="120" w:line="240" w:lineRule="auto"/>
        <w:ind w:left="-142" w:firstLine="709"/>
        <w:jc w:val="both"/>
        <w:rPr>
          <w:szCs w:val="28"/>
        </w:rPr>
      </w:pPr>
      <w:r>
        <w:rPr>
          <w:szCs w:val="28"/>
        </w:rPr>
        <w:t>(6) Dự án đầu tư hoặc Báo cáo kinh tế - kỹ thuật xây dựng điểm dừng chân phục vụ khách du lịch, trong đó thể hiện vị trí xây dựng, mặt bằng tổng thể, các hạng mục công trình chính, bản vẽ chi tiết khu vệ sinh, quy mô đầu tư và tổng mức đầu tư;</w:t>
      </w:r>
    </w:p>
    <w:p w:rsidR="00D51F8C" w:rsidRPr="009B3741" w:rsidRDefault="00D51F8C" w:rsidP="00311568">
      <w:pPr>
        <w:spacing w:after="120" w:line="240" w:lineRule="auto"/>
        <w:ind w:left="-142" w:firstLine="709"/>
        <w:jc w:val="both"/>
        <w:rPr>
          <w:szCs w:val="28"/>
        </w:rPr>
      </w:pPr>
      <w:r>
        <w:rPr>
          <w:szCs w:val="28"/>
        </w:rPr>
        <w:t>(7) Văn bản, giấy tờ chứng minh việc đáp ứng các quy định của pháp luật về bảo vệ môi trường theo quy định hiện hành;</w:t>
      </w:r>
    </w:p>
    <w:p w:rsidR="00D51F8C" w:rsidRPr="009B3741" w:rsidRDefault="00D51F8C" w:rsidP="00311568">
      <w:pPr>
        <w:spacing w:after="120" w:line="240" w:lineRule="auto"/>
        <w:ind w:left="-142" w:firstLine="709"/>
        <w:jc w:val="both"/>
        <w:rPr>
          <w:szCs w:val="28"/>
        </w:rPr>
      </w:pPr>
      <w:r>
        <w:rPr>
          <w:szCs w:val="28"/>
        </w:rPr>
        <w:lastRenderedPageBreak/>
        <w:t>(8) Bản sao Giấy chứng nhận đăng ký doanh nghiệp, Giấy chứng nhận đăng ký hợp tác xã hoặc Giấy chứng nhận đăng ký hộ kinh doanh theo quy định của pháp luật;</w:t>
      </w:r>
    </w:p>
    <w:p w:rsidR="00D51F8C" w:rsidRPr="009B3741" w:rsidRDefault="00D51F8C" w:rsidP="00311568">
      <w:pPr>
        <w:spacing w:after="120" w:line="240" w:lineRule="auto"/>
        <w:ind w:left="-142" w:firstLine="709"/>
        <w:jc w:val="both"/>
        <w:rPr>
          <w:szCs w:val="28"/>
        </w:rPr>
      </w:pPr>
      <w:r>
        <w:rPr>
          <w:szCs w:val="28"/>
        </w:rPr>
        <w:t>(9) Bản vẽ hoàn công công trình điểm dừng chân có xác nhận của tổ chức, cá nhân đầu tư;</w:t>
      </w:r>
    </w:p>
    <w:p w:rsidR="00D51F8C" w:rsidRPr="009B3741" w:rsidRDefault="00D51F8C" w:rsidP="00311568">
      <w:pPr>
        <w:spacing w:after="120" w:line="240" w:lineRule="auto"/>
        <w:ind w:left="-142" w:firstLine="709"/>
        <w:jc w:val="both"/>
        <w:rPr>
          <w:szCs w:val="28"/>
        </w:rPr>
      </w:pPr>
      <w:r>
        <w:rPr>
          <w:szCs w:val="28"/>
        </w:rPr>
        <w:t>(10) Phương án quản lý, vận hành, khai thác công trình sau đầu tư;</w:t>
      </w:r>
    </w:p>
    <w:p w:rsidR="00FD6E53" w:rsidRDefault="00D51F8C" w:rsidP="00FD6E53">
      <w:pPr>
        <w:spacing w:after="120" w:line="240" w:lineRule="auto"/>
        <w:ind w:left="-142" w:firstLine="709"/>
        <w:jc w:val="both"/>
        <w:rPr>
          <w:szCs w:val="28"/>
        </w:rPr>
      </w:pPr>
      <w:r>
        <w:rPr>
          <w:szCs w:val="28"/>
        </w:rPr>
        <w:t>(11) Bản sao Giấy xác nhận đối tượng đủ điều kiện đăng ký tham gia thực hiện chính sách hỗ trợ phát triển du lịch do</w:t>
      </w:r>
      <w:r w:rsidR="00FD6E53">
        <w:rPr>
          <w:szCs w:val="28"/>
        </w:rPr>
        <w:t xml:space="preserve"> Ủy ban nhân dân xã, phường cấp;</w:t>
      </w:r>
    </w:p>
    <w:p w:rsidR="00FD6E53" w:rsidRPr="00FD6E53" w:rsidRDefault="00FD6E53" w:rsidP="00FD6E53">
      <w:pPr>
        <w:spacing w:after="120" w:line="240" w:lineRule="auto"/>
        <w:ind w:left="-142" w:firstLine="709"/>
        <w:jc w:val="both"/>
        <w:rPr>
          <w:szCs w:val="28"/>
        </w:rPr>
      </w:pPr>
      <w:r>
        <w:rPr>
          <w:szCs w:val="28"/>
        </w:rPr>
        <w:t>(12) Văn bản cam</w:t>
      </w:r>
      <w:r w:rsidR="0009281F">
        <w:rPr>
          <w:szCs w:val="28"/>
        </w:rPr>
        <w:t xml:space="preserve"> kết</w:t>
      </w:r>
      <w:r>
        <w:rPr>
          <w:szCs w:val="28"/>
        </w:rPr>
        <w:t xml:space="preserve"> thực hiện chính sách (</w:t>
      </w:r>
      <w:r w:rsidRPr="004A1196">
        <w:rPr>
          <w:i/>
          <w:szCs w:val="28"/>
        </w:rPr>
        <w:t>Mẫu số 04- Phụ lục I)</w:t>
      </w:r>
      <w:r>
        <w:rPr>
          <w:i/>
          <w:szCs w:val="28"/>
        </w:rPr>
        <w:t>.</w:t>
      </w:r>
    </w:p>
    <w:p w:rsidR="005D1C0F" w:rsidRPr="009B3741" w:rsidRDefault="005D1C0F" w:rsidP="00311568">
      <w:pPr>
        <w:spacing w:after="120" w:line="240" w:lineRule="auto"/>
        <w:ind w:firstLine="709"/>
        <w:jc w:val="both"/>
        <w:rPr>
          <w:rFonts w:cs="Times New Roman"/>
          <w:szCs w:val="28"/>
        </w:rPr>
      </w:pPr>
      <w:r>
        <w:rPr>
          <w:rFonts w:cs="Times New Roman"/>
          <w:b/>
          <w:szCs w:val="28"/>
        </w:rPr>
        <w:t>Điều 19. Hồ sơ, trình tự, thủ tục hỗ trợ mua, đóng thuyền, tàu chở khách du lịch</w:t>
      </w:r>
    </w:p>
    <w:p w:rsidR="005D1C0F" w:rsidRPr="009B3741" w:rsidRDefault="005D1C0F" w:rsidP="00311568">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311568">
      <w:pPr>
        <w:spacing w:after="120" w:line="240" w:lineRule="auto"/>
        <w:ind w:firstLine="709"/>
        <w:jc w:val="both"/>
        <w:rPr>
          <w:rFonts w:cs="Times New Roman"/>
          <w:szCs w:val="28"/>
        </w:rPr>
      </w:pPr>
      <w:r>
        <w:rPr>
          <w:rFonts w:cs="Times New Roman"/>
          <w:szCs w:val="28"/>
        </w:rPr>
        <w:t>a) Sau khi hoàn thành việc mua hoặc đóng mới thuyền, tàu chở khách du lịch, được cấp đầy đủ giấy tờ theo quy định và đưa phương tiện vào khai thác,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311568">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311568">
      <w:pPr>
        <w:spacing w:after="120" w:line="240" w:lineRule="auto"/>
        <w:ind w:firstLine="709"/>
        <w:jc w:val="both"/>
        <w:rPr>
          <w:rFonts w:cs="Times New Roman"/>
          <w:szCs w:val="28"/>
        </w:rPr>
      </w:pPr>
      <w:r>
        <w:rPr>
          <w:rFonts w:cs="Times New Roman"/>
          <w:szCs w:val="28"/>
        </w:rPr>
        <w:t>b) Trong thời hạn 30 ngày làm việc kể từ ngày nhận đủ hồ sơ hợp lệ, Ủy ban nhân dân xã, phường hoàn thành việc kiểm tra hồ sơ; kiểm tra thực tế; đối chiếu phương tiện thủy nội địa, giấy tờ đăng ký, đăng kiểm, biển hiệu phương tiện thủy nội địa vận chuyển khách du lịch và điều kiện khai thác, vận hành với hồ sơ đăng ký nhu cầu, văn bản xác nhận đối tượng đủ điều kiện đăng ký nhu cầu thực hiện chính sách và biên bản kiểm tra hiện trạng trước khi thực hiện; lập Biên bản kiểm tra; đánh giá việc đáp ứng các điều kiện hỗ trợ theo quy định tại khoản 2 Điều 7 Nghị quyết số 23/2026/NQ-HĐND và Quy định này.</w:t>
      </w:r>
    </w:p>
    <w:p w:rsidR="005D1C0F" w:rsidRPr="009B3741" w:rsidRDefault="005D1C0F" w:rsidP="00311568">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311568">
      <w:pPr>
        <w:spacing w:after="120" w:line="240" w:lineRule="auto"/>
        <w:ind w:firstLine="709"/>
        <w:jc w:val="both"/>
        <w:rPr>
          <w:rFonts w:cs="Times New Roman"/>
          <w:szCs w:val="28"/>
        </w:rPr>
      </w:pPr>
      <w:r>
        <w:rPr>
          <w:rFonts w:cs="Times New Roman"/>
          <w:szCs w:val="28"/>
        </w:rPr>
        <w:t>d) Trường hợp cần thiết, Ủy ban nhân dân xã, phường lấy ý kiến cơ quan chuyên môn cấp tỉnh hoặc cơ quan có liên quan trước khi xem xét hỗ trợ. Thời gian lấy ý kiến được tính trong thời hạn giải quyết hồ sơ, trừ trường hợp pháp luật chuyên ngành có quy định khác.</w:t>
      </w:r>
    </w:p>
    <w:p w:rsidR="005D1C0F" w:rsidRPr="009B3741" w:rsidRDefault="005D1C0F" w:rsidP="00311568">
      <w:pPr>
        <w:spacing w:after="120" w:line="240" w:lineRule="auto"/>
        <w:ind w:firstLine="709"/>
        <w:jc w:val="both"/>
        <w:rPr>
          <w:rFonts w:cs="Times New Roman"/>
          <w:szCs w:val="28"/>
        </w:rPr>
      </w:pPr>
      <w:r>
        <w:rPr>
          <w:rFonts w:cs="Times New Roman"/>
          <w:b/>
          <w:szCs w:val="28"/>
        </w:rPr>
        <w:t>2. Thành phần, số lượng hồ sơ</w:t>
      </w:r>
    </w:p>
    <w:p w:rsidR="005D1C0F" w:rsidRPr="009B3741" w:rsidRDefault="005D1C0F" w:rsidP="00311568">
      <w:pPr>
        <w:spacing w:after="120" w:line="240" w:lineRule="auto"/>
        <w:ind w:firstLine="709"/>
        <w:jc w:val="both"/>
        <w:rPr>
          <w:rFonts w:cs="Times New Roman"/>
          <w:szCs w:val="28"/>
        </w:rPr>
      </w:pPr>
      <w:r>
        <w:rPr>
          <w:rFonts w:cs="Times New Roman"/>
          <w:szCs w:val="28"/>
        </w:rPr>
        <w:t>Hồ sơ đề nghị hỗ trợ gồm 01 bộ, bao gồm:</w:t>
      </w:r>
    </w:p>
    <w:p w:rsidR="001525A1" w:rsidRPr="00CB2BA7" w:rsidRDefault="00D51F8C" w:rsidP="001525A1">
      <w:pPr>
        <w:spacing w:after="120" w:line="240" w:lineRule="auto"/>
        <w:ind w:firstLine="709"/>
        <w:jc w:val="both"/>
        <w:rPr>
          <w:i/>
          <w:color w:val="FF0000"/>
          <w:szCs w:val="28"/>
        </w:rPr>
      </w:pPr>
      <w:r>
        <w:rPr>
          <w:szCs w:val="28"/>
        </w:rPr>
        <w:lastRenderedPageBreak/>
        <w:t>(1) Đơn đề nghị hỗ trợ (</w:t>
      </w:r>
      <w:r w:rsidR="001525A1" w:rsidRPr="00CB2BA7">
        <w:rPr>
          <w:i/>
          <w:szCs w:val="28"/>
        </w:rPr>
        <w:t>(Mẫu số 03- Phụ lục II);</w:t>
      </w:r>
      <w:r w:rsidR="001525A1" w:rsidRPr="00CB2BA7">
        <w:rPr>
          <w:i/>
          <w:color w:val="FF0000"/>
          <w:szCs w:val="28"/>
        </w:rPr>
        <w:t xml:space="preserve"> </w:t>
      </w:r>
    </w:p>
    <w:p w:rsidR="00D51F8C" w:rsidRPr="009B3741" w:rsidRDefault="00D51F8C" w:rsidP="00311568">
      <w:pPr>
        <w:spacing w:after="120" w:line="240" w:lineRule="auto"/>
        <w:ind w:firstLine="709"/>
        <w:jc w:val="both"/>
        <w:rPr>
          <w:szCs w:val="28"/>
        </w:rPr>
      </w:pPr>
      <w:r>
        <w:rPr>
          <w:szCs w:val="28"/>
        </w:rPr>
        <w:t>(2) Báo cáo kết quả đầu tư hoàn thành, trong đó nêu rõ: loại phương tiện; số đăng ký; sức chở; công suất; tổng mức đầu tư; thời gian đưa vào khai thác; tình hình khai thác, vận hành và việc đáp ứng các điều kiện hỗ trợ theo quy định tại khoản 2 Điều 7 Nghị quyết số 23/2026/NQ-HĐND;</w:t>
      </w:r>
    </w:p>
    <w:p w:rsidR="00D51F8C" w:rsidRPr="009B3741" w:rsidRDefault="00D51F8C" w:rsidP="00311568">
      <w:pPr>
        <w:spacing w:after="120" w:line="240" w:lineRule="auto"/>
        <w:ind w:firstLine="709"/>
        <w:jc w:val="both"/>
        <w:rPr>
          <w:szCs w:val="28"/>
        </w:rPr>
      </w:pPr>
      <w:r>
        <w:rPr>
          <w:szCs w:val="28"/>
        </w:rPr>
        <w:t>(3) Bản sao Giấy chứng nhận đăng ký phương tiện thủy nội địa còn hiệu lực;</w:t>
      </w:r>
    </w:p>
    <w:p w:rsidR="00D51F8C" w:rsidRPr="009B3741" w:rsidRDefault="00D51F8C" w:rsidP="00311568">
      <w:pPr>
        <w:spacing w:after="120" w:line="240" w:lineRule="auto"/>
        <w:ind w:firstLine="709"/>
        <w:jc w:val="both"/>
        <w:rPr>
          <w:szCs w:val="28"/>
        </w:rPr>
      </w:pPr>
      <w:r>
        <w:rPr>
          <w:szCs w:val="28"/>
        </w:rPr>
        <w:t>(4) Bản sao Giấy chứng nhận an toàn kỹ thuật và bảo vệ môi trường còn hiệu lực;</w:t>
      </w:r>
    </w:p>
    <w:p w:rsidR="00D51F8C" w:rsidRPr="009B3741" w:rsidRDefault="00D51F8C" w:rsidP="00311568">
      <w:pPr>
        <w:spacing w:after="120" w:line="240" w:lineRule="auto"/>
        <w:ind w:firstLine="709"/>
        <w:jc w:val="both"/>
        <w:rPr>
          <w:szCs w:val="28"/>
        </w:rPr>
      </w:pPr>
      <w:r>
        <w:rPr>
          <w:szCs w:val="28"/>
        </w:rPr>
        <w:t>(5) Bản sao biển hiệu phương tiện vận tải khách du lịch còn hiệu lực;</w:t>
      </w:r>
    </w:p>
    <w:p w:rsidR="00D51F8C" w:rsidRPr="009B3741" w:rsidRDefault="00D51F8C" w:rsidP="00311568">
      <w:pPr>
        <w:spacing w:after="120" w:line="240" w:lineRule="auto"/>
        <w:ind w:firstLine="709"/>
        <w:jc w:val="both"/>
        <w:rPr>
          <w:szCs w:val="28"/>
        </w:rPr>
      </w:pPr>
      <w:r>
        <w:rPr>
          <w:szCs w:val="28"/>
        </w:rPr>
        <w:t>(6) Hợp đồng mua phương tiện hoặc hợp đồng đóng mới phương tiện;</w:t>
      </w:r>
    </w:p>
    <w:p w:rsidR="00D51F8C" w:rsidRPr="009B3741" w:rsidRDefault="00D51F8C" w:rsidP="00311568">
      <w:pPr>
        <w:spacing w:after="120" w:line="240" w:lineRule="auto"/>
        <w:ind w:firstLine="709"/>
        <w:jc w:val="both"/>
        <w:rPr>
          <w:szCs w:val="28"/>
        </w:rPr>
      </w:pPr>
      <w:r>
        <w:rPr>
          <w:szCs w:val="28"/>
        </w:rPr>
        <w:t>(7) Hồ sơ chứng minh chi phí đầu tư thực tế gồm: hợp đồng, hóa đơn mua bán hoặc đóng mới phương tiện và chứng từ thanh toán hợp pháp theo quy định;</w:t>
      </w:r>
    </w:p>
    <w:p w:rsidR="00D51F8C" w:rsidRPr="009B3741" w:rsidRDefault="00D51F8C" w:rsidP="00311568">
      <w:pPr>
        <w:spacing w:after="120" w:line="240" w:lineRule="auto"/>
        <w:ind w:firstLine="709"/>
        <w:jc w:val="both"/>
        <w:rPr>
          <w:szCs w:val="28"/>
        </w:rPr>
      </w:pPr>
      <w:r>
        <w:rPr>
          <w:szCs w:val="28"/>
        </w:rPr>
        <w:t>(8) Tài liệu hoặc giấy tờ của nhà sản xuất, đơn vị đóng mới hoặc cơ quan có thẩm quyền chứng minh phương tiện sử dụng năng lượng điện, năng lượng xanh hoặc công nghệ thân thiện với môi trường;</w:t>
      </w:r>
    </w:p>
    <w:p w:rsidR="00D51F8C" w:rsidRPr="009B3741" w:rsidRDefault="00D51F8C" w:rsidP="00311568">
      <w:pPr>
        <w:spacing w:after="120" w:line="240" w:lineRule="auto"/>
        <w:ind w:firstLine="709"/>
        <w:jc w:val="both"/>
        <w:rPr>
          <w:szCs w:val="28"/>
        </w:rPr>
      </w:pPr>
      <w:r>
        <w:rPr>
          <w:szCs w:val="28"/>
        </w:rPr>
        <w:t>(9) Bản sao Giấy chứng nhận đăng ký doanh nghiệp hoặc Giấy chứng nhận đăng ký hợp tác xã; trường hợp phương tiện không thuộc sở hữu của doanh nghiệp, hợp tác xã thì xuất trình thêm bản sao hợp đồng thuê phương tiện với tổ chức, cá nhân sở hữu phương tiện vận tải hoặc bản sao hợp đồng dịch vụ giữa thành viên và hợp tác xã.</w:t>
      </w:r>
    </w:p>
    <w:p w:rsidR="00D51F8C" w:rsidRPr="009B3741" w:rsidRDefault="00A13040" w:rsidP="00311568">
      <w:pPr>
        <w:spacing w:after="120" w:line="240" w:lineRule="auto"/>
        <w:ind w:firstLine="709"/>
        <w:jc w:val="both"/>
        <w:rPr>
          <w:szCs w:val="28"/>
        </w:rPr>
      </w:pPr>
      <w:r>
        <w:rPr>
          <w:szCs w:val="28"/>
        </w:rPr>
        <w:t>(10) Phương án khai thác, vận hành phương tiện bảo đảm an toàn cho khách du lịch theo quy định của pháp luật;</w:t>
      </w:r>
    </w:p>
    <w:p w:rsidR="00D51F8C" w:rsidRPr="009B3741" w:rsidRDefault="00D51F8C" w:rsidP="00311568">
      <w:pPr>
        <w:spacing w:after="120" w:line="240" w:lineRule="auto"/>
        <w:ind w:firstLine="709"/>
        <w:jc w:val="both"/>
        <w:rPr>
          <w:szCs w:val="28"/>
        </w:rPr>
      </w:pPr>
      <w:r>
        <w:rPr>
          <w:szCs w:val="28"/>
        </w:rPr>
        <w:t>(11) Nhật ký hành trình hoặc sổ nhật ký khai thác vận chuyển khách du lịch (đối với phương tiện đã đưa vào khai thác);</w:t>
      </w:r>
    </w:p>
    <w:p w:rsidR="00D51F8C" w:rsidRPr="009B3741" w:rsidRDefault="00D51F8C" w:rsidP="00311568">
      <w:pPr>
        <w:spacing w:after="120" w:line="240" w:lineRule="auto"/>
        <w:ind w:firstLine="709"/>
        <w:jc w:val="both"/>
        <w:rPr>
          <w:szCs w:val="28"/>
        </w:rPr>
      </w:pPr>
      <w:r>
        <w:rPr>
          <w:szCs w:val="28"/>
        </w:rPr>
        <w:t>(12) Bản sao Giấy chứng nhận bảo hiểm trách nhiệm dân sự của chủ phương tiện đối với hành khách còn hiệu lực;</w:t>
      </w:r>
    </w:p>
    <w:p w:rsidR="00D51F8C" w:rsidRDefault="00D51F8C" w:rsidP="00311568">
      <w:pPr>
        <w:spacing w:after="120" w:line="240" w:lineRule="auto"/>
        <w:ind w:firstLine="709"/>
        <w:jc w:val="both"/>
        <w:rPr>
          <w:szCs w:val="28"/>
        </w:rPr>
      </w:pPr>
      <w:r>
        <w:rPr>
          <w:szCs w:val="28"/>
        </w:rPr>
        <w:t>(13) Bản sao Giấy xác nhận đối tượng đủ điều kiện đăng ký tham gia thực hiện chính sách hỗ trợ phát triển du lịch do Ủy ban nhân dân xã, phường cấp</w:t>
      </w:r>
      <w:r w:rsidR="00FD6E53">
        <w:rPr>
          <w:szCs w:val="28"/>
        </w:rPr>
        <w:t>;</w:t>
      </w:r>
    </w:p>
    <w:p w:rsidR="00FD6E53" w:rsidRDefault="00FD6E53" w:rsidP="00FD6E53">
      <w:pPr>
        <w:spacing w:after="120" w:line="240" w:lineRule="auto"/>
        <w:ind w:firstLine="709"/>
        <w:jc w:val="both"/>
        <w:rPr>
          <w:i/>
          <w:color w:val="FF0000"/>
          <w:szCs w:val="28"/>
        </w:rPr>
      </w:pPr>
      <w:r>
        <w:rPr>
          <w:szCs w:val="28"/>
        </w:rPr>
        <w:t>(14) Văn bản cam</w:t>
      </w:r>
      <w:r w:rsidR="0009281F">
        <w:rPr>
          <w:szCs w:val="28"/>
        </w:rPr>
        <w:t xml:space="preserve"> kết</w:t>
      </w:r>
      <w:r>
        <w:rPr>
          <w:szCs w:val="28"/>
        </w:rPr>
        <w:t xml:space="preserve"> thực hiện chính sách (</w:t>
      </w:r>
      <w:r w:rsidRPr="004A1196">
        <w:rPr>
          <w:i/>
          <w:szCs w:val="28"/>
        </w:rPr>
        <w:t>Mẫu số 04- Phụ lục I)</w:t>
      </w:r>
      <w:r>
        <w:rPr>
          <w:i/>
          <w:szCs w:val="28"/>
        </w:rPr>
        <w:t>.</w:t>
      </w:r>
      <w:r>
        <w:rPr>
          <w:i/>
          <w:color w:val="FF0000"/>
          <w:szCs w:val="28"/>
        </w:rPr>
        <w:t xml:space="preserve"> </w:t>
      </w:r>
    </w:p>
    <w:p w:rsidR="005D1C0F" w:rsidRPr="009B3741" w:rsidRDefault="005D1C0F" w:rsidP="00311568">
      <w:pPr>
        <w:spacing w:after="120" w:line="240" w:lineRule="auto"/>
        <w:ind w:firstLine="709"/>
        <w:jc w:val="both"/>
        <w:rPr>
          <w:rFonts w:cs="Times New Roman"/>
          <w:szCs w:val="28"/>
        </w:rPr>
      </w:pPr>
      <w:r>
        <w:rPr>
          <w:rFonts w:cs="Times New Roman"/>
          <w:b/>
          <w:szCs w:val="28"/>
        </w:rPr>
        <w:t>Điều 20. Hồ sơ, trình tự, thủ tục hỗ trợ đạt các giải thưởng, danh hiệu du lịch trong nước và quốc tế</w:t>
      </w:r>
    </w:p>
    <w:p w:rsidR="005D1C0F" w:rsidRPr="009B3741" w:rsidRDefault="005D1C0F" w:rsidP="00311568">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311568">
      <w:pPr>
        <w:spacing w:after="120" w:line="240" w:lineRule="auto"/>
        <w:ind w:firstLine="709"/>
        <w:jc w:val="both"/>
        <w:rPr>
          <w:rFonts w:cs="Times New Roman"/>
          <w:szCs w:val="28"/>
        </w:rPr>
      </w:pPr>
      <w:r>
        <w:rPr>
          <w:rFonts w:cs="Times New Roman"/>
          <w:szCs w:val="28"/>
        </w:rPr>
        <w:t>a) Tổ chức, cá nhân đạt giải thưởng, danh hiệu du lịch trong nước hoặc quốc tế nộp 01 bộ hồ sơ trực tiếp, trực tuyến hoặc qua dịch vụ bưu chính đến Trung tâm Phục vụ hành chính công tỉnh/Trung tâm Phục vụ hành chính công xã, phường nơi tổ chức, cá nhân hoạt động hoặc đăng ký kinh doanh.</w:t>
      </w:r>
    </w:p>
    <w:p w:rsidR="005D1C0F" w:rsidRPr="009B3741" w:rsidRDefault="005D1C0F" w:rsidP="00311568">
      <w:pPr>
        <w:spacing w:after="120" w:line="240" w:lineRule="auto"/>
        <w:ind w:firstLine="709"/>
        <w:jc w:val="both"/>
        <w:rPr>
          <w:rFonts w:cs="Times New Roman"/>
          <w:szCs w:val="28"/>
        </w:rPr>
      </w:pPr>
      <w:r>
        <w:rPr>
          <w:rFonts w:cs="Times New Roman"/>
          <w:szCs w:val="28"/>
        </w:rPr>
        <w:lastRenderedPageBreak/>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311568">
      <w:pPr>
        <w:spacing w:after="120" w:line="240" w:lineRule="auto"/>
        <w:ind w:firstLine="709"/>
        <w:jc w:val="both"/>
        <w:rPr>
          <w:rFonts w:cs="Times New Roman"/>
          <w:szCs w:val="28"/>
        </w:rPr>
      </w:pPr>
      <w:r>
        <w:rPr>
          <w:rFonts w:cs="Times New Roman"/>
          <w:szCs w:val="28"/>
        </w:rPr>
        <w:t>b) Trong thời hạn 10 ngày làm việc kể từ ngày nhận đủ hồ sơ hợp lệ, Ủy ban nhân dân xã, phường hoàn thành việc kiểm tra hồ sơ; thẩm định tính hợp pháp, hiệu lực của giải thưởng, danh hiệu; thẩm quyền của cơ quan, tổ chức trao tặng; việc đáp ứng các điều kiện hỗ trợ theo quy định tại Điều 8 Nghị quyết số 23/2026/NQ-HĐND và Quy định này; việc thực hiện hoạt động truyền thông, quảng bá, xúc tiến du lịch gắn với giải thưởng, danh hiệu đạt được; lập Biên bản thẩm định.</w:t>
      </w:r>
    </w:p>
    <w:p w:rsidR="005D1C0F" w:rsidRPr="009B3741" w:rsidRDefault="005D1C0F" w:rsidP="00311568">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311568">
      <w:pPr>
        <w:spacing w:after="120" w:line="240" w:lineRule="auto"/>
        <w:ind w:firstLine="709"/>
        <w:jc w:val="both"/>
        <w:rPr>
          <w:rFonts w:cs="Times New Roman"/>
          <w:szCs w:val="28"/>
        </w:rPr>
      </w:pPr>
      <w:r>
        <w:rPr>
          <w:rFonts w:cs="Times New Roman"/>
          <w:b/>
          <w:szCs w:val="28"/>
        </w:rPr>
        <w:t>2. Thành phần, số lượng hồ sơ</w:t>
      </w:r>
    </w:p>
    <w:p w:rsidR="005D1C0F" w:rsidRPr="009B3741" w:rsidRDefault="005D1C0F" w:rsidP="00311568">
      <w:pPr>
        <w:spacing w:after="120" w:line="240" w:lineRule="auto"/>
        <w:ind w:firstLine="709"/>
        <w:jc w:val="both"/>
        <w:rPr>
          <w:rFonts w:cs="Times New Roman"/>
          <w:szCs w:val="28"/>
        </w:rPr>
      </w:pPr>
      <w:r>
        <w:rPr>
          <w:rFonts w:cs="Times New Roman"/>
          <w:szCs w:val="28"/>
        </w:rPr>
        <w:t>Hồ sơ đề nghị hỗ trợ gồm 01 bộ, bao gồm:</w:t>
      </w:r>
    </w:p>
    <w:p w:rsidR="00467CEE" w:rsidRPr="00CB2BA7" w:rsidRDefault="00B353A7" w:rsidP="00467CEE">
      <w:pPr>
        <w:spacing w:after="120" w:line="240" w:lineRule="auto"/>
        <w:ind w:firstLine="709"/>
        <w:jc w:val="both"/>
        <w:rPr>
          <w:i/>
          <w:color w:val="FF0000"/>
          <w:szCs w:val="28"/>
        </w:rPr>
      </w:pPr>
      <w:r>
        <w:rPr>
          <w:rFonts w:cs="Times New Roman"/>
          <w:szCs w:val="28"/>
        </w:rPr>
        <w:t xml:space="preserve">a) Đơn đề nghị hỗ trợ theo </w:t>
      </w:r>
      <w:r w:rsidR="00467CEE" w:rsidRPr="00CB2BA7">
        <w:rPr>
          <w:i/>
          <w:szCs w:val="28"/>
        </w:rPr>
        <w:t>(Mẫu số 03- Phụ lục II);</w:t>
      </w:r>
      <w:r w:rsidR="00467CEE" w:rsidRPr="00CB2BA7">
        <w:rPr>
          <w:i/>
          <w:color w:val="FF0000"/>
          <w:szCs w:val="28"/>
        </w:rPr>
        <w:t xml:space="preserve"> </w:t>
      </w:r>
    </w:p>
    <w:p w:rsidR="00B353A7" w:rsidRPr="009B3741" w:rsidRDefault="00B353A7" w:rsidP="00311568">
      <w:pPr>
        <w:spacing w:after="120" w:line="240" w:lineRule="auto"/>
        <w:ind w:firstLine="709"/>
        <w:jc w:val="both"/>
        <w:rPr>
          <w:rFonts w:cs="Times New Roman"/>
          <w:szCs w:val="28"/>
        </w:rPr>
      </w:pPr>
      <w:r>
        <w:rPr>
          <w:rFonts w:cs="Times New Roman"/>
          <w:szCs w:val="28"/>
        </w:rPr>
        <w:t>b) Báo cáo kết quả đạt giải thưởng, danh hiệu du lịch trong nước hoặc quốc tế, trong đó nêu rõ: tên khu du lịch, điểm du lịch đạt giải thưởng, danh hiệu; tên giải thưởng, danh hiệu; thời gian, địa điểm, cơ quan, tổ chức trao tặng; ý nghĩa, tác động của giải thưởng, danh hiệu đối với quảng bá, phát triển du lịch địa phương; việc đáp ứng điều kiện hỗ trợ theo quy định;</w:t>
      </w:r>
    </w:p>
    <w:p w:rsidR="00B353A7" w:rsidRPr="009B3741" w:rsidRDefault="00B353A7" w:rsidP="00311568">
      <w:pPr>
        <w:spacing w:after="120" w:line="240" w:lineRule="auto"/>
        <w:ind w:firstLine="709"/>
        <w:jc w:val="both"/>
        <w:rPr>
          <w:rFonts w:cs="Times New Roman"/>
          <w:szCs w:val="28"/>
        </w:rPr>
      </w:pPr>
      <w:r>
        <w:rPr>
          <w:rFonts w:cs="Times New Roman"/>
          <w:szCs w:val="28"/>
        </w:rPr>
        <w:t>c) Bản sao giấy chứng nhận, quyết định hoặc văn bản xác nhận đạt giải thưởng, danh hiệu du lịch trong nước hoặc quốc tế do cơ quan, tổ chức có thẩm quyền trao tặng. Trường hợp tài liệu bằng tiếng nước ngoài thì kèm theo bản dịch tiếng Việt theo quy định;</w:t>
      </w:r>
    </w:p>
    <w:p w:rsidR="00B353A7" w:rsidRPr="009B3741" w:rsidRDefault="008C0E63" w:rsidP="00311568">
      <w:pPr>
        <w:spacing w:after="120" w:line="240" w:lineRule="auto"/>
        <w:ind w:firstLine="709"/>
        <w:jc w:val="both"/>
        <w:rPr>
          <w:rFonts w:cs="Times New Roman"/>
          <w:szCs w:val="28"/>
        </w:rPr>
      </w:pPr>
      <w:r>
        <w:rPr>
          <w:rFonts w:cs="Times New Roman"/>
          <w:szCs w:val="28"/>
        </w:rPr>
        <w:t>d) Tài liệu chứng minh việc thực hiện sản phẩm truyền thông, quảng bá hoặc hoạt động quảng bá, xúc tiến du lịch gắn với giải thưởng, danh hiệu đạt được, gồm một hoặc một số tài liệu sau:</w:t>
      </w:r>
    </w:p>
    <w:p w:rsidR="00B353A7" w:rsidRPr="009B3741" w:rsidRDefault="00B353A7" w:rsidP="00311568">
      <w:pPr>
        <w:spacing w:after="120" w:line="240" w:lineRule="auto"/>
        <w:ind w:firstLine="709"/>
        <w:jc w:val="both"/>
        <w:rPr>
          <w:rFonts w:cs="Times New Roman"/>
          <w:szCs w:val="28"/>
        </w:rPr>
      </w:pPr>
      <w:r>
        <w:rPr>
          <w:rFonts w:cs="Times New Roman"/>
          <w:szCs w:val="28"/>
        </w:rPr>
        <w:t>- Video quảng bá, clip truyền thông, ấn phẩm quảng bá, bài viết, hình ảnh, tài liệu giới thiệu khu du lịch, điểm du lịch gắn với giải thưởng, danh hiệu đạt được;</w:t>
      </w:r>
    </w:p>
    <w:p w:rsidR="00B353A7" w:rsidRPr="009B3741" w:rsidRDefault="00B353A7" w:rsidP="00311568">
      <w:pPr>
        <w:spacing w:after="120" w:line="240" w:lineRule="auto"/>
        <w:ind w:firstLine="709"/>
        <w:jc w:val="both"/>
        <w:rPr>
          <w:rFonts w:cs="Times New Roman"/>
          <w:szCs w:val="28"/>
        </w:rPr>
      </w:pPr>
      <w:r>
        <w:rPr>
          <w:rFonts w:cs="Times New Roman"/>
          <w:szCs w:val="28"/>
        </w:rPr>
        <w:t>- Đường dẫn, ảnh chụp màn hình hoặc tài liệu chứng minh việc quảng bá, giới thiệu hình ảnh khu du lịch, điểm du lịch trên cổng/trang thông tin điện tử, nền tảng mạng xã hội, nền tảng truyền thông số hoặc các kênh truyền thông phù hợp khác;</w:t>
      </w:r>
    </w:p>
    <w:p w:rsidR="00B353A7" w:rsidRPr="009B3741" w:rsidRDefault="00B353A7" w:rsidP="00311568">
      <w:pPr>
        <w:spacing w:after="120" w:line="240" w:lineRule="auto"/>
        <w:ind w:firstLine="709"/>
        <w:jc w:val="both"/>
        <w:rPr>
          <w:rFonts w:cs="Times New Roman"/>
          <w:szCs w:val="28"/>
        </w:rPr>
      </w:pPr>
      <w:r>
        <w:rPr>
          <w:rFonts w:cs="Times New Roman"/>
          <w:szCs w:val="28"/>
        </w:rPr>
        <w:t>- Tài liệu chứng minh việc tham gia hội chợ, hội nghị, hội thảo, chương trình xúc tiến, quảng bá du lịch trong nước hoặc quốc tế gắn với giải thưởng, danh hiệu đạt được;</w:t>
      </w:r>
    </w:p>
    <w:p w:rsidR="00B353A7" w:rsidRPr="009B3741" w:rsidRDefault="00B353A7" w:rsidP="00311568">
      <w:pPr>
        <w:spacing w:after="120" w:line="240" w:lineRule="auto"/>
        <w:ind w:firstLine="709"/>
        <w:jc w:val="both"/>
        <w:rPr>
          <w:rFonts w:cs="Times New Roman"/>
          <w:szCs w:val="28"/>
        </w:rPr>
      </w:pPr>
      <w:r>
        <w:rPr>
          <w:rFonts w:cs="Times New Roman"/>
          <w:szCs w:val="28"/>
        </w:rPr>
        <w:lastRenderedPageBreak/>
        <w:t>- Đối với giải thưởng, danh hiệu du lịch quốc tế, sản phẩm truyền thông, quảng bá phải có tiếng Việt và ít nhất 01 ngôn ngữ nước ngoài;</w:t>
      </w:r>
    </w:p>
    <w:p w:rsidR="00B353A7" w:rsidRPr="009B3741" w:rsidRDefault="00B353A7" w:rsidP="00311568">
      <w:pPr>
        <w:spacing w:after="120" w:line="240" w:lineRule="auto"/>
        <w:ind w:firstLine="709"/>
        <w:jc w:val="both"/>
        <w:rPr>
          <w:rFonts w:cs="Times New Roman"/>
          <w:szCs w:val="28"/>
        </w:rPr>
      </w:pPr>
      <w:r>
        <w:rPr>
          <w:rFonts w:cs="Times New Roman"/>
          <w:szCs w:val="28"/>
        </w:rPr>
        <w:t>e) Tài liệu chứng minh tổ chức, cá nhân đề nghị hỗ trợ đang quản lý, khai thác khu du lịch, điểm du lịch đạt giải thưởng, danh hiệu, gồm một trong các giấy tờ sau: quyết định công nhận khu du lịch, điểm du lịch; quyết định giao quản lý khu du lịch, điểm du lịch; quyết định thành lập ban quản lý khu du lịch, điểm du lịch; hợp đồng hoặc văn bản thỏa thuận quản lý, khai thác khu du lịch, điểm du lịch; giấy chứng nhận đăng ký doanh nghiệp, giấy chứng nhận đăng ký hợp tác xã, giấy chứng nhận đăng ký hộ kinh doanh hoặc giấy tờ pháp lý tương đương theo quy định</w:t>
      </w:r>
      <w:r w:rsidR="00A02F77">
        <w:rPr>
          <w:rFonts w:cs="Times New Roman"/>
          <w:szCs w:val="28"/>
        </w:rPr>
        <w:t>.</w:t>
      </w:r>
    </w:p>
    <w:p w:rsidR="005D1C0F" w:rsidRPr="009B3741" w:rsidRDefault="005D1C0F" w:rsidP="00311568">
      <w:pPr>
        <w:spacing w:after="120" w:line="240" w:lineRule="auto"/>
        <w:ind w:firstLine="709"/>
        <w:jc w:val="both"/>
        <w:rPr>
          <w:rFonts w:cs="Times New Roman"/>
          <w:szCs w:val="28"/>
        </w:rPr>
      </w:pPr>
      <w:r>
        <w:rPr>
          <w:rFonts w:cs="Times New Roman"/>
          <w:b/>
          <w:szCs w:val="28"/>
        </w:rPr>
        <w:t>Điều 21. Hồ sơ, trình tự, thủ tục hỗ trợ đầu tư phát triển các sản phẩm du lịch khác</w:t>
      </w:r>
    </w:p>
    <w:p w:rsidR="005D1C0F" w:rsidRPr="009B3741" w:rsidRDefault="005D1C0F" w:rsidP="00311568">
      <w:pPr>
        <w:spacing w:after="120" w:line="240" w:lineRule="auto"/>
        <w:ind w:firstLine="709"/>
        <w:jc w:val="both"/>
        <w:rPr>
          <w:rFonts w:cs="Times New Roman"/>
          <w:szCs w:val="28"/>
        </w:rPr>
      </w:pPr>
      <w:r>
        <w:rPr>
          <w:rFonts w:cs="Times New Roman"/>
          <w:b/>
          <w:szCs w:val="28"/>
        </w:rPr>
        <w:t>1. Trình tự, thủ tục thực hiện</w:t>
      </w:r>
    </w:p>
    <w:p w:rsidR="005D1C0F" w:rsidRPr="009B3741" w:rsidRDefault="005D1C0F" w:rsidP="00311568">
      <w:pPr>
        <w:spacing w:after="120" w:line="240" w:lineRule="auto"/>
        <w:ind w:firstLine="709"/>
        <w:jc w:val="both"/>
        <w:rPr>
          <w:rFonts w:cs="Times New Roman"/>
          <w:szCs w:val="28"/>
        </w:rPr>
      </w:pPr>
      <w:r>
        <w:rPr>
          <w:rFonts w:cs="Times New Roman"/>
          <w:szCs w:val="28"/>
        </w:rPr>
        <w:t>a) Sau khi hoàn thành việc đầu tư phát triển sản phẩm du lịch và đưa sản phẩm du lịch vào hoạt động, tổ chức, cá nhân nộp 01 bộ hồ sơ trực tiếp, trực tuyến hoặc qua dịch vụ bưu chính đến Trung tâm Phục vụ hành chính công tỉnh/Trung tâm Phục vụ hành chính công xã, phường nơi thực hiện nội dung đề nghị hỗ trợ.</w:t>
      </w:r>
    </w:p>
    <w:p w:rsidR="005D1C0F" w:rsidRPr="009B3741" w:rsidRDefault="005D1C0F" w:rsidP="00311568">
      <w:pPr>
        <w:spacing w:after="120" w:line="240" w:lineRule="auto"/>
        <w:ind w:firstLine="709"/>
        <w:jc w:val="both"/>
        <w:rPr>
          <w:rFonts w:cs="Times New Roman"/>
          <w:szCs w:val="28"/>
        </w:rPr>
      </w:pPr>
      <w:r>
        <w:rPr>
          <w:rFonts w:cs="Times New Roman"/>
          <w:szCs w:val="28"/>
        </w:rPr>
        <w:t>Trường hợp hồ sơ chưa đầy đủ, chưa hợp lệ, trong thời hạn 05 ngày làm việc kể từ ngày nhận được hồ sơ, Ủy ban nhân dân xã, phường thông báo bằng văn bản và nêu rõ nội dung cần sửa đổi, bổ sung.</w:t>
      </w:r>
    </w:p>
    <w:p w:rsidR="005D1C0F" w:rsidRPr="009B3741" w:rsidRDefault="005D1C0F" w:rsidP="00311568">
      <w:pPr>
        <w:spacing w:after="120" w:line="240" w:lineRule="auto"/>
        <w:ind w:firstLine="709"/>
        <w:jc w:val="both"/>
        <w:rPr>
          <w:rFonts w:cs="Times New Roman"/>
          <w:szCs w:val="28"/>
        </w:rPr>
      </w:pPr>
      <w:r>
        <w:rPr>
          <w:rFonts w:cs="Times New Roman"/>
          <w:szCs w:val="28"/>
        </w:rPr>
        <w:t>b) Trong thời hạn 30 ngày làm việc kể từ ngày nhận đủ hồ sơ hợp lệ, Ủy ban nhân dân xã, phường hoàn thành việc kiểm tra hồ sơ; kiểm tra thực tế; đối chiếu hiện trạng công trình, trang thiết bị, phương tiện và sản phẩm du lịch đã đầu tư, đưa vào khai thác với hồ sơ đăng ký nhu cầu, văn bản xác nhận đối tượng đủ điều kiện đăng ký nhu cầu thực hiện chính sách và biên bản kiểm tra hiện trạng trước khi thực hiện; lập Biên bản kiểm tra; đánh giá việc đáp ứng các điều kiện hỗ trợ theo quy định tại Điều 9 Nghị quyết số 23/2026/NQ-HĐND và Quy định này.</w:t>
      </w:r>
    </w:p>
    <w:p w:rsidR="005D1C0F" w:rsidRPr="009B3741" w:rsidRDefault="005D1C0F" w:rsidP="00311568">
      <w:pPr>
        <w:spacing w:after="120" w:line="240" w:lineRule="auto"/>
        <w:ind w:firstLine="709"/>
        <w:jc w:val="both"/>
        <w:rPr>
          <w:rFonts w:cs="Times New Roman"/>
          <w:szCs w:val="28"/>
        </w:rPr>
      </w:pPr>
      <w:r>
        <w:rPr>
          <w:rFonts w:cs="Times New Roman"/>
          <w:szCs w:val="28"/>
        </w:rPr>
        <w:t>c) Trường hợp đủ điều kiện hỗ trợ, trong thời hạn quy định tại điểm b khoản này, Ủy ban nhân dân xã, phường ban hành Quyết định hỗ trợ, trả kết quả cho tổ chức, cá nhân và thực hiện chuyển khoản kinh phí hỗ trợ vào tài khoản do tổ chức, cá nhân cung cấp. Trường hợp không hỗ trợ, phải trả lời bằng văn bản và nêu rõ lý do.</w:t>
      </w:r>
    </w:p>
    <w:p w:rsidR="005D1C0F" w:rsidRPr="009B3741" w:rsidRDefault="005D1C0F" w:rsidP="00311568">
      <w:pPr>
        <w:spacing w:after="120" w:line="240" w:lineRule="auto"/>
        <w:ind w:firstLine="709"/>
        <w:jc w:val="both"/>
        <w:rPr>
          <w:rFonts w:cs="Times New Roman"/>
          <w:szCs w:val="28"/>
        </w:rPr>
      </w:pPr>
      <w:r>
        <w:rPr>
          <w:rFonts w:cs="Times New Roman"/>
          <w:szCs w:val="28"/>
        </w:rPr>
        <w:t>d) Trường hợp cần thiết, Ủy ban nhân dân xã, phường lấy ý kiến cơ quan chuyên môn cấp tỉnh hoặc cơ quan có liên quan trước khi xem xét hỗ trợ. Thời gian lấy ý kiến được tính trong thời hạn giải quyết hồ sơ, trừ trường hợp pháp luật chuyên ngành có quy định khác.</w:t>
      </w:r>
    </w:p>
    <w:p w:rsidR="005D1C0F" w:rsidRPr="009B3741" w:rsidRDefault="005D1C0F" w:rsidP="00311568">
      <w:pPr>
        <w:spacing w:after="120" w:line="240" w:lineRule="auto"/>
        <w:ind w:firstLine="709"/>
        <w:jc w:val="both"/>
        <w:rPr>
          <w:rFonts w:cs="Times New Roman"/>
          <w:szCs w:val="28"/>
        </w:rPr>
      </w:pPr>
      <w:r>
        <w:rPr>
          <w:rFonts w:cs="Times New Roman"/>
          <w:b/>
          <w:szCs w:val="28"/>
        </w:rPr>
        <w:t>2. Thành phần, số lượng hồ sơ</w:t>
      </w:r>
    </w:p>
    <w:p w:rsidR="005D1C0F" w:rsidRPr="009B3741" w:rsidRDefault="005D1C0F" w:rsidP="00311568">
      <w:pPr>
        <w:spacing w:after="120" w:line="240" w:lineRule="auto"/>
        <w:ind w:firstLine="709"/>
        <w:jc w:val="both"/>
        <w:rPr>
          <w:rFonts w:cs="Times New Roman"/>
          <w:szCs w:val="28"/>
        </w:rPr>
      </w:pPr>
      <w:r>
        <w:rPr>
          <w:rFonts w:cs="Times New Roman"/>
          <w:szCs w:val="28"/>
        </w:rPr>
        <w:t>Hồ sơ đề nghị hỗ trợ gồm 01 bộ, bao gồm:</w:t>
      </w:r>
    </w:p>
    <w:p w:rsidR="00E35D73" w:rsidRPr="00CB2BA7" w:rsidRDefault="00092480" w:rsidP="00E35D73">
      <w:pPr>
        <w:spacing w:after="120" w:line="240" w:lineRule="auto"/>
        <w:ind w:firstLine="709"/>
        <w:jc w:val="both"/>
        <w:rPr>
          <w:i/>
          <w:color w:val="FF0000"/>
          <w:szCs w:val="28"/>
        </w:rPr>
      </w:pPr>
      <w:r>
        <w:rPr>
          <w:szCs w:val="28"/>
        </w:rPr>
        <w:t>(1) Đơn đề nghị hỗ trợ (</w:t>
      </w:r>
      <w:r w:rsidR="00E35D73" w:rsidRPr="00CB2BA7">
        <w:rPr>
          <w:i/>
          <w:szCs w:val="28"/>
        </w:rPr>
        <w:t>(Mẫu số 03- Phụ lục II);</w:t>
      </w:r>
      <w:r w:rsidR="00E35D73" w:rsidRPr="00CB2BA7">
        <w:rPr>
          <w:i/>
          <w:color w:val="FF0000"/>
          <w:szCs w:val="28"/>
        </w:rPr>
        <w:t xml:space="preserve"> </w:t>
      </w:r>
    </w:p>
    <w:p w:rsidR="00092480" w:rsidRPr="009B3741" w:rsidRDefault="00092480" w:rsidP="00311568">
      <w:pPr>
        <w:spacing w:after="120" w:line="240" w:lineRule="auto"/>
        <w:ind w:firstLine="709"/>
        <w:jc w:val="both"/>
        <w:rPr>
          <w:szCs w:val="28"/>
        </w:rPr>
      </w:pPr>
      <w:r>
        <w:rPr>
          <w:szCs w:val="28"/>
        </w:rPr>
        <w:lastRenderedPageBreak/>
        <w:t>(2) Báo cáo kết quả đầu tư hoàn thành, trong đó nêu rõ: loại hình sản phẩm du lịch; địa điểm đầu tư; quy mô đầu tư; tổng mức đầu tư; thời gian hoàn thành; tình hình khai thác, vận hành và việc đáp ứng các điều kiện hỗ trợ theo quy định tại khoản 2, Điều 9 Nghị quyết số 23/2026/NQ-HĐND;</w:t>
      </w:r>
    </w:p>
    <w:p w:rsidR="00092480" w:rsidRPr="009B3741" w:rsidRDefault="00092480" w:rsidP="00311568">
      <w:pPr>
        <w:spacing w:after="120" w:line="240" w:lineRule="auto"/>
        <w:ind w:firstLine="709"/>
        <w:jc w:val="both"/>
        <w:rPr>
          <w:szCs w:val="28"/>
        </w:rPr>
      </w:pPr>
      <w:r>
        <w:rPr>
          <w:szCs w:val="28"/>
        </w:rPr>
        <w:t>(3) Bản sao giấy tờ chứng minh quyền sử dụng đất hoặc quyền quản lý, sử dụng hợp pháp địa điểm đầu tư;</w:t>
      </w:r>
    </w:p>
    <w:p w:rsidR="00092480" w:rsidRPr="009B3741" w:rsidRDefault="00092480" w:rsidP="00311568">
      <w:pPr>
        <w:spacing w:after="120" w:line="240" w:lineRule="auto"/>
        <w:ind w:firstLine="709"/>
        <w:jc w:val="both"/>
        <w:rPr>
          <w:szCs w:val="28"/>
        </w:rPr>
      </w:pPr>
      <w:r>
        <w:rPr>
          <w:szCs w:val="28"/>
        </w:rPr>
        <w:t>(4) Hình ảnh công trình, trang thiết bị, sản phẩm du lịch sau khi hoàn thành đưa vào khai thác, sử dụng; hình ảnh nội quy hoạt động, biển cảnh báo, biển hướng dẫn an toàn tại khu vực khai thác sản phẩm du lịch;</w:t>
      </w:r>
    </w:p>
    <w:p w:rsidR="00092480" w:rsidRPr="009B3741" w:rsidRDefault="00092480" w:rsidP="00311568">
      <w:pPr>
        <w:spacing w:after="120" w:line="240" w:lineRule="auto"/>
        <w:ind w:firstLine="709"/>
        <w:jc w:val="both"/>
        <w:rPr>
          <w:szCs w:val="28"/>
        </w:rPr>
      </w:pPr>
      <w:r>
        <w:rPr>
          <w:szCs w:val="28"/>
        </w:rPr>
        <w:t>(5) Hồ sơ chứng minh chi phí đầu tư thực tế gồm: hợp đồng, biên bản nghiệm thu, thanh lý hợp đồng (nếu có); hóa đơn, chứng từ thanh toán hợp pháp theo quy định.</w:t>
      </w:r>
    </w:p>
    <w:p w:rsidR="00092480" w:rsidRPr="009B3741" w:rsidRDefault="00092480" w:rsidP="00311568">
      <w:pPr>
        <w:spacing w:after="120" w:line="240" w:lineRule="auto"/>
        <w:ind w:firstLine="709"/>
        <w:jc w:val="both"/>
        <w:rPr>
          <w:szCs w:val="28"/>
        </w:rPr>
      </w:pPr>
      <w:r>
        <w:rPr>
          <w:szCs w:val="28"/>
        </w:rPr>
        <w:t>Trường hợp tổ chức, cá nhân tự thực hiện một phần hoặc toàn bộ công việc thì được lập bảng kê chi phí vật tư, nhân công thực tế; chi phí vật tư phải có hóa đơn, chứng từ hợp pháp theo quy định; tổ chức, cá nhân chịu trách nhiệm trước pháp luật về tính chính xác, trung thực của nội dung kê khai;</w:t>
      </w:r>
    </w:p>
    <w:p w:rsidR="00092480" w:rsidRPr="009B3741" w:rsidRDefault="00092480" w:rsidP="00311568">
      <w:pPr>
        <w:spacing w:after="120" w:line="240" w:lineRule="auto"/>
        <w:ind w:firstLine="709"/>
        <w:jc w:val="both"/>
        <w:rPr>
          <w:szCs w:val="28"/>
        </w:rPr>
      </w:pPr>
      <w:r>
        <w:rPr>
          <w:szCs w:val="28"/>
        </w:rPr>
        <w:t>(6) Hồ sơ kỹ thuật, hồ sơ thiết kế, dự án đầu tư, Báo cáo kinh tế - kỹ thuật hoặc tài liệu kỹ thuật khác thể hiện quy mô đầu tư, công trình, trang thiết bị, phương tiện phục vụ khai thác sản phẩm du lịch tương ứng với loại hình sản phẩm đề nghị hỗ trợ;</w:t>
      </w:r>
    </w:p>
    <w:p w:rsidR="00092480" w:rsidRPr="009B3741" w:rsidRDefault="00092480" w:rsidP="00311568">
      <w:pPr>
        <w:spacing w:after="120" w:line="240" w:lineRule="auto"/>
        <w:ind w:firstLine="709"/>
        <w:jc w:val="both"/>
        <w:rPr>
          <w:szCs w:val="28"/>
        </w:rPr>
      </w:pPr>
      <w:r>
        <w:rPr>
          <w:szCs w:val="28"/>
        </w:rPr>
        <w:t>(7) Bản sao văn bản, giấy chứng nhận, giấy phép, văn bản chấp thuận, văn bản xác nhận hoặc các tài liệu chứng minh việc đáp ứng điều kiện kinh doanh, điều kiện kỹ thuật, điều kiện an toàn, môi trường, phòng cháy và chữa cháy và các điều kiện chuyên ngành khác theo quy định của pháp luật tương ứng với từng loại hình sản phẩm du lịch;</w:t>
      </w:r>
    </w:p>
    <w:p w:rsidR="00092480" w:rsidRPr="009B3741" w:rsidRDefault="00092480" w:rsidP="00311568">
      <w:pPr>
        <w:spacing w:after="120" w:line="240" w:lineRule="auto"/>
        <w:ind w:firstLine="709"/>
        <w:jc w:val="both"/>
        <w:rPr>
          <w:szCs w:val="28"/>
        </w:rPr>
      </w:pPr>
      <w:r>
        <w:rPr>
          <w:szCs w:val="28"/>
        </w:rPr>
        <w:t>(8) Bản sao Giấy chứng nhận đăng ký doanh nghiệp, Giấy chứng nhận đăng ký hợp tác xã hoặc Giấy chứng nhận đăng ký hộ kinh doanh theo quy định của pháp luật;</w:t>
      </w:r>
    </w:p>
    <w:p w:rsidR="00092480" w:rsidRPr="009B3741" w:rsidRDefault="00092480" w:rsidP="00311568">
      <w:pPr>
        <w:spacing w:after="120" w:line="240" w:lineRule="auto"/>
        <w:ind w:firstLine="709"/>
        <w:jc w:val="both"/>
        <w:rPr>
          <w:szCs w:val="28"/>
        </w:rPr>
      </w:pPr>
      <w:r>
        <w:rPr>
          <w:szCs w:val="28"/>
        </w:rPr>
        <w:t>(9) Phương án quản lý, vận hành, khai thác sản phẩm du lịch; phương án bảo đảm an toàn cho khách du lịch;</w:t>
      </w:r>
    </w:p>
    <w:p w:rsidR="00092480" w:rsidRPr="009B3741" w:rsidRDefault="00092480" w:rsidP="00311568">
      <w:pPr>
        <w:spacing w:after="120" w:line="240" w:lineRule="auto"/>
        <w:ind w:firstLine="709"/>
        <w:jc w:val="both"/>
        <w:rPr>
          <w:szCs w:val="28"/>
        </w:rPr>
      </w:pPr>
      <w:r>
        <w:rPr>
          <w:szCs w:val="28"/>
        </w:rPr>
        <w:t>(10) Giấy chứng nhận hoặc văn bản về phòng cháy và chữa cháy theo quy định của pháp luật đối với loại hình sản phẩm du lịch thuộc diện phải thực hiện;</w:t>
      </w:r>
    </w:p>
    <w:p w:rsidR="00092480" w:rsidRPr="009B3741" w:rsidRDefault="00092480" w:rsidP="00311568">
      <w:pPr>
        <w:spacing w:after="120" w:line="240" w:lineRule="auto"/>
        <w:ind w:firstLine="709"/>
        <w:jc w:val="both"/>
        <w:rPr>
          <w:szCs w:val="28"/>
        </w:rPr>
      </w:pPr>
      <w:r>
        <w:rPr>
          <w:szCs w:val="28"/>
        </w:rPr>
        <w:t>(11) Giấy chứng nhận kiểm định an toàn thiết bị hoặc tài liệu chứng minh việc kiểm định theo quy định của pháp luật đối với thiết bị có yêu cầu nghiêm ngặt về an toàn lao động;</w:t>
      </w:r>
    </w:p>
    <w:p w:rsidR="00092480" w:rsidRPr="009B3741" w:rsidRDefault="00092480" w:rsidP="00311568">
      <w:pPr>
        <w:spacing w:after="120" w:line="240" w:lineRule="auto"/>
        <w:ind w:firstLine="709"/>
        <w:jc w:val="both"/>
        <w:rPr>
          <w:szCs w:val="28"/>
        </w:rPr>
      </w:pPr>
      <w:r>
        <w:rPr>
          <w:szCs w:val="28"/>
        </w:rPr>
        <w:t>(12) Hợp đồng hoặc giấy chứng nhận bảo hiểm trách nhiệm dân sự đối với khách du lịch theo quy định của pháp luật hoặc theo yêu cầu của loại hình sản phẩm du lịch;</w:t>
      </w:r>
    </w:p>
    <w:p w:rsidR="00092480" w:rsidRPr="009B3741" w:rsidRDefault="00092480" w:rsidP="00311568">
      <w:pPr>
        <w:spacing w:after="120" w:line="240" w:lineRule="auto"/>
        <w:ind w:firstLine="709"/>
        <w:jc w:val="both"/>
        <w:rPr>
          <w:szCs w:val="28"/>
        </w:rPr>
      </w:pPr>
      <w:r>
        <w:rPr>
          <w:szCs w:val="28"/>
        </w:rPr>
        <w:lastRenderedPageBreak/>
        <w:t>(13) Danh sách nhân viên hướng dẫn, vận hành, cứu hộ, cứu nạn hoặc người trực tiếp phục vụ khách du lịch có chứng chỉ, giấy chứng nhận chuyên môn phù hợp theo quy định của pháp luật (nếu có);</w:t>
      </w:r>
    </w:p>
    <w:p w:rsidR="007519C3" w:rsidRDefault="00092480" w:rsidP="00311568">
      <w:pPr>
        <w:spacing w:after="120" w:line="240" w:lineRule="auto"/>
        <w:ind w:firstLine="709"/>
        <w:jc w:val="both"/>
        <w:rPr>
          <w:szCs w:val="28"/>
        </w:rPr>
      </w:pPr>
      <w:r>
        <w:rPr>
          <w:szCs w:val="28"/>
        </w:rPr>
        <w:t>(14) Bản sao Giấy xác nhận đối tượng đủ điều kiện đăng ký tham gia thực hiện chính sách hỗ trợ phát triển du lịch do</w:t>
      </w:r>
      <w:r w:rsidR="0088149F">
        <w:rPr>
          <w:szCs w:val="28"/>
        </w:rPr>
        <w:t xml:space="preserve"> Ủy ban nhân dân xã, phường cấp;</w:t>
      </w:r>
    </w:p>
    <w:p w:rsidR="0088149F" w:rsidRDefault="0088149F" w:rsidP="0088149F">
      <w:pPr>
        <w:spacing w:after="120" w:line="240" w:lineRule="auto"/>
        <w:ind w:firstLine="709"/>
        <w:jc w:val="both"/>
        <w:rPr>
          <w:i/>
          <w:color w:val="FF0000"/>
          <w:szCs w:val="28"/>
        </w:rPr>
      </w:pPr>
      <w:r>
        <w:rPr>
          <w:szCs w:val="28"/>
        </w:rPr>
        <w:t>(15) Văn bản cam</w:t>
      </w:r>
      <w:r w:rsidR="0009281F">
        <w:rPr>
          <w:szCs w:val="28"/>
        </w:rPr>
        <w:t xml:space="preserve"> kết</w:t>
      </w:r>
      <w:r>
        <w:rPr>
          <w:szCs w:val="28"/>
        </w:rPr>
        <w:t xml:space="preserve"> thực hiện chính sách (</w:t>
      </w:r>
      <w:r w:rsidRPr="004A1196">
        <w:rPr>
          <w:i/>
          <w:szCs w:val="28"/>
        </w:rPr>
        <w:t>Mẫu số 04- Phụ lục I)</w:t>
      </w:r>
      <w:r>
        <w:rPr>
          <w:i/>
          <w:color w:val="FF0000"/>
          <w:szCs w:val="28"/>
        </w:rPr>
        <w:t xml:space="preserve"> </w:t>
      </w:r>
      <w:r>
        <w:rPr>
          <w:i/>
          <w:szCs w:val="28"/>
        </w:rPr>
        <w:t>).</w:t>
      </w:r>
      <w:r>
        <w:rPr>
          <w:i/>
          <w:color w:val="FF0000"/>
          <w:szCs w:val="28"/>
        </w:rPr>
        <w:t xml:space="preserve"> </w:t>
      </w:r>
    </w:p>
    <w:p w:rsidR="007519C3" w:rsidRPr="00311568" w:rsidRDefault="00271427" w:rsidP="00311568">
      <w:pPr>
        <w:spacing w:after="120" w:line="240" w:lineRule="auto"/>
        <w:ind w:firstLine="709"/>
        <w:jc w:val="both"/>
        <w:rPr>
          <w:rFonts w:cs="Times New Roman"/>
          <w:b/>
          <w:szCs w:val="28"/>
        </w:rPr>
      </w:pPr>
      <w:r>
        <w:rPr>
          <w:rFonts w:cs="Times New Roman"/>
          <w:b/>
          <w:szCs w:val="28"/>
        </w:rPr>
        <w:t>Chương III. TRÁCH NHIỆM TỔ CHỨC THỰC HIỆN CHÍNH SÁCH HỖ TRỢ PHÁT TRIỂN DU LỊCH</w:t>
      </w:r>
    </w:p>
    <w:p w:rsidR="00271427" w:rsidRPr="009B3741" w:rsidRDefault="00271427" w:rsidP="00311568">
      <w:pPr>
        <w:spacing w:after="120" w:line="240" w:lineRule="auto"/>
        <w:ind w:firstLine="709"/>
        <w:jc w:val="both"/>
        <w:rPr>
          <w:rFonts w:cs="Times New Roman"/>
          <w:b/>
          <w:szCs w:val="28"/>
        </w:rPr>
      </w:pPr>
      <w:r>
        <w:rPr>
          <w:rFonts w:cs="Times New Roman"/>
          <w:b/>
          <w:szCs w:val="28"/>
        </w:rPr>
        <w:t>Điều 22. Trách nhiệm của Sở Văn hóa, Thể thao và Du lịch</w:t>
      </w:r>
    </w:p>
    <w:p w:rsidR="00271427" w:rsidRPr="009B3741" w:rsidRDefault="00271427" w:rsidP="00311568">
      <w:pPr>
        <w:spacing w:after="120" w:line="240" w:lineRule="auto"/>
        <w:ind w:firstLine="709"/>
        <w:jc w:val="both"/>
        <w:rPr>
          <w:rFonts w:cs="Times New Roman"/>
          <w:szCs w:val="28"/>
        </w:rPr>
      </w:pPr>
      <w:r>
        <w:rPr>
          <w:rFonts w:cs="Times New Roman"/>
          <w:szCs w:val="28"/>
        </w:rPr>
        <w:t>1. Chủ trì, theo dõi, hướng dẫn, kiểm tra, đôn đốc việc tổ chức thực hiện Quy định này; tổng hợp khó khăn, vướng mắc, đề xuất Ủy ban nhân dân tỉnh xem xét, xử lý theo thẩm quyền.</w:t>
      </w:r>
    </w:p>
    <w:p w:rsidR="00271427" w:rsidRPr="009B3741" w:rsidRDefault="00271427" w:rsidP="00311568">
      <w:pPr>
        <w:spacing w:after="120" w:line="240" w:lineRule="auto"/>
        <w:ind w:firstLine="709"/>
        <w:jc w:val="both"/>
        <w:rPr>
          <w:rFonts w:cs="Times New Roman"/>
          <w:szCs w:val="28"/>
        </w:rPr>
      </w:pPr>
      <w:r>
        <w:rPr>
          <w:rFonts w:cs="Times New Roman"/>
          <w:szCs w:val="28"/>
        </w:rPr>
        <w:t>2. Hằng năm, tổng hợp nhu cầu kinh phí thực hiện chính sách hỗ trợ phát triển du lịch trên địa bàn tỉnh gửi Sở Tài chính để tổng hợp, tham mưu bố trí kinh phí theo quy định.</w:t>
      </w:r>
    </w:p>
    <w:p w:rsidR="00271427" w:rsidRPr="009B3741" w:rsidRDefault="00271427" w:rsidP="00311568">
      <w:pPr>
        <w:spacing w:after="120" w:line="240" w:lineRule="auto"/>
        <w:ind w:firstLine="709"/>
        <w:jc w:val="both"/>
        <w:rPr>
          <w:rFonts w:cs="Times New Roman"/>
          <w:szCs w:val="28"/>
        </w:rPr>
      </w:pPr>
      <w:r>
        <w:rPr>
          <w:rFonts w:cs="Times New Roman"/>
          <w:szCs w:val="28"/>
        </w:rPr>
        <w:t>3. Phối hợp với Sở Tài chính và các cơ quan liên quan kiểm tra việc quản lý, sử dụng, thanh toán, quyết toán kinh phí hỗ trợ; tổng hợp kết quả thực hiện chính sách báo cáo Ủy ban nhân dân tỉnh định kỳ 6 tháng, hằng năm hoặc đột xuất khi có yêu cầu.</w:t>
      </w:r>
    </w:p>
    <w:p w:rsidR="00271427" w:rsidRPr="009B3741" w:rsidRDefault="00271427" w:rsidP="00311568">
      <w:pPr>
        <w:spacing w:after="120" w:line="240" w:lineRule="auto"/>
        <w:ind w:firstLine="709"/>
        <w:jc w:val="both"/>
        <w:rPr>
          <w:rFonts w:cs="Times New Roman"/>
          <w:szCs w:val="28"/>
        </w:rPr>
      </w:pPr>
      <w:r>
        <w:rPr>
          <w:rFonts w:cs="Times New Roman"/>
          <w:szCs w:val="28"/>
        </w:rPr>
        <w:t>4. Chủ trì tuyên truyền, phổ biến nội dung Nghị quyết số 23/2026/NQ-HĐND và Quy định này đến doanh nghiệp, hợp tác xã, hộ kinh doanh, cộng đồng dân cư và các tổ chức, cá nhân hoạt động trong lĩnh vực du lịch.</w:t>
      </w:r>
    </w:p>
    <w:p w:rsidR="00271427" w:rsidRPr="009B3741" w:rsidRDefault="00271427" w:rsidP="00311568">
      <w:pPr>
        <w:spacing w:after="120" w:line="240" w:lineRule="auto"/>
        <w:ind w:firstLine="709"/>
        <w:jc w:val="both"/>
        <w:rPr>
          <w:rFonts w:cs="Times New Roman"/>
          <w:szCs w:val="28"/>
        </w:rPr>
      </w:pPr>
      <w:r>
        <w:rPr>
          <w:rFonts w:cs="Times New Roman"/>
          <w:b/>
          <w:szCs w:val="28"/>
        </w:rPr>
        <w:t>Điều 23. Trách nhiệm của Sở Tài chính</w:t>
      </w:r>
    </w:p>
    <w:p w:rsidR="00271427" w:rsidRPr="00311568" w:rsidRDefault="00271427" w:rsidP="00311568">
      <w:pPr>
        <w:spacing w:after="120" w:line="240" w:lineRule="auto"/>
        <w:ind w:firstLine="709"/>
        <w:jc w:val="both"/>
        <w:rPr>
          <w:rFonts w:cs="Times New Roman"/>
          <w:spacing w:val="4"/>
          <w:szCs w:val="28"/>
        </w:rPr>
      </w:pPr>
      <w:r>
        <w:rPr>
          <w:rFonts w:cs="Times New Roman"/>
          <w:spacing w:val="4"/>
          <w:szCs w:val="28"/>
        </w:rPr>
        <w:t>1. Chủ trì, phối hợp với Sở Văn hóa, Thể thao và Du lịch và các cơ quan liên quan tham mưu Ủy ban nhân dân tỉnh bố trí kinh phí thực hiện chính sách theo khả năng cân đối ngân sách và quy định của pháp luật về ngân sách nhà nước.</w:t>
      </w:r>
    </w:p>
    <w:p w:rsidR="00271427" w:rsidRPr="009B3741" w:rsidRDefault="00271427" w:rsidP="00311568">
      <w:pPr>
        <w:spacing w:after="120" w:line="240" w:lineRule="auto"/>
        <w:ind w:firstLine="709"/>
        <w:jc w:val="both"/>
        <w:rPr>
          <w:rFonts w:cs="Times New Roman"/>
          <w:szCs w:val="28"/>
        </w:rPr>
      </w:pPr>
      <w:r>
        <w:rPr>
          <w:rFonts w:cs="Times New Roman"/>
          <w:szCs w:val="28"/>
        </w:rPr>
        <w:t>2. Hướng dẫn việc lập dự toán, phân bổ, quản lý, sử dụng, thanh toán, quyết toán kinh phí thực hiện chính sách theo quy định.</w:t>
      </w:r>
    </w:p>
    <w:p w:rsidR="00271427" w:rsidRPr="009B3741" w:rsidRDefault="00271427" w:rsidP="00311568">
      <w:pPr>
        <w:spacing w:after="120" w:line="240" w:lineRule="auto"/>
        <w:ind w:firstLine="709"/>
        <w:jc w:val="both"/>
        <w:rPr>
          <w:rFonts w:cs="Times New Roman"/>
          <w:szCs w:val="28"/>
        </w:rPr>
      </w:pPr>
      <w:r>
        <w:rPr>
          <w:rFonts w:cs="Times New Roman"/>
          <w:szCs w:val="28"/>
        </w:rPr>
        <w:t>3. Phối hợp kiểm tra, xử lý hoặc tham mưu xử lý các vấn đề liên quan đến kinh phí hỗ trợ, điều chuyển, bổ sung, thu hồi kinh phí hỗ trợ theo thẩm quyền.</w:t>
      </w:r>
    </w:p>
    <w:p w:rsidR="00271427" w:rsidRPr="009B3741" w:rsidRDefault="00271427" w:rsidP="00311568">
      <w:pPr>
        <w:spacing w:after="120" w:line="240" w:lineRule="auto"/>
        <w:ind w:firstLine="709"/>
        <w:jc w:val="both"/>
        <w:rPr>
          <w:rFonts w:cs="Times New Roman"/>
          <w:szCs w:val="28"/>
        </w:rPr>
      </w:pPr>
      <w:r>
        <w:rPr>
          <w:rFonts w:cs="Times New Roman"/>
          <w:b/>
          <w:szCs w:val="28"/>
        </w:rPr>
        <w:t>Điều 24. Trách nhiệm của các sở, ngành, cơ quan liên quan</w:t>
      </w:r>
    </w:p>
    <w:p w:rsidR="00271427" w:rsidRPr="009B3741" w:rsidRDefault="00271427" w:rsidP="00311568">
      <w:pPr>
        <w:spacing w:after="120" w:line="240" w:lineRule="auto"/>
        <w:ind w:firstLine="709"/>
        <w:jc w:val="both"/>
        <w:rPr>
          <w:rFonts w:cs="Times New Roman"/>
          <w:szCs w:val="28"/>
        </w:rPr>
      </w:pPr>
      <w:r>
        <w:rPr>
          <w:rFonts w:cs="Times New Roman"/>
          <w:szCs w:val="28"/>
        </w:rPr>
        <w:t>1. Sở Xây dựng, Sở Nông nghiệp và Môi trường, Công an tỉnh, Sở Khoa học và Công nghệ, Sở Công Thương, Sở Nội vụ và các cơ quan liên quan căn cứ chức năng, nhiệm vụ được giao phối hợp tham gia ý kiến, hướng dẫn, kiểm tra, thẩm định các nội dung liên quan đến xây dựng, đất đai, phương tiện vận tải thuỷ, môi trường, phòng cháy và chữa cháy, an ninh, an toàn, tiêu chuẩn kỹ thuật, thiết bị, sản phẩm, dịch vụ và các điều kiện chuyên ngành khác khi được đề nghị.</w:t>
      </w:r>
    </w:p>
    <w:p w:rsidR="00271427" w:rsidRPr="009B3741" w:rsidRDefault="00271427" w:rsidP="00311568">
      <w:pPr>
        <w:spacing w:after="120" w:line="240" w:lineRule="auto"/>
        <w:ind w:firstLine="709"/>
        <w:jc w:val="both"/>
        <w:rPr>
          <w:rFonts w:cs="Times New Roman"/>
          <w:szCs w:val="28"/>
        </w:rPr>
      </w:pPr>
      <w:r>
        <w:rPr>
          <w:rFonts w:cs="Times New Roman"/>
          <w:szCs w:val="28"/>
        </w:rPr>
        <w:lastRenderedPageBreak/>
        <w:t>2. Các cơ quan, đơn vị liên quan phối hợp tuyên truyền, phổ biến, hướng dẫn thực hiện chính sách hỗ trợ phát triển du lịch; kịp thời phản ánh khó khăn, vướng mắc gửi Sở Văn hóa, Thể thao và Du lịch tổng hợp, báo cáo Ủy ban nhân dân tỉnh.</w:t>
      </w:r>
    </w:p>
    <w:p w:rsidR="00271427" w:rsidRPr="009B3741" w:rsidRDefault="00271427" w:rsidP="00311568">
      <w:pPr>
        <w:spacing w:after="120" w:line="240" w:lineRule="auto"/>
        <w:ind w:firstLine="709"/>
        <w:jc w:val="both"/>
        <w:rPr>
          <w:rFonts w:cs="Times New Roman"/>
          <w:szCs w:val="28"/>
        </w:rPr>
      </w:pPr>
      <w:r>
        <w:rPr>
          <w:rFonts w:cs="Times New Roman"/>
          <w:szCs w:val="28"/>
        </w:rPr>
        <w:t>3. Đề nghị Hiệp hội Du lịch tỉnh phối hợp tuyên truyền, vận động hội viên và các tổ chức, cá nhân kinh doanh du lịch thực hiện đúng quy định; tham gia giám sát cộng đồng, phản ánh khó khăn, vướng mắc trong quá trình thực hiện chính sách.</w:t>
      </w:r>
    </w:p>
    <w:p w:rsidR="00271427" w:rsidRPr="009B3741" w:rsidRDefault="00271427" w:rsidP="00311568">
      <w:pPr>
        <w:spacing w:after="120" w:line="240" w:lineRule="auto"/>
        <w:ind w:firstLine="709"/>
        <w:jc w:val="both"/>
        <w:rPr>
          <w:rFonts w:cs="Times New Roman"/>
          <w:szCs w:val="28"/>
        </w:rPr>
      </w:pPr>
      <w:r>
        <w:rPr>
          <w:rFonts w:cs="Times New Roman"/>
          <w:b/>
          <w:szCs w:val="28"/>
        </w:rPr>
        <w:t>Điều 25. Trách nhiệm của Ủy ban nhân dân các xã, phường</w:t>
      </w:r>
    </w:p>
    <w:p w:rsidR="00271427" w:rsidRPr="009B3741" w:rsidRDefault="00271427" w:rsidP="00311568">
      <w:pPr>
        <w:spacing w:after="120" w:line="240" w:lineRule="auto"/>
        <w:ind w:firstLine="709"/>
        <w:jc w:val="both"/>
        <w:rPr>
          <w:rFonts w:cs="Times New Roman"/>
          <w:szCs w:val="28"/>
        </w:rPr>
      </w:pPr>
      <w:r>
        <w:rPr>
          <w:rFonts w:cs="Times New Roman"/>
          <w:szCs w:val="28"/>
        </w:rPr>
        <w:t>1. Tổ chức tuyên truyền, phổ biến Nghị quyết số 23/2026/NQ-HĐND và Quy định này đến tổ chức, cá nhân, cộng đồng dân cư trên địa bàn; hướng dẫn tổ chức, cá nhân đăng ký nhu cầu, lập hồ sơ đề nghị hỗ trợ theo quy định.</w:t>
      </w:r>
    </w:p>
    <w:p w:rsidR="00271427" w:rsidRPr="009B3741" w:rsidRDefault="00271427" w:rsidP="00311568">
      <w:pPr>
        <w:spacing w:after="120" w:line="240" w:lineRule="auto"/>
        <w:ind w:firstLine="709"/>
        <w:jc w:val="both"/>
        <w:rPr>
          <w:rFonts w:cs="Times New Roman"/>
          <w:szCs w:val="28"/>
        </w:rPr>
      </w:pPr>
      <w:r>
        <w:rPr>
          <w:rFonts w:cs="Times New Roman"/>
          <w:szCs w:val="28"/>
        </w:rPr>
        <w:t>2. Tiếp nhận đăng ký nhu cầu, kiểm tra hiện trạng, cấp Giấy xác nhận đối tượng đủ điều kiện đăng ký tham gia thực hiện chính sách; tiếp nhận, kiểm tra, thẩm định hồ sơ đề nghị hỗ trợ; ban hành quyết định hỗ trợ, trả kết quả giải quyết, quyết định thu hồi kinh phí hỗ trợ và thực hiện chuyển khoản kinh phí hỗ trợ theo thẩm quyền.</w:t>
      </w:r>
    </w:p>
    <w:p w:rsidR="00271427" w:rsidRPr="00311568" w:rsidRDefault="00271427" w:rsidP="00311568">
      <w:pPr>
        <w:spacing w:after="120" w:line="240" w:lineRule="auto"/>
        <w:ind w:firstLine="709"/>
        <w:jc w:val="both"/>
        <w:rPr>
          <w:rFonts w:cs="Times New Roman"/>
          <w:spacing w:val="2"/>
          <w:szCs w:val="28"/>
        </w:rPr>
      </w:pPr>
      <w:r>
        <w:rPr>
          <w:rFonts w:cs="Times New Roman"/>
          <w:spacing w:val="2"/>
          <w:szCs w:val="28"/>
        </w:rPr>
        <w:t>3. Chủ động bố trí, quản lý, sử dụng, thanh toán, quyết toán kinh phí hỗ trợ; lưu trữ đầy đủ hồ sơ, chứng từ thực hiện chính sách theo quy định của pháp luật.</w:t>
      </w:r>
    </w:p>
    <w:p w:rsidR="00271427" w:rsidRPr="00311568" w:rsidRDefault="00271427" w:rsidP="00311568">
      <w:pPr>
        <w:spacing w:after="120" w:line="240" w:lineRule="auto"/>
        <w:ind w:firstLine="709"/>
        <w:jc w:val="both"/>
        <w:rPr>
          <w:rFonts w:cs="Times New Roman"/>
          <w:spacing w:val="2"/>
          <w:szCs w:val="28"/>
        </w:rPr>
      </w:pPr>
      <w:r>
        <w:rPr>
          <w:rFonts w:cs="Times New Roman"/>
          <w:spacing w:val="2"/>
          <w:szCs w:val="28"/>
        </w:rPr>
        <w:t>4. Thường xuyên kiểm tra, giám sát việc duy trì hoạt động, quản lý, khai thác, sử dụng công trình, hạng mục, tài sản, phương tiện, thiết bị, sản phẩm, hoạt động được hỗ trợ; kịp thời phát hiện, xử lý hoặc đề xuất xử lý vi phạm theo quy định.</w:t>
      </w:r>
    </w:p>
    <w:p w:rsidR="00271427" w:rsidRPr="009B3741" w:rsidRDefault="00271427" w:rsidP="00311568">
      <w:pPr>
        <w:spacing w:after="120" w:line="240" w:lineRule="auto"/>
        <w:ind w:firstLine="709"/>
        <w:jc w:val="both"/>
        <w:rPr>
          <w:rFonts w:cs="Times New Roman"/>
          <w:szCs w:val="28"/>
        </w:rPr>
      </w:pPr>
      <w:r>
        <w:rPr>
          <w:rFonts w:cs="Times New Roman"/>
          <w:szCs w:val="28"/>
        </w:rPr>
        <w:t>5. Định kỳ 6 tháng, hằng năm báo cáo kết quả thực hiện chính sách gửi Sở Văn hóa, Thể thao và Du lịch để tổng hợp, báo cáo Ủy ban nhân dân tỉnh; báo cáo đột xuất khi có yêu cầu.</w:t>
      </w:r>
    </w:p>
    <w:p w:rsidR="00271427" w:rsidRPr="009B3741" w:rsidRDefault="00271427" w:rsidP="00311568">
      <w:pPr>
        <w:spacing w:after="120" w:line="240" w:lineRule="auto"/>
        <w:ind w:firstLine="709"/>
        <w:jc w:val="both"/>
        <w:rPr>
          <w:rFonts w:cs="Times New Roman"/>
          <w:szCs w:val="28"/>
        </w:rPr>
      </w:pPr>
      <w:r>
        <w:rPr>
          <w:rFonts w:cs="Times New Roman"/>
          <w:b/>
          <w:szCs w:val="28"/>
        </w:rPr>
        <w:t>Điều 26. Trách nhiệm của tổ chức, cá nhân được hỗ trợ</w:t>
      </w:r>
    </w:p>
    <w:p w:rsidR="00271427" w:rsidRPr="009B3741" w:rsidRDefault="00271427" w:rsidP="00311568">
      <w:pPr>
        <w:spacing w:after="120" w:line="240" w:lineRule="auto"/>
        <w:ind w:firstLine="709"/>
        <w:jc w:val="both"/>
        <w:rPr>
          <w:rFonts w:cs="Times New Roman"/>
          <w:szCs w:val="28"/>
        </w:rPr>
      </w:pPr>
      <w:r>
        <w:rPr>
          <w:rFonts w:cs="Times New Roman"/>
          <w:szCs w:val="28"/>
        </w:rPr>
        <w:t>1. Kê khai hồ sơ trung thực, chính xác; cung cấp đầy đủ tài liệu chứng minh việc đáp ứng điều kiện hỗ trợ; chịu trách nhiệm trước pháp luật về hồ sơ, tài liệu, số liệu đề nghị hỗ trợ.</w:t>
      </w:r>
    </w:p>
    <w:p w:rsidR="00271427" w:rsidRPr="009B3741" w:rsidRDefault="00271427" w:rsidP="00311568">
      <w:pPr>
        <w:spacing w:after="120" w:line="240" w:lineRule="auto"/>
        <w:ind w:firstLine="709"/>
        <w:jc w:val="both"/>
        <w:rPr>
          <w:rFonts w:cs="Times New Roman"/>
          <w:szCs w:val="28"/>
        </w:rPr>
      </w:pPr>
      <w:r>
        <w:rPr>
          <w:rFonts w:cs="Times New Roman"/>
          <w:szCs w:val="28"/>
        </w:rPr>
        <w:t>2. Thực hiện dự án, công trình, hạng mục, sản phẩm, phương tiện hoặc hoạt động được hỗ trợ đúng nội dung đăng ký, đúng quy định của pháp luật chuyên ngành và các quy định có liên quan.</w:t>
      </w:r>
    </w:p>
    <w:p w:rsidR="00271427" w:rsidRPr="009B3741" w:rsidRDefault="00271427" w:rsidP="00311568">
      <w:pPr>
        <w:spacing w:after="120" w:line="240" w:lineRule="auto"/>
        <w:ind w:firstLine="709"/>
        <w:jc w:val="both"/>
        <w:rPr>
          <w:rFonts w:cs="Times New Roman"/>
          <w:szCs w:val="28"/>
        </w:rPr>
      </w:pPr>
      <w:r>
        <w:rPr>
          <w:rFonts w:cs="Times New Roman"/>
          <w:szCs w:val="28"/>
        </w:rPr>
        <w:t>3. Quản lý, khai thác, sử dụng nội dung được hỗ trợ đúng mục đích phục vụ phát triển du lịch; duy trì hoạt động theo thời gian cam kết; không tự ý chuyển nhượng, bán, tháo dỡ, thay đổi mục đích sử dụng trong thời gian cam kết nếu chưa được cơ quan có thẩm quyền xem xét, chấp thuận.</w:t>
      </w:r>
    </w:p>
    <w:p w:rsidR="00271427" w:rsidRPr="009B3741" w:rsidRDefault="00271427" w:rsidP="00311568">
      <w:pPr>
        <w:spacing w:after="120" w:line="240" w:lineRule="auto"/>
        <w:ind w:firstLine="709"/>
        <w:jc w:val="both"/>
        <w:rPr>
          <w:rFonts w:cs="Times New Roman"/>
          <w:szCs w:val="28"/>
        </w:rPr>
      </w:pPr>
      <w:r>
        <w:rPr>
          <w:rFonts w:cs="Times New Roman"/>
          <w:szCs w:val="28"/>
        </w:rPr>
        <w:lastRenderedPageBreak/>
        <w:t>4. Chấp hành việc kiểm tra, giám sát của cơ quan nhà nước có thẩm quyền; hoàn trả kinh phí hỗ trợ khi thuộc trường hợp phải thu hồi theo quy định tại Quy định này và quy định pháp luật có liên quan.</w:t>
      </w:r>
    </w:p>
    <w:p w:rsidR="00271427" w:rsidRPr="009B3741" w:rsidRDefault="00271427" w:rsidP="00311568">
      <w:pPr>
        <w:spacing w:after="120" w:line="240" w:lineRule="auto"/>
        <w:ind w:firstLine="709"/>
        <w:jc w:val="both"/>
        <w:rPr>
          <w:rFonts w:cs="Times New Roman"/>
          <w:szCs w:val="28"/>
        </w:rPr>
      </w:pPr>
      <w:r>
        <w:rPr>
          <w:rFonts w:cs="Times New Roman"/>
          <w:b/>
          <w:szCs w:val="28"/>
        </w:rPr>
        <w:t>Điều 27. Chế độ thông tin, báo cáo và xử lý vướng mắc</w:t>
      </w:r>
    </w:p>
    <w:p w:rsidR="00271427" w:rsidRPr="009B3741" w:rsidRDefault="00271427" w:rsidP="00311568">
      <w:pPr>
        <w:spacing w:after="120" w:line="240" w:lineRule="auto"/>
        <w:ind w:firstLine="709"/>
        <w:jc w:val="both"/>
        <w:rPr>
          <w:rFonts w:cs="Times New Roman"/>
          <w:szCs w:val="28"/>
        </w:rPr>
      </w:pPr>
      <w:r>
        <w:rPr>
          <w:rFonts w:cs="Times New Roman"/>
          <w:szCs w:val="28"/>
        </w:rPr>
        <w:t>1. Ủy ban nhân dân các xã, phường định kỳ trước ngày 15 tháng 6 và ngày 15 tháng 12 hằng năm báo cáo kết quả thực hiện chính sách hỗ trợ phát triển du lịch gửi Sở Văn hóa, Thể thao và Du lịch để tổng hợp.</w:t>
      </w:r>
    </w:p>
    <w:p w:rsidR="00271427" w:rsidRPr="009B3741" w:rsidRDefault="00271427" w:rsidP="00311568">
      <w:pPr>
        <w:spacing w:after="120" w:line="240" w:lineRule="auto"/>
        <w:ind w:firstLine="709"/>
        <w:jc w:val="both"/>
        <w:rPr>
          <w:rFonts w:cs="Times New Roman"/>
          <w:szCs w:val="28"/>
        </w:rPr>
      </w:pPr>
      <w:r>
        <w:rPr>
          <w:rFonts w:cs="Times New Roman"/>
          <w:szCs w:val="28"/>
        </w:rPr>
        <w:t>2. Sở Văn hóa, Thể thao và Du lịch tổng hợp, báo cáo Ủy ban nhân dân tỉnh kết quả thực hiện chính sách định kỳ 6 tháng, hằng năm hoặc đột xuất khi có yêu cầu.</w:t>
      </w:r>
    </w:p>
    <w:p w:rsidR="00311568" w:rsidRDefault="00271427" w:rsidP="004B5BE3">
      <w:pPr>
        <w:spacing w:after="120" w:line="240" w:lineRule="auto"/>
        <w:ind w:firstLine="709"/>
        <w:jc w:val="both"/>
        <w:rPr>
          <w:rFonts w:cs="Times New Roman"/>
          <w:b/>
          <w:szCs w:val="28"/>
        </w:rPr>
      </w:pPr>
      <w:r>
        <w:rPr>
          <w:rFonts w:cs="Times New Roman"/>
          <w:szCs w:val="28"/>
        </w:rPr>
        <w:t xml:space="preserve">3. Trong quá trình thực hiện, nếu có khó khăn, vướng mắc, các cơ quan, đơn vị, địa phương, tổ chức, cá nhân phản ánh về Sở Văn hóa, Thể thao và Du lịch để tổng hợp, phối hợp với các cơ quan liên quan tham mưu Ủy ban nhân dân tỉnh xem xét, sửa đổi, </w:t>
      </w:r>
    </w:p>
    <w:p w:rsidR="00311568" w:rsidRDefault="00311568" w:rsidP="00311568">
      <w:pPr>
        <w:spacing w:after="120" w:line="240" w:lineRule="auto"/>
        <w:ind w:firstLine="709"/>
        <w:jc w:val="both"/>
        <w:rPr>
          <w:rFonts w:cs="Times New Roman"/>
          <w:b/>
          <w:szCs w:val="28"/>
        </w:rPr>
      </w:pPr>
    </w:p>
    <w:p w:rsidR="00311568" w:rsidRDefault="00311568" w:rsidP="00311568">
      <w:pPr>
        <w:spacing w:after="120" w:line="240" w:lineRule="auto"/>
        <w:ind w:firstLine="709"/>
        <w:jc w:val="both"/>
        <w:rPr>
          <w:rFonts w:cs="Times New Roman"/>
          <w:b/>
          <w:szCs w:val="28"/>
        </w:rPr>
      </w:pPr>
    </w:p>
    <w:sectPr w:rsidR="00311568" w:rsidSect="0009281F">
      <w:footerReference w:type="default" r:id="rId8"/>
      <w:pgSz w:w="11907" w:h="16839" w:code="9"/>
      <w:pgMar w:top="1134" w:right="1134" w:bottom="1134" w:left="1701" w:header="51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387C" w:rsidRDefault="0004387C" w:rsidP="0009281F">
      <w:pPr>
        <w:spacing w:after="0" w:line="240" w:lineRule="auto"/>
      </w:pPr>
      <w:r>
        <w:separator/>
      </w:r>
    </w:p>
  </w:endnote>
  <w:endnote w:type="continuationSeparator" w:id="0">
    <w:p w:rsidR="0004387C" w:rsidRDefault="0004387C" w:rsidP="00092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5481495"/>
      <w:docPartObj>
        <w:docPartGallery w:val="Page Numbers (Bottom of Page)"/>
        <w:docPartUnique/>
      </w:docPartObj>
    </w:sdtPr>
    <w:sdtEndPr>
      <w:rPr>
        <w:noProof/>
      </w:rPr>
    </w:sdtEndPr>
    <w:sdtContent>
      <w:p w:rsidR="0009281F" w:rsidRDefault="0009281F">
        <w:pPr>
          <w:pStyle w:val="Footer"/>
          <w:jc w:val="center"/>
        </w:pPr>
        <w:r>
          <w:fldChar w:fldCharType="begin"/>
        </w:r>
        <w:r>
          <w:instrText xml:space="preserve"> PAGE   \* MERGEFORMAT </w:instrText>
        </w:r>
        <w:r>
          <w:fldChar w:fldCharType="separate"/>
        </w:r>
        <w:r w:rsidR="00852A14">
          <w:rPr>
            <w:noProof/>
          </w:rPr>
          <w:t>9</w:t>
        </w:r>
        <w:r>
          <w:rPr>
            <w:noProof/>
          </w:rPr>
          <w:fldChar w:fldCharType="end"/>
        </w:r>
      </w:p>
    </w:sdtContent>
  </w:sdt>
  <w:p w:rsidR="0009281F" w:rsidRDefault="0009281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387C" w:rsidRDefault="0004387C" w:rsidP="0009281F">
      <w:pPr>
        <w:spacing w:after="0" w:line="240" w:lineRule="auto"/>
      </w:pPr>
      <w:r>
        <w:separator/>
      </w:r>
    </w:p>
  </w:footnote>
  <w:footnote w:type="continuationSeparator" w:id="0">
    <w:p w:rsidR="0004387C" w:rsidRDefault="0004387C" w:rsidP="00092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33779E"/>
    <w:multiLevelType w:val="multilevel"/>
    <w:tmpl w:val="58063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170E2"/>
    <w:rsid w:val="00034616"/>
    <w:rsid w:val="0004387C"/>
    <w:rsid w:val="00054606"/>
    <w:rsid w:val="0006063C"/>
    <w:rsid w:val="000650E2"/>
    <w:rsid w:val="00092480"/>
    <w:rsid w:val="0009281F"/>
    <w:rsid w:val="000D5A2A"/>
    <w:rsid w:val="00125ED7"/>
    <w:rsid w:val="0015074B"/>
    <w:rsid w:val="001525A1"/>
    <w:rsid w:val="0016637D"/>
    <w:rsid w:val="00184BFF"/>
    <w:rsid w:val="001F04A3"/>
    <w:rsid w:val="0022714B"/>
    <w:rsid w:val="002363ED"/>
    <w:rsid w:val="00271427"/>
    <w:rsid w:val="0029639D"/>
    <w:rsid w:val="00311568"/>
    <w:rsid w:val="00322B80"/>
    <w:rsid w:val="00326F90"/>
    <w:rsid w:val="003301AA"/>
    <w:rsid w:val="00382F6F"/>
    <w:rsid w:val="00391737"/>
    <w:rsid w:val="003C7F82"/>
    <w:rsid w:val="004224F2"/>
    <w:rsid w:val="00432C5C"/>
    <w:rsid w:val="00462182"/>
    <w:rsid w:val="00463581"/>
    <w:rsid w:val="00467CEE"/>
    <w:rsid w:val="00484E43"/>
    <w:rsid w:val="004A1196"/>
    <w:rsid w:val="004A6DF3"/>
    <w:rsid w:val="004B5BE3"/>
    <w:rsid w:val="004E1C31"/>
    <w:rsid w:val="00505507"/>
    <w:rsid w:val="005105C1"/>
    <w:rsid w:val="00524AC5"/>
    <w:rsid w:val="0053535E"/>
    <w:rsid w:val="00544C4B"/>
    <w:rsid w:val="00571207"/>
    <w:rsid w:val="00574C92"/>
    <w:rsid w:val="0059475F"/>
    <w:rsid w:val="005A09EB"/>
    <w:rsid w:val="005C113F"/>
    <w:rsid w:val="005C1251"/>
    <w:rsid w:val="005C3767"/>
    <w:rsid w:val="005D1C0F"/>
    <w:rsid w:val="005E6083"/>
    <w:rsid w:val="005F16AF"/>
    <w:rsid w:val="00604734"/>
    <w:rsid w:val="00605E82"/>
    <w:rsid w:val="00613EA4"/>
    <w:rsid w:val="00614598"/>
    <w:rsid w:val="00651C4E"/>
    <w:rsid w:val="00670D83"/>
    <w:rsid w:val="006814F4"/>
    <w:rsid w:val="00682A0E"/>
    <w:rsid w:val="006A107B"/>
    <w:rsid w:val="006A5FE7"/>
    <w:rsid w:val="006C1F5A"/>
    <w:rsid w:val="006D1356"/>
    <w:rsid w:val="007020FE"/>
    <w:rsid w:val="00702384"/>
    <w:rsid w:val="00710E12"/>
    <w:rsid w:val="00737B11"/>
    <w:rsid w:val="0075002D"/>
    <w:rsid w:val="007519C3"/>
    <w:rsid w:val="007628AB"/>
    <w:rsid w:val="007B214F"/>
    <w:rsid w:val="007C2955"/>
    <w:rsid w:val="007C6C86"/>
    <w:rsid w:val="00813AFA"/>
    <w:rsid w:val="00816FE4"/>
    <w:rsid w:val="00852A14"/>
    <w:rsid w:val="008570B0"/>
    <w:rsid w:val="00872568"/>
    <w:rsid w:val="0088149F"/>
    <w:rsid w:val="008A4CDA"/>
    <w:rsid w:val="008C0E63"/>
    <w:rsid w:val="008C49C1"/>
    <w:rsid w:val="00956BE2"/>
    <w:rsid w:val="00992C2A"/>
    <w:rsid w:val="009A33AA"/>
    <w:rsid w:val="009B2A70"/>
    <w:rsid w:val="009B3741"/>
    <w:rsid w:val="009E3C17"/>
    <w:rsid w:val="00A02F77"/>
    <w:rsid w:val="00A13040"/>
    <w:rsid w:val="00A75386"/>
    <w:rsid w:val="00AA1D8D"/>
    <w:rsid w:val="00AE7D2F"/>
    <w:rsid w:val="00B125C0"/>
    <w:rsid w:val="00B277E2"/>
    <w:rsid w:val="00B353A7"/>
    <w:rsid w:val="00B36A7E"/>
    <w:rsid w:val="00B405C1"/>
    <w:rsid w:val="00B47730"/>
    <w:rsid w:val="00B662A8"/>
    <w:rsid w:val="00BD3520"/>
    <w:rsid w:val="00C12DE9"/>
    <w:rsid w:val="00C70094"/>
    <w:rsid w:val="00C83C5C"/>
    <w:rsid w:val="00CB0664"/>
    <w:rsid w:val="00CB2BA7"/>
    <w:rsid w:val="00CE5576"/>
    <w:rsid w:val="00D47EBC"/>
    <w:rsid w:val="00D5034A"/>
    <w:rsid w:val="00D51F8C"/>
    <w:rsid w:val="00D57568"/>
    <w:rsid w:val="00DB6A06"/>
    <w:rsid w:val="00DC62BC"/>
    <w:rsid w:val="00DD3CB5"/>
    <w:rsid w:val="00E006AE"/>
    <w:rsid w:val="00E04036"/>
    <w:rsid w:val="00E128E0"/>
    <w:rsid w:val="00E12B32"/>
    <w:rsid w:val="00E2657F"/>
    <w:rsid w:val="00E35D73"/>
    <w:rsid w:val="00E66F80"/>
    <w:rsid w:val="00EA4F93"/>
    <w:rsid w:val="00ED2D63"/>
    <w:rsid w:val="00ED2EE6"/>
    <w:rsid w:val="00EE5EC0"/>
    <w:rsid w:val="00F006CD"/>
    <w:rsid w:val="00F019A8"/>
    <w:rsid w:val="00F37AB7"/>
    <w:rsid w:val="00F52B7D"/>
    <w:rsid w:val="00F8068F"/>
    <w:rsid w:val="00F85EBB"/>
    <w:rsid w:val="00F97378"/>
    <w:rsid w:val="00FA77F4"/>
    <w:rsid w:val="00FC693F"/>
    <w:rsid w:val="00FD6E53"/>
    <w:rsid w:val="00FF1885"/>
  </w:rsids>
  <m:mathPr>
    <m:mathFont m:val="Cambria Math"/>
    <m:brkBin m:val="before"/>
    <m:brkBinSub m:val="--"/>
    <m:smallFrac m:val="0"/>
    <m:dispDef/>
    <m:lMargin m:val="0"/>
    <m:rMargin m:val="0"/>
    <m:defJc m:val="centerGroup"/>
    <m:wrapIndent m:val="1440"/>
    <m:intLim m:val="subSup"/>
    <m:naryLim m:val="undOvr"/>
  </m:mathPr>
  <w:themeFontLang w:val="en-US"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E1CCA017-4657-4770-B0A7-E5708512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link w:val="NormalWebChar"/>
    <w:uiPriority w:val="99"/>
    <w:unhideWhenUsed/>
    <w:rsid w:val="00737B11"/>
    <w:pPr>
      <w:spacing w:before="100" w:beforeAutospacing="1" w:after="100" w:afterAutospacing="1" w:line="240" w:lineRule="auto"/>
    </w:pPr>
    <w:rPr>
      <w:rFonts w:cs="Times New Roman"/>
      <w:i/>
      <w:sz w:val="24"/>
      <w:szCs w:val="24"/>
    </w:rPr>
  </w:style>
  <w:style w:type="character" w:customStyle="1" w:styleId="NormalWebChar">
    <w:name w:val="Normal (Web) Char"/>
    <w:link w:val="NormalWeb"/>
    <w:uiPriority w:val="99"/>
    <w:rsid w:val="00737B11"/>
    <w:rPr>
      <w:rFonts w:ascii="Times New Roman" w:eastAsia="Times New Roman" w:hAnsi="Times New Roman" w:cs="Times New Roman"/>
      <w:i/>
      <w:sz w:val="24"/>
      <w:szCs w:val="24"/>
    </w:rPr>
  </w:style>
  <w:style w:type="character" w:styleId="Hyperlink">
    <w:name w:val="Hyperlink"/>
    <w:basedOn w:val="DefaultParagraphFont"/>
    <w:uiPriority w:val="99"/>
    <w:semiHidden/>
    <w:unhideWhenUsed/>
    <w:rsid w:val="007B214F"/>
    <w:rPr>
      <w:color w:val="0000FF"/>
      <w:u w:val="single"/>
    </w:rPr>
  </w:style>
  <w:style w:type="paragraph" w:customStyle="1" w:styleId="isselectedend">
    <w:name w:val="isselectedend"/>
    <w:basedOn w:val="Normal"/>
    <w:rsid w:val="006A107B"/>
    <w:pPr>
      <w:spacing w:before="100" w:beforeAutospacing="1" w:after="100" w:afterAutospacing="1" w:line="240" w:lineRule="auto"/>
    </w:pPr>
    <w:rPr>
      <w:rFonts w:cs="Times New Roman"/>
      <w:sz w:val="24"/>
      <w:szCs w:val="24"/>
      <w:lang w:eastAsia="zh-CN" w:bidi="bo-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8468">
      <w:bodyDiv w:val="1"/>
      <w:marLeft w:val="0"/>
      <w:marRight w:val="0"/>
      <w:marTop w:val="0"/>
      <w:marBottom w:val="0"/>
      <w:divBdr>
        <w:top w:val="none" w:sz="0" w:space="0" w:color="auto"/>
        <w:left w:val="none" w:sz="0" w:space="0" w:color="auto"/>
        <w:bottom w:val="none" w:sz="0" w:space="0" w:color="auto"/>
        <w:right w:val="none" w:sz="0" w:space="0" w:color="auto"/>
      </w:divBdr>
    </w:div>
    <w:div w:id="268974266">
      <w:bodyDiv w:val="1"/>
      <w:marLeft w:val="0"/>
      <w:marRight w:val="0"/>
      <w:marTop w:val="0"/>
      <w:marBottom w:val="0"/>
      <w:divBdr>
        <w:top w:val="none" w:sz="0" w:space="0" w:color="auto"/>
        <w:left w:val="none" w:sz="0" w:space="0" w:color="auto"/>
        <w:bottom w:val="none" w:sz="0" w:space="0" w:color="auto"/>
        <w:right w:val="none" w:sz="0" w:space="0" w:color="auto"/>
      </w:divBdr>
    </w:div>
    <w:div w:id="465391468">
      <w:bodyDiv w:val="1"/>
      <w:marLeft w:val="0"/>
      <w:marRight w:val="0"/>
      <w:marTop w:val="0"/>
      <w:marBottom w:val="0"/>
      <w:divBdr>
        <w:top w:val="none" w:sz="0" w:space="0" w:color="auto"/>
        <w:left w:val="none" w:sz="0" w:space="0" w:color="auto"/>
        <w:bottom w:val="none" w:sz="0" w:space="0" w:color="auto"/>
        <w:right w:val="none" w:sz="0" w:space="0" w:color="auto"/>
      </w:divBdr>
    </w:div>
    <w:div w:id="618878466">
      <w:bodyDiv w:val="1"/>
      <w:marLeft w:val="0"/>
      <w:marRight w:val="0"/>
      <w:marTop w:val="0"/>
      <w:marBottom w:val="0"/>
      <w:divBdr>
        <w:top w:val="none" w:sz="0" w:space="0" w:color="auto"/>
        <w:left w:val="none" w:sz="0" w:space="0" w:color="auto"/>
        <w:bottom w:val="none" w:sz="0" w:space="0" w:color="auto"/>
        <w:right w:val="none" w:sz="0" w:space="0" w:color="auto"/>
      </w:divBdr>
    </w:div>
    <w:div w:id="848299340">
      <w:bodyDiv w:val="1"/>
      <w:marLeft w:val="0"/>
      <w:marRight w:val="0"/>
      <w:marTop w:val="0"/>
      <w:marBottom w:val="0"/>
      <w:divBdr>
        <w:top w:val="none" w:sz="0" w:space="0" w:color="auto"/>
        <w:left w:val="none" w:sz="0" w:space="0" w:color="auto"/>
        <w:bottom w:val="none" w:sz="0" w:space="0" w:color="auto"/>
        <w:right w:val="none" w:sz="0" w:space="0" w:color="auto"/>
      </w:divBdr>
    </w:div>
    <w:div w:id="882330676">
      <w:bodyDiv w:val="1"/>
      <w:marLeft w:val="0"/>
      <w:marRight w:val="0"/>
      <w:marTop w:val="0"/>
      <w:marBottom w:val="0"/>
      <w:divBdr>
        <w:top w:val="none" w:sz="0" w:space="0" w:color="auto"/>
        <w:left w:val="none" w:sz="0" w:space="0" w:color="auto"/>
        <w:bottom w:val="none" w:sz="0" w:space="0" w:color="auto"/>
        <w:right w:val="none" w:sz="0" w:space="0" w:color="auto"/>
      </w:divBdr>
    </w:div>
    <w:div w:id="906644198">
      <w:bodyDiv w:val="1"/>
      <w:marLeft w:val="0"/>
      <w:marRight w:val="0"/>
      <w:marTop w:val="0"/>
      <w:marBottom w:val="0"/>
      <w:divBdr>
        <w:top w:val="none" w:sz="0" w:space="0" w:color="auto"/>
        <w:left w:val="none" w:sz="0" w:space="0" w:color="auto"/>
        <w:bottom w:val="none" w:sz="0" w:space="0" w:color="auto"/>
        <w:right w:val="none" w:sz="0" w:space="0" w:color="auto"/>
      </w:divBdr>
    </w:div>
    <w:div w:id="960650032">
      <w:bodyDiv w:val="1"/>
      <w:marLeft w:val="0"/>
      <w:marRight w:val="0"/>
      <w:marTop w:val="0"/>
      <w:marBottom w:val="0"/>
      <w:divBdr>
        <w:top w:val="none" w:sz="0" w:space="0" w:color="auto"/>
        <w:left w:val="none" w:sz="0" w:space="0" w:color="auto"/>
        <w:bottom w:val="none" w:sz="0" w:space="0" w:color="auto"/>
        <w:right w:val="none" w:sz="0" w:space="0" w:color="auto"/>
      </w:divBdr>
    </w:div>
    <w:div w:id="1178619350">
      <w:bodyDiv w:val="1"/>
      <w:marLeft w:val="0"/>
      <w:marRight w:val="0"/>
      <w:marTop w:val="0"/>
      <w:marBottom w:val="0"/>
      <w:divBdr>
        <w:top w:val="none" w:sz="0" w:space="0" w:color="auto"/>
        <w:left w:val="none" w:sz="0" w:space="0" w:color="auto"/>
        <w:bottom w:val="none" w:sz="0" w:space="0" w:color="auto"/>
        <w:right w:val="none" w:sz="0" w:space="0" w:color="auto"/>
      </w:divBdr>
    </w:div>
    <w:div w:id="1476753885">
      <w:bodyDiv w:val="1"/>
      <w:marLeft w:val="0"/>
      <w:marRight w:val="0"/>
      <w:marTop w:val="0"/>
      <w:marBottom w:val="0"/>
      <w:divBdr>
        <w:top w:val="none" w:sz="0" w:space="0" w:color="auto"/>
        <w:left w:val="none" w:sz="0" w:space="0" w:color="auto"/>
        <w:bottom w:val="none" w:sz="0" w:space="0" w:color="auto"/>
        <w:right w:val="none" w:sz="0" w:space="0" w:color="auto"/>
      </w:divBdr>
    </w:div>
    <w:div w:id="1493251438">
      <w:bodyDiv w:val="1"/>
      <w:marLeft w:val="0"/>
      <w:marRight w:val="0"/>
      <w:marTop w:val="0"/>
      <w:marBottom w:val="0"/>
      <w:divBdr>
        <w:top w:val="none" w:sz="0" w:space="0" w:color="auto"/>
        <w:left w:val="none" w:sz="0" w:space="0" w:color="auto"/>
        <w:bottom w:val="none" w:sz="0" w:space="0" w:color="auto"/>
        <w:right w:val="none" w:sz="0" w:space="0" w:color="auto"/>
      </w:divBdr>
    </w:div>
    <w:div w:id="1574704073">
      <w:bodyDiv w:val="1"/>
      <w:marLeft w:val="0"/>
      <w:marRight w:val="0"/>
      <w:marTop w:val="0"/>
      <w:marBottom w:val="0"/>
      <w:divBdr>
        <w:top w:val="none" w:sz="0" w:space="0" w:color="auto"/>
        <w:left w:val="none" w:sz="0" w:space="0" w:color="auto"/>
        <w:bottom w:val="none" w:sz="0" w:space="0" w:color="auto"/>
        <w:right w:val="none" w:sz="0" w:space="0" w:color="auto"/>
      </w:divBdr>
    </w:div>
    <w:div w:id="1653288916">
      <w:bodyDiv w:val="1"/>
      <w:marLeft w:val="0"/>
      <w:marRight w:val="0"/>
      <w:marTop w:val="0"/>
      <w:marBottom w:val="0"/>
      <w:divBdr>
        <w:top w:val="none" w:sz="0" w:space="0" w:color="auto"/>
        <w:left w:val="none" w:sz="0" w:space="0" w:color="auto"/>
        <w:bottom w:val="none" w:sz="0" w:space="0" w:color="auto"/>
        <w:right w:val="none" w:sz="0" w:space="0" w:color="auto"/>
      </w:divBdr>
    </w:div>
    <w:div w:id="1783920042">
      <w:bodyDiv w:val="1"/>
      <w:marLeft w:val="0"/>
      <w:marRight w:val="0"/>
      <w:marTop w:val="0"/>
      <w:marBottom w:val="0"/>
      <w:divBdr>
        <w:top w:val="none" w:sz="0" w:space="0" w:color="auto"/>
        <w:left w:val="none" w:sz="0" w:space="0" w:color="auto"/>
        <w:bottom w:val="none" w:sz="0" w:space="0" w:color="auto"/>
        <w:right w:val="none" w:sz="0" w:space="0" w:color="auto"/>
      </w:divBdr>
    </w:div>
    <w:div w:id="1784491970">
      <w:bodyDiv w:val="1"/>
      <w:marLeft w:val="0"/>
      <w:marRight w:val="0"/>
      <w:marTop w:val="0"/>
      <w:marBottom w:val="0"/>
      <w:divBdr>
        <w:top w:val="none" w:sz="0" w:space="0" w:color="auto"/>
        <w:left w:val="none" w:sz="0" w:space="0" w:color="auto"/>
        <w:bottom w:val="none" w:sz="0" w:space="0" w:color="auto"/>
        <w:right w:val="none" w:sz="0" w:space="0" w:color="auto"/>
      </w:divBdr>
    </w:div>
    <w:div w:id="1902908219">
      <w:bodyDiv w:val="1"/>
      <w:marLeft w:val="0"/>
      <w:marRight w:val="0"/>
      <w:marTop w:val="0"/>
      <w:marBottom w:val="0"/>
      <w:divBdr>
        <w:top w:val="none" w:sz="0" w:space="0" w:color="auto"/>
        <w:left w:val="none" w:sz="0" w:space="0" w:color="auto"/>
        <w:bottom w:val="none" w:sz="0" w:space="0" w:color="auto"/>
        <w:right w:val="none" w:sz="0" w:space="0" w:color="auto"/>
      </w:divBdr>
    </w:div>
    <w:div w:id="20790131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1B758-57C3-4C37-8971-2D6DE2FF7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26</Pages>
  <Words>9388</Words>
  <Characters>53514</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python-docx</dc:creator>
  <dc:description>generated by python-docx</dc:description>
  <cp:lastModifiedBy>User</cp:lastModifiedBy>
  <cp:revision>6</cp:revision>
  <dcterms:created xsi:type="dcterms:W3CDTF">2026-07-14T07:11:00Z</dcterms:created>
  <dcterms:modified xsi:type="dcterms:W3CDTF">2026-07-16T01:23:00Z</dcterms:modified>
</cp:coreProperties>
</file>