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PHỤ LỤC 08</w:t>
        <w:br w:type="textWrapping"/>
        <w:t xml:space="preserve">NHIỆM VỤ CHẬM TIẾN ĐỘ CỦA ĐỀ ÁN 06</w:t>
      </w:r>
    </w:p>
    <w:p w:rsidR="00000000" w:rsidDel="00000000" w:rsidP="00000000" w:rsidRDefault="00000000" w:rsidRPr="00000000" w14:paraId="00000002">
      <w:pPr>
        <w:ind w:firstLine="567"/>
        <w:jc w:val="both"/>
        <w:rPr/>
      </w:pPr>
      <w:r w:rsidDel="00000000" w:rsidR="00000000" w:rsidRPr="00000000">
        <w:rPr>
          <w:rFonts w:ascii="Calibri" w:cs="Calibri" w:eastAsia="Calibri" w:hAnsi="Calibri"/>
          <w:b w:val="1"/>
          <w:bCs w:val="1"/>
          <w:sz w:val="28"/>
          <w:szCs w:val="28"/>
          <w:rtl w:val="0"/>
        </w:rPr>
        <w:t xml:space="preserve">27 nhiệm vụ chậm tiến độ</w:t>
      </w:r>
      <w:r w:rsidDel="00000000" w:rsidR="00000000" w:rsidRPr="00000000">
        <w:rPr>
          <w:rFonts w:ascii="Calibri" w:cs="Calibri" w:eastAsia="Calibri" w:hAnsi="Calibri"/>
          <w:sz w:val="28"/>
          <w:szCs w:val="28"/>
          <w:rtl w:val="0"/>
        </w:rPr>
        <w:t xml:space="preserve"> thuộc trách nhiệm của 12 bộ, ngành (Bộ Y tế, Bộ Nông nghiệp và Môi trường, Bộ Nội vụ, Bộ Ngoại giao, Bộ Khoa học và Công nghệ, Bộ Xây dựng, Bộ Giáo dục và Đào tạo, Bộ Tư pháp, Viện Kiểm sát nhân dân tối cao, Thanh tra Chính phủ, Ban Cơ yếu Chính phủ, Bộ Công thương)</w:t>
      </w:r>
      <w:r w:rsidDel="00000000" w:rsidR="00000000" w:rsidRPr="00000000">
        <w:rPr>
          <w:rtl w:val="0"/>
        </w:rPr>
      </w:r>
    </w:p>
    <w:tbl>
      <w:tblPr>
        <w:tblStyle w:val="Table1"/>
        <w:tblW w:w="16301.999999999998" w:type="dxa"/>
        <w:jc w:val="left"/>
        <w:tblInd w:w="-1139.0" w:type="dxa"/>
        <w:tblLayout w:type="fixed"/>
        <w:tblLook w:val="0400"/>
      </w:tblPr>
      <w:tblGrid>
        <w:gridCol w:w="819"/>
        <w:gridCol w:w="3310"/>
        <w:gridCol w:w="3029"/>
        <w:gridCol w:w="1489"/>
        <w:gridCol w:w="1667"/>
        <w:gridCol w:w="5988"/>
        <w:tblGridChange w:id="0">
          <w:tblGrid>
            <w:gridCol w:w="819"/>
            <w:gridCol w:w="3310"/>
            <w:gridCol w:w="3029"/>
            <w:gridCol w:w="1489"/>
            <w:gridCol w:w="1667"/>
            <w:gridCol w:w="5988"/>
          </w:tblGrid>
        </w:tblGridChange>
      </w:tblGrid>
      <w:tr>
        <w:trPr>
          <w:cantSplit w:val="0"/>
          <w:trHeight w:val="900"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3">
            <w:pPr>
              <w:spacing w:after="0"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STT</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4">
            <w:pPr>
              <w:spacing w:after="0"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Nội dung, nhiệm vụ</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5">
            <w:pPr>
              <w:spacing w:after="0"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Văn bản chỉ đạo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6">
            <w:pPr>
              <w:spacing w:after="0"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Đơn vị thực hiện</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7">
            <w:pPr>
              <w:spacing w:after="0"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Thời gian hoàn thành</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8">
            <w:pPr>
              <w:spacing w:after="0"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Kết quả</w:t>
            </w:r>
          </w:p>
        </w:tc>
      </w:tr>
      <w:tr>
        <w:trPr>
          <w:cantSplit w:val="0"/>
          <w:trHeight w:val="18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0A">
            <w:pPr>
              <w:spacing w:after="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Rà soát đánh giá và tái cấu trúc toàn bộ quy trình nghiệp vụ, tích hợp, cung cấp trên cổng dịch vụ công quốc gia đối với các TTHC được quy định tại quyết định 206/QĐ-TTg ngày 28/02/2024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0B">
            <w:pPr>
              <w:spacing w:after="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Quyết định 206/QĐ-TTg ngày 28/2/2024 (Đã đôn đốc tại các cuộc họp Tổ công tác định kỳ tuy nhiên vẫn chưa hoàn thành)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0C">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Y tế, Bộ Tài chính, Bộ NN và MT, Bộ Giáo dục và Đào tạo, Bộ Nội vụ</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0D">
            <w:pPr>
              <w:spacing w:after="0"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Tháng 9/2024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0E">
            <w:pPr>
              <w:spacing w:after="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Hiện còn Bộ Y tế có 03 TTHC; Bộ Tài chính 01 TTHC; Bộ NN và MT 01 TTHC; Bộ Giáo dục và Đào tạo 03 TTHC, Bộ Nội vụ còn 01 TTHC chưa hoàn thành việc tích hợp</w:t>
            </w:r>
          </w:p>
        </w:tc>
      </w:tr>
      <w:tr>
        <w:trPr>
          <w:cantSplit w:val="0"/>
          <w:trHeight w:val="9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0">
            <w:pPr>
              <w:spacing w:after="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Kết nối, chia sẻ dữ liệu giữa Cơ sở dữ liệu quốc gia về dân cư với Cơ sở dữ liệu thông tin Quyết định thi hành các biện pháp ngăn chặn đối với công dân đang trong quá trình điều tra; Cơ sở dữ liệu thống kê tư pháp, thống kê tội phạm; các Cơ sở dữ liệu khác liên quan đến công chức viên chức trong ngành.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1">
            <w:pPr>
              <w:spacing w:after="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Lộ trình Đề án 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2">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Viện Kiểm sát nhân dân tối cao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3">
            <w:pPr>
              <w:spacing w:after="0"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Tháng 12/2022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4">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 Đã hoàn thành xây dựng CSDL CCVC trong ngành, kết nối với CSDL quốc gia về CBCCVC</w:t>
              <w:br w:type="textWrapping"/>
              <w:t xml:space="preserve">2. Hiện đang xây dựng 02 CSDL còn lại</w:t>
            </w:r>
          </w:p>
        </w:tc>
      </w:tr>
      <w:tr>
        <w:trPr>
          <w:cantSplit w:val="0"/>
          <w:trHeight w:val="18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6">
            <w:pPr>
              <w:spacing w:after="0" w:line="240" w:lineRule="auto"/>
              <w:jc w:val="both"/>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Kết nối, chia sẻ dữ liệu giữa Cơ sở dữ liệu quốc gia về dân cư với Cơ sở dữ liệu quốc gia về khiếu nại tố cáo; Cơ sở dữ liệu quốc gia về quản lý tài sản, thu nhập.</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7">
            <w:pPr>
              <w:spacing w:after="0" w:line="240" w:lineRule="auto"/>
              <w:jc w:val="both"/>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Đã đôn đốc thường xuyên tại các cuộc họp Tổ công tác theo Lộ trình Đề án 06 tuy nhiên vẫn chưa hoàn thành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8">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Thanh tra Chính phủ</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9">
            <w:pPr>
              <w:spacing w:after="0" w:line="240" w:lineRule="auto"/>
              <w:jc w:val="center"/>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Năm 2022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A">
            <w:pPr>
              <w:spacing w:after="0" w:line="240" w:lineRule="auto"/>
              <w:jc w:val="both"/>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 Đã hoàn thành kết nối đối với Cơ sở dữ liệu quốc gia về khiếu nại tố cáo. </w:t>
              <w:br w:type="textWrapping"/>
              <w:t xml:space="preserve">- CSDLQG về KSTSTN sẽ kết nối trong tháng 12/2025 (theo tiến độ của Kế hoạch 02-KH/BCĐTW). </w:t>
            </w:r>
          </w:p>
        </w:tc>
      </w:tr>
      <w:tr>
        <w:trPr>
          <w:cantSplit w:val="0"/>
          <w:trHeight w:val="23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C">
            <w:pPr>
              <w:spacing w:after="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Kết nối, chia sẻ dữ liệu giữa Cơ sở dữ liệu quốc gia về dân cư với các Cơ sở dữ liệu của ngành Tư pháp như Cơ sở dữ liệu hộ tịch điện tử, Cơ sở dữ liệu quốc tịch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D">
            <w:pPr>
              <w:spacing w:after="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Lộ trình Đề án</w:t>
              <w:br w:type="textWrapping"/>
              <w:t xml:space="preserve">Chỉ thị 04/CT-TTg ngày 11/02/2024 (Đã đôn đốc tại các cuộc họp Tổ công tác định kỳ tuy nhiên vẫn chưa hoàn thành)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E">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Tư pháp</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F">
            <w:pPr>
              <w:spacing w:after="0"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Tháng 6/202</w:t>
            </w:r>
            <w:r w:rsidDel="00000000" w:rsidR="00000000" w:rsidRPr="00000000">
              <w:rPr>
                <w:sz w:val="28"/>
                <w:szCs w:val="28"/>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0">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Tư pháp tiếp tục triển khai thực hiện việc xây dựng, kết nối CSDL theo kế hoạch chi tiết, đảm bảo việc hoàn thành trong tháng 12/2025. Trong đó, hiện có 02 CSDL </w:t>
            </w:r>
            <w:r w:rsidDel="00000000" w:rsidR="00000000" w:rsidRPr="00000000">
              <w:rPr>
                <w:rFonts w:ascii="Calibri" w:cs="Calibri" w:eastAsia="Calibri" w:hAnsi="Calibri"/>
                <w:i w:val="1"/>
                <w:iCs w:val="1"/>
                <w:color w:val="000000"/>
                <w:sz w:val="28"/>
                <w:szCs w:val="28"/>
                <w:rtl w:val="0"/>
              </w:rPr>
              <w:t xml:space="preserve">(CSDL hộ tịch, CSDL về đăng ký biện pháp bảo đảm) </w:t>
            </w:r>
            <w:r w:rsidDel="00000000" w:rsidR="00000000" w:rsidRPr="00000000">
              <w:rPr>
                <w:rFonts w:ascii="Calibri" w:cs="Calibri" w:eastAsia="Calibri" w:hAnsi="Calibri"/>
                <w:color w:val="000000"/>
                <w:sz w:val="28"/>
                <w:szCs w:val="28"/>
                <w:rtl w:val="0"/>
              </w:rPr>
              <w:t xml:space="preserve">đã xây dựng và sử dụng được, sẵn sàng triển khai đồng bộ dữ liệu về Trung tâm dữ liệu quốc gia để xây dựng CSDL tổng hợp quốc gia</w:t>
            </w:r>
          </w:p>
        </w:tc>
      </w:tr>
      <w:tr>
        <w:trPr>
          <w:cantSplit w:val="0"/>
          <w:trHeight w:val="642"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2">
            <w:pPr>
              <w:spacing w:after="0" w:line="240" w:lineRule="auto"/>
              <w:jc w:val="both"/>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Xây dựng giải pháp, công cụ để giám sát các cơ sở khám chữa bệnh thực hiện liên thông dữ liệu Sổ sức khỏe điện tử, Giấy chuyển tuyến, Giấy hẹn khám lại, Kết quả xét nhiệm; để cơ sở khám chữa bệnh, bác sĩ khai thác thông tin Sổ sức khỏe trên VNeID trực tiếp từ phần mềm của cơ sở khám chữa bệnh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3">
            <w:pPr>
              <w:spacing w:after="0" w:line="240" w:lineRule="auto"/>
              <w:jc w:val="both"/>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Thông báo 487/TB-VPCP ngày 24/10/2024 (Đã đôn đốc tại các cuộc họp Tổ công tác định kỳ tuy nhiên vẫn chưa hoàn thành)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4">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Y tế</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5">
            <w:pPr>
              <w:spacing w:after="0" w:line="240" w:lineRule="auto"/>
              <w:jc w:val="center"/>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2024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Bộ Y tế đã có Công văn số 3421/BYT-KCB ngày 04/6/2025 gửi Văn phòng Chính phủ về việc này. </w:t>
              <w:br w:type="textWrapping"/>
              <w:t xml:space="preserve">- Do Bộ Y tế hiện nay không quản lý cơ sở dữ liệu bản ghi đã liên thông từ cơ sở khám bệnh, chữa bệnh (cơ sở dữ liệu này do Bảo hiểm xã hội quản lý). Cơ sở dữ liệu các bản ghi đã tích hợp với Sổ Sức khỏe điện tử trên VNeID (cơ sở dữ liệu này do Cục C06 quản lý) đề nghị Bộ Công an và Bộ Tài chính (Bảo hiểm xã hội Việt Nam) hỗ trợ xây dựng công cụ giám sát này</w:t>
            </w:r>
          </w:p>
        </w:tc>
      </w:tr>
      <w:tr>
        <w:trPr>
          <w:cantSplit w:val="0"/>
          <w:trHeight w:val="18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both"/>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Phối hợp với Bộ Công an, Bộ Tài chính, các doanh nghiệp công nghệ thông tin đánh giá, đề xuất giải pháp, chính sách hợp tác đầu tư công tư để nhân rộng Hệ thống điều phối dữ liệu y tế trên toàn quốc.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both"/>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Công văn 3862/VPCP-KSTT ngày 05/5/2025 (Đã đôn đốc tại các cuộc họp Tổ công tác định kỳ tuy nhiên vẫn chưa hoàn thành)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Y tế</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B">
            <w:pPr>
              <w:spacing w:after="0" w:line="240" w:lineRule="auto"/>
              <w:jc w:val="center"/>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6/2025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Chưa hoàn thành </w:t>
            </w:r>
          </w:p>
        </w:tc>
      </w:tr>
      <w:tr>
        <w:trPr>
          <w:cantSplit w:val="0"/>
          <w:trHeight w:val="18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E">
            <w:pPr>
              <w:spacing w:after="0" w:line="240" w:lineRule="auto"/>
              <w:jc w:val="both"/>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Hoàn thiện việc kết nối, chia sẻ dữ liệu giữa CSDL về lao động, việc làm với Cơ sở dự liệu quốc gia về dân cư</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F">
            <w:pPr>
              <w:spacing w:after="0" w:line="240" w:lineRule="auto"/>
              <w:jc w:val="both"/>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 Chỉ thị 04/CT-TTg ngày 11/02/2024.</w:t>
              <w:br w:type="textWrapping"/>
              <w:t xml:space="preserve">Thông báo 6693/TCTTKĐA ngày 15/8/2024 (Đã đôn đốc 02 lần tại 02 văn bản chỉ đạo và tại các cuộc họp Tổ công tác định kỳ tuy nhiên vẫn chưa hoàn thành)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0">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Nội vụ</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1">
            <w:pPr>
              <w:spacing w:after="0" w:line="240" w:lineRule="auto"/>
              <w:jc w:val="center"/>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Tháng 9/2024</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2">
            <w:pPr>
              <w:spacing w:after="0" w:line="240" w:lineRule="auto"/>
              <w:jc w:val="both"/>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 Cục Việc làm đã phối hợp với C06 (Bộ Công an) và các địa phương triển khai thu thập dữ liệu ban đầu của người lao động. Đến nay đã thu thập và xác thực với CSDL quốc gia về dân cư khoảng 42 triệu lao động. </w:t>
              <w:br w:type="textWrapping"/>
              <w:t xml:space="preserve">- Bộ Nội vụ đã xây dựng dự thảo Nghị định quy định chi tiết thi hành một số điều  của Luật Việc làm về đăng ký lao động và hệ thống thông tin thị trường lao động và đang xin ý kiến các bộ, ngành, địa phương trước khi trình Chính phủ (Công văn số 6639/BNV-CVL ngày 19/8/2025 của Bộ Nội vụ).</w:t>
              <w:br w:type="textWrapping"/>
              <w:t xml:space="preserve">Hiện nay Cục Việc làm đang phối hợp với VNPT triển khai Cơ sở dữ liệu người lao động. Bên cạnh đó, Cục Việc làm đang xây dựng kế hoạch chi tiết, làm việc với các đơn vị liên quan (C06, C12) để triển khai hoạt động này.</w:t>
            </w:r>
            <w:r w:rsidDel="00000000" w:rsidR="00000000" w:rsidRPr="00000000">
              <w:rPr>
                <w:rtl w:val="0"/>
              </w:rPr>
            </w:r>
          </w:p>
        </w:tc>
      </w:tr>
      <w:tr>
        <w:trPr>
          <w:cantSplit w:val="0"/>
          <w:trHeight w:val="18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8</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4">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Phối hợp các bộ, ngành, địa phương chủ trì, phối hợp với các bộ, ngành, địa phương rà soát, đánh giá lại thực trạng đội ngũ cán bộ công chức, viên chức về chuyển đổi số</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5">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Kế hoạch 02/KH-BCĐTW ngày 19/6/2025</w:t>
              <w:br w:type="textWrapping"/>
              <w:t xml:space="preserve">Công điện 103/CĐ-TTg  ngày 30/6/2025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6">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Nội vụ</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37">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8/2025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8">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Đang triển khai thực hiện</w:t>
            </w:r>
          </w:p>
        </w:tc>
      </w:tr>
      <w:tr>
        <w:trPr>
          <w:cantSplit w:val="0"/>
          <w:trHeight w:val="23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A">
            <w:pPr>
              <w:spacing w:after="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Chuẩn bị hạ tầng và thực hiện kết nối với Cơ sở dữ liệu quốc gia về dân cư để liên thông dữ liệu đăng ký tàu cá, nhật ký khai thác thuỷ sản để khai báo lưu trú cho các thuyền viên, chủ tàu thuyền trên tàu cả</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B">
            <w:pPr>
              <w:spacing w:after="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Nghị quyết 44/NQ-CP ngày 05/04/2024</w:t>
              <w:br w:type="textWrapping"/>
              <w:t xml:space="preserve">Đã đôn đốc tại các Báo cáo Tổ công tác định kỳ tuy nhiên vẫn chưa hoàn thành)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C">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Nông nghiệp và Môi trường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Tháng 5/2024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E">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Nông nghiệp và Môi trường (Cục Thủy sản và Kiểm ngư) đã cài đặt phần mềm Cơ sở dữ liệu nghề cá quốc gia tại Trung tâm dữ liệu của Bộ (Cục Chuyển đổi số). Đồng thời đã đề xuất nhiệm vụ "Nâng cấp, mở rộng và hoàn thiện hệ thống thông tin cơ sở dữ liệu nghề cá quốc gia; kết nối, chia sẻ với cơ sở dữ liệu quốc gia về dân cư thuộc nhiệm vụ của Đề án 06/CP (Phần mềm hiện tại không có cổng API để kết nối liên thông với CSDL quốc gia về dân cư).</w:t>
            </w:r>
          </w:p>
        </w:tc>
      </w:tr>
      <w:tr>
        <w:trPr>
          <w:cantSplit w:val="0"/>
          <w:trHeight w:val="23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0">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Tích hợp sử dụng tài khoản VNeID đăng nhập và thực hiện các thủ tục về đăng ký tàu cá, khai thác thuỷ sản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1">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Nghị quyết 44/NQ-CP ngày 05/04/2024</w:t>
              <w:br w:type="textWrapping"/>
              <w:t xml:space="preserve">Đã đôn đốc tại các Báo cáo Tổ công tác định kỳ tuy nhiên vẫn chưa hoàn thành)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Nông nghiệp và Môi trường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3">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01/07/2024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4">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C06 phối hợp cùng Cục Thủy sản và Kiểm ngư thực hiện đồng bộ và làm sạch dữ liệu: Đã hoàn thành đối soát dữ liệu với 82.061 tàu cá, trong đó có 69.532 tàu cá có thông tin số định danh (CCCD) trùng với Số định danh (CCCD) trong Cơ sở dữ liệu quốc gia về dân cư ( bao gồm 5.737 bản ghi tìm được số định danh theo số CMND); 6550 bản ghi trùng CCCD nhưng sai lệch họ tên; 12.534 bản ghi không có CCCD/CMND hoặc không tìm thấy trong Cơ sở dữ liệu quốc gia về dân cư</w:t>
            </w:r>
          </w:p>
        </w:tc>
      </w:tr>
      <w:tr>
        <w:trPr>
          <w:cantSplit w:val="0"/>
          <w:trHeight w:val="23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6">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d0d0d"/>
                <w:sz w:val="28"/>
                <w:szCs w:val="28"/>
                <w:rtl w:val="0"/>
              </w:rPr>
              <w:t xml:space="preserve">Hoàn thiện việc kết nối, chia sẻ dữ liệu giữa CSDL về Giáo dục nghề nghiệp với Cơ sở dữ liệu quốc gia về dân cư</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7">
            <w:pPr>
              <w:spacing w:after="0" w:line="240" w:lineRule="auto"/>
              <w:jc w:val="both"/>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 Chỉ thị 04/CT-TTg ngày 11/02/2024.</w:t>
              <w:br w:type="textWrapping"/>
              <w:t xml:space="preserve">Thông báo 6693/TCTTKĐA ngày 15/8/2024</w:t>
              <w:br w:type="textWrapping"/>
              <w:t xml:space="preserve">(Đã đôn đốc 02 lần tại 02 văn bản chỉ đạo và tại các cuộc họp Tổ công tác định kỳ tuy nhiên vẫn chưa hoàn thành) </w:t>
            </w:r>
          </w:p>
          <w:p w:rsidR="00000000" w:rsidDel="00000000" w:rsidP="00000000" w:rsidRDefault="00000000" w:rsidRPr="00000000" w14:paraId="00000048">
            <w:pPr>
              <w:spacing w:after="0" w:line="240" w:lineRule="auto"/>
              <w:jc w:val="both"/>
              <w:rPr>
                <w:rFonts w:ascii="Calibri" w:cs="Calibri" w:eastAsia="Calibri" w:hAnsi="Calibri"/>
                <w:color w:val="000000"/>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9">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Giáo dục và Đào tạo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A">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d0d0d"/>
                <w:sz w:val="28"/>
                <w:szCs w:val="28"/>
                <w:rtl w:val="0"/>
              </w:rPr>
              <w:t xml:space="preserve">Tháng 9/2024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B">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sz w:val="28"/>
                <w:szCs w:val="28"/>
                <w:rtl w:val="0"/>
              </w:rPr>
              <w:br w:type="textWrapping"/>
              <w:t xml:space="preserve">- BGDĐT đã ban hành kế hoạch chi tiết để triển khai nhiệm vụ Kế hoạch số 923/KH-BGDĐT ngày 04/7/2025, theo Kế hoạch Bộ sẽ tổ chức thu thập dữ liệu của các cơ sở dữ liệu trong tháng 7/2025</w:t>
            </w:r>
            <w:r w:rsidDel="00000000" w:rsidR="00000000" w:rsidRPr="00000000">
              <w:rPr>
                <w:rtl w:val="0"/>
              </w:rPr>
            </w:r>
          </w:p>
        </w:tc>
      </w:tr>
      <w:tr>
        <w:trPr>
          <w:cantSplit w:val="0"/>
          <w:trHeight w:val="418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D">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Khẩn trương triển khai xây dựng dữ liệu toàn diện của học sinh trên toàn quốc, hoàn thành trước ngày 30/6/2025,  triển khai Văn bằng số trong hệ thống giáo dục, thực hiện thí điểm trong quý 3/2025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4E">
            <w:pPr>
              <w:spacing w:after="0" w:line="240" w:lineRule="auto"/>
              <w:jc w:val="both"/>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Thông báo 56/TB-VPCP ngày 23/02/2025</w:t>
              <w:br w:type="textWrapping"/>
              <w:t xml:space="preserve">Chỉ thị 07/CT-TTg ngày 14/3/2025</w:t>
              <w:br w:type="textWrapping"/>
              <w:t xml:space="preserve">Thông báo 1115/TCTTKĐA ngày 27/02/2025</w:t>
              <w:br w:type="textWrapping"/>
              <w:t xml:space="preserve">(Đã đôn đốc 03 lần tại 03 văn bản chỉ đạo và tại các cuộc họp Tổ công tác định kỳ tuy nhiên vẫn chưa hoàn thành)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F">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Giáo dục và Đào tạo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0">
            <w:pPr>
              <w:spacing w:after="0" w:line="240" w:lineRule="auto"/>
              <w:jc w:val="center"/>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Tháng 6/2025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1">
            <w:pPr>
              <w:spacing w:after="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Bộ GDĐT đã có văn bản yêu cầu các đơn vị cập nhật, báo cáo , đồng thời, có văn bản đôn đốc  về một số chỉ số liên quan đến sức khoẻ học sinh và kết quả đánh giá, xếp loại thể lực của học sinh trên cơ sở dữ liệu ngành, đến 30/6/2025 kết thúc thời gian địa phương cập nhật, báo cáo</w:t>
              <w:br w:type="textWrapping"/>
              <w:t xml:space="preserve">- Bên cạnh đó, BGDĐT đã có văn bản  hướng dẫn các chỉ số sức khỏe và nội dung chuyên môn cần đưa vào hồ sơ sức khỏe điện tử. Hiện nay, BYT đang xây dựng hướng dẫn lập sổ sức khỏe điện tử trẻ em, học sinh theo hướng tích hợp trên ứng dụng VNeID</w:t>
            </w:r>
          </w:p>
        </w:tc>
      </w:tr>
      <w:tr>
        <w:trPr>
          <w:cantSplit w:val="0"/>
          <w:trHeight w:val="69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3">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Trình Chính phủ Nghị định về chính sách học bổng cho người học các ngành khoa học cơ bản, kỹ thuật then chốt và công nghệ chiến lược</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54">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Nghị quyết 205/NQ-CP ngày 06/7/2025 </w:t>
            </w:r>
          </w:p>
          <w:p w:rsidR="00000000" w:rsidDel="00000000" w:rsidP="00000000" w:rsidRDefault="00000000" w:rsidRPr="00000000" w14:paraId="00000055">
            <w:pPr>
              <w:spacing w:after="0" w:line="240" w:lineRule="auto"/>
              <w:jc w:val="both"/>
              <w:rPr>
                <w:rFonts w:ascii="Calibri" w:cs="Calibri" w:eastAsia="Calibri" w:hAnsi="Calibri"/>
                <w:color w:val="0d0d0d"/>
                <w:sz w:val="28"/>
                <w:szCs w:val="2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6">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Giáo dục và Đào tạo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7">
            <w:pPr>
              <w:spacing w:after="0" w:line="240" w:lineRule="auto"/>
              <w:jc w:val="center"/>
              <w:rPr>
                <w:rFonts w:ascii="Calibri" w:cs="Calibri" w:eastAsia="Calibri" w:hAnsi="Calibri"/>
                <w:color w:val="0d0d0d"/>
                <w:sz w:val="28"/>
                <w:szCs w:val="28"/>
              </w:rPr>
            </w:pPr>
            <w:r w:rsidDel="00000000" w:rsidR="00000000" w:rsidRPr="00000000">
              <w:rPr>
                <w:rFonts w:ascii="Calibri" w:cs="Calibri" w:eastAsia="Calibri" w:hAnsi="Calibri"/>
                <w:color w:val="000000"/>
                <w:sz w:val="28"/>
                <w:szCs w:val="28"/>
                <w:rtl w:val="0"/>
              </w:rPr>
              <w:t xml:space="preserve">Tháng 7/2025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8">
            <w:pPr>
              <w:spacing w:after="0" w:line="240" w:lineRule="auto"/>
              <w:jc w:val="both"/>
              <w:rPr>
                <w:rFonts w:ascii="Calibri" w:cs="Calibri" w:eastAsia="Calibri" w:hAnsi="Calibri"/>
                <w:sz w:val="28"/>
                <w:szCs w:val="28"/>
              </w:rPr>
            </w:pPr>
            <w:r w:rsidDel="00000000" w:rsidR="00000000" w:rsidRPr="00000000">
              <w:rPr>
                <w:rFonts w:ascii="Calibri" w:cs="Calibri" w:eastAsia="Calibri" w:hAnsi="Calibri"/>
                <w:color w:val="000000"/>
                <w:sz w:val="28"/>
                <w:szCs w:val="28"/>
                <w:rtl w:val="0"/>
              </w:rPr>
              <w:t xml:space="preserve">Bộ đã hoàn thiện dự thảo Nghị định và Tờ trình Báo cáo Chính phủ ban hành. Đã có văn bản số 4193/BGDĐT-KHTC ngày 21/7/2025  </w:t>
            </w:r>
            <w:r w:rsidDel="00000000" w:rsidR="00000000" w:rsidRPr="00000000">
              <w:rPr>
                <w:rtl w:val="0"/>
              </w:rPr>
            </w:r>
          </w:p>
        </w:tc>
      </w:tr>
      <w:tr>
        <w:trPr>
          <w:cantSplit w:val="0"/>
          <w:trHeight w:val="23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A">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Chủ trì, phối hợp với Bộ Khoa học và Công nghệ và 6 thành phố trực thuộc trung ương rà soát, xây dựng, phê duyệt Đề án đô thị thông minh trong tháng 8/2025 và tổ chức triển khai ngay trong năm 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Thông báo 408/TB-VPCP ngày 8/8/2025</w:t>
              <w:br w:type="textWrapping"/>
              <w:t xml:space="preserve">(Đã đôn đốc tại các cuộc họp Tổ công tác định kỳ tuy nhiên vẫn chưa hoàn thành)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C">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Xây dựng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D">
            <w:pPr>
              <w:spacing w:after="0" w:line="240" w:lineRule="auto"/>
              <w:jc w:val="center"/>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8/2025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E">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Trên cơ sở các nhiệm vụ được giao, Bộ Xây dựng đã xây dựng dự thảo Nghị định về phát triển đô thị thông minh, đã trình Bộ Tư pháp thẩm định, thực hiện rà soát, tổng hợp, tiếp thu và giải trình. Sau khi Nghị định được ban hành, Nghị định sẽ là căn cứ triển khai để rà soát, xây dựng, phê duyệt Đề án đô thị thông minh với 6 thành phố trực thuộc Trung ương </w:t>
            </w:r>
          </w:p>
        </w:tc>
      </w:tr>
      <w:tr>
        <w:trPr>
          <w:cantSplit w:val="0"/>
          <w:trHeight w:val="9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0">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Ngoại giao, Bộ Nội vụ theo chức năng, nhiệm vụ được giao, khẩn trương nghiên cứu, đề xuất phương án hoàn thiện chính sách thị thực, mở rộng việc cấp thị thực điện tử, nhất là đối với các nhà đầu tư, chuyên gia, chính sách cấp giấy phép lao động cho người lao động nước ngoài theo hướng thông thoáng, thân thiện, cởi mở hơn, giảm thiểu thủ tục để thu hút các nhà đầu tư có năng lực, tài chính, các chuyên gia, người lao động có trình độ chuyên môn, tay nghề cao, góp phần thúc đẩy thu hút, hợp tác đầu tư, phát triển kinh tế, khoa học và công nghệ và hội nhập quốc tế; báo cáo Chính phủ trong tháng 3 năm 2025.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1">
            <w:pPr>
              <w:spacing w:after="0" w:line="240" w:lineRule="auto"/>
              <w:jc w:val="both"/>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Công điện 22/CĐ-TTg ngày 09/3/2025</w:t>
              <w:br w:type="textWrapping"/>
              <w:t xml:space="preserve">(Đã đôn đốc tại các cuộc họp Tổ công tác định kỳ tuy nhiên vẫn chưa hoàn thành)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2">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Ngoại giao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3">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3/2025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4">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Đang triển khai thực hiện (Bộ Ngoại giao đã có tờ trình số 3762/TTr-BNG ngày 31/6/2025 trình chính phủ kiến nghị gia hạn miễn thị thực cho công dân 12 nước được hưởng chính sách này. Chính phủ ban hành Nghị định số 221/2025/NĐ-CP ngày 8/8/2025 quy định về việc miễn thị thực có thời hạn cho người nước ngoài thuộc diện đối tượng đặc biệt cần ưu đãi phục vụ phát triển kinh tế - xã hội.)</w:t>
            </w:r>
          </w:p>
        </w:tc>
      </w:tr>
      <w:tr>
        <w:trPr>
          <w:cantSplit w:val="0"/>
          <w:trHeight w:val="279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6">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Xây dựng, trình Thủ tướng Chính phủ thành lập Quỹ đầu tư phát triển công nghiệp chiến lược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7">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Chỉ thị số 07/CT-TTg ngày 14/3/2025</w:t>
              <w:br w:type="textWrapping"/>
              <w:t xml:space="preserve">Thông báo 171/TB-VPCP ngày 11/4/2025</w:t>
              <w:br w:type="textWrapping"/>
              <w:t xml:space="preserve"> Nghị quyết 71/NQ-CP ngày 01/4/2025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8">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Công thương</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9">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Tháng 9/2025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A">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Hiện đã hoàn thiện dự thảo, đang xin ý kiến các bộ ngành đối với quyết định của Thủ tướng Chính phủ</w:t>
            </w:r>
          </w:p>
        </w:tc>
      </w:tr>
      <w:tr>
        <w:trPr>
          <w:cantSplit w:val="0"/>
          <w:trHeight w:val="325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C">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Xây dựng bộ tiêu chí để xác định Doanh nghiệp công nghệ số ngang tầm các nước tiên tiến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D">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Chỉ thị số 07/CT-TTg ngày 14/3/2025</w:t>
              <w:br w:type="textWrapping"/>
              <w:t xml:space="preserve">(Đã đôn đốc tại các Báo cáo Tổ công tác định kỳ tuy nhiên vẫn chưa hoàn thành)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E">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Khoa học và Công nghệ</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F">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Tháng 6/2025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0">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Ngày 05/9/2025, Bộ KH&amp;CN đã có Văn bản số 208/BC-BKHCN báo cáo về việc tiếp thu giải trình ý kiến của Phó Thủ tướng Chính phủ Nguyễn Chí Dũng về hoàn thiện Bộ tiêu chí. </w:t>
              <w:br w:type="textWrapping"/>
              <w:t xml:space="preserve">- Thực hiện chỉ đạo của Phó Thủ tướng tại Văn bản số 8604/VPCP-KSTT ngày 12/9/2025 của Văn phòng Chính phủ, Bộ KH&amp;CN tiếp tục gửi văn bản lấy ý kiến Bộ Tư pháp (Văn bản số 4711/BKHCN-CNCNTT ngày 16/9/2025); Bộ Tài chính, Bộ Công Thương và Ngân hàng Nhà nước (4710/BKHCN-CNCNTT ngày 16/9/2025) để hoàn thiện văn bản. </w:t>
              <w:br w:type="textWrapping"/>
              <w:t xml:space="preserve">- Hiện tại đang chờ ý kiến góp ý của các đơn vị để tiếp thu, hoàn thiện dự thảo.</w:t>
            </w:r>
          </w:p>
        </w:tc>
      </w:tr>
      <w:tr>
        <w:trPr>
          <w:cantSplit w:val="0"/>
          <w:trHeight w:val="325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2">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Chỉ đạo các nhà mạng phối hợp Bộ Công an xác thực tích hợp thông tin thuê bao. Hoàn thành đối soát thông tin thuê bao đối với 1,5 triệu thuê bao (do sử dụng thông tin hộ chiếu và CMND quân đội) sau khi thống nhất phương án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3">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Chỉ thị số 07/CT-TTg ngày 14/3/2025</w:t>
              <w:br w:type="textWrapping"/>
              <w:t xml:space="preserve">(Đã đôn đốc tại các Báo cáo Tổ công tác định kỳ tuy nhiên vẫn chưa hoàn thành)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4">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Khoa học và Công nghệ</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5">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Tháng 6/2025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6">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Bộ KHCN đã đôn đốc, chỉ đạo các doanh nghiệp viễn thông tiếp tục triển khai việc đối soát, xác thực thông tin thuê bao với CSDLQG về dân cư theo quy định tại Nghị định số 163/2024/NĐ-CP.</w:t>
              <w:br w:type="textWrapping"/>
              <w:t xml:space="preserve">- Sau khi thống nhất phương án, Bộ KH&amp;CN (Cục Viễn thông) đã có Văn bản số 2925/CVT-PTHT ngày 04/7/2025 gửi Cục Quản lý xuất nhập cảnh Việt Nam - Bộ Công an đề nghị làm việc về nội dung đối soát thông tin thuê bao. Hiện Cục A08 chưa có ý kiến phản hồi.</w:t>
              <w:br w:type="textWrapping"/>
              <w:t xml:space="preserve">- Thời gian tới, Bộ KHCN (Cục Viễn thông) dự kiến sẽ tổ chức họp với các đơn vị chức năng của Bộ Công an (Cục A08, C06) để trao đổi, thống nhất dứt điểm nội dung này.</w:t>
            </w:r>
          </w:p>
        </w:tc>
      </w:tr>
      <w:tr>
        <w:trPr>
          <w:cantSplit w:val="0"/>
          <w:trHeight w:val="37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8">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Hoàn thiện định mức kinh tế kỹ thuật, đơn giá lập dự toán chi phí các hoạt động liên quan đến chuyển đổi số, xây dựng, cập nhật, khai thác, sử dụng, bảo trì, bảo mật CSDL quốc gia, CSDL chuyên ngành; làm căn cứ để các bộ, ngành, địa phương xây dựng dự toán thực hiện chiến lược dữ liệu Quốc gia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9">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Chỉ thị số 07/CT-TTg ngày 14/3/2025</w:t>
              <w:br w:type="textWrapping"/>
              <w:t xml:space="preserve">Nghị quyết 03/NQ-CP ngày 09/01/2025</w:t>
              <w:br w:type="textWrapping"/>
              <w:t xml:space="preserve">(Đã đôn đốc 02 lần tại 02 văn bản chỉ đạo và tại các cuộc họp Tổ công tác định kỳ tuy nhiên vẫn chưa hoàn thành)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A">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Khoa học và Công nghệ</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B">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Quý II/2025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C">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Bộ KHCN đã khảo sát mức lương nhân công CNTT và hoàn thành xây dựng dự thảo Thông tư hướng dẫn xác định đơn giá nhân công CNTT trên cơ sở thị trường.</w:t>
              <w:br w:type="textWrapping"/>
              <w:t xml:space="preserve">- Tuy nhiên, Hội đồng tư vấn quốc gia đã chỉ ra các vấn đề vướng mắc, điểm nghẽn về đầu tư CNTT. Vì vậy, chưa ban hành Thông tư, sau khi Nghị định thay thế Nghị định số 73/2019/NĐ-CP, 82/2024/NĐ-CP được ban hành, sẽ có đầy đủ cơ sở pháp lý để quy định, hướng dẫn chi tiết về đơn giá nhân công CNTT (kỹ sư và chuyên gia tư vấn).</w:t>
            </w:r>
          </w:p>
        </w:tc>
      </w:tr>
      <w:tr>
        <w:trPr>
          <w:cantSplit w:val="0"/>
          <w:trHeight w:val="23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E">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Tập trung hoàn thành rà soát, cập nhật Chiến lược dữ liệu quốc gia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F">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Chỉ thị số 07/CT-TTg ngày 14/3/2025</w:t>
              <w:br w:type="textWrapping"/>
              <w:t xml:space="preserve">(Đã đôn đốc tại các Báo cáo Tổ công tác định kỳ tuy nhiên vẫn chưa hoàn thành)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0">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Khoa học và Công nghệ</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1">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Quý II/2025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2">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KH&amp;CN đã có văn bản số 1039/BKHCN-CĐSQG gửi Bộ CA đề nghị tiếp quản nhiệm vụ này.</w:t>
              <w:br w:type="textWrapping"/>
              <w:t xml:space="preserve">Tại CV 1163/BKHCN-CĐSQG, Lãnh đạo Bộ KH&amp;CN đã chỉ đạo dừng thực hiện nhiệm vụ này do chuyển nhiệm vụ sang Bộ Công an.</w:t>
            </w:r>
          </w:p>
        </w:tc>
      </w:tr>
      <w:tr>
        <w:trPr>
          <w:cantSplit w:val="0"/>
          <w:trHeight w:val="23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4">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Ban hành Thông tư hướng dẫn xác định đơn giá nhân công trong quản lý chi phí đầu tư ứng dụng công nghệ thông tin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5">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Thông báo 3721/TB-TCT ngày 09/6/2025</w:t>
              <w:br w:type="textWrapping"/>
              <w:t xml:space="preserve">(Đã đôn đốc tại các Báo cáo Tổ công tác định kỳ tuy nhiên vẫn chưa hoàn thành)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6">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Khoa học và Công nghệ</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7">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6/2025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8">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Cục CĐSQG đã hoàn thiện dụ thảo, hiện đang xin ý kiến nội bộ trước khi xin ý kiến rộng rãi các bộ ngành</w:t>
            </w:r>
          </w:p>
        </w:tc>
      </w:tr>
      <w:tr>
        <w:trPr>
          <w:cantSplit w:val="0"/>
          <w:trHeight w:val="506"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22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A">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Ban hành tiêu chuẩn kỹ thuật phương thức định danh khách hàng trực tuyến (EKYC trong lĩnh vực ngân hàng nói riêng, và giao dịch điện tử nói chung để phòng ngừa các loại tội phạm)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B">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Thông báo 3721/TB-TCT ngày 09/6/2025</w:t>
              <w:br w:type="textWrapping"/>
              <w:t xml:space="preserve">(Đã đôn đốc tại các Báo cáo Tổ công tác định kỳ tuy nhiên vẫn chưa hoàn thành)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C">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Khoa học và Công nghệ</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D">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6/2025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E">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Bộ KH&amp;CN đã giao Ủy ban Tiêu chuẩn Đo lường Chất lượng quốc gia thành lập nhóm công tác Tiêu chuẩn quốc gia TCVN/JTC 1 /SC27/ WG5 về quản lý định danh ngày 15/8/2025. Ngay sau khi thành lập, nhóm công tác TCVN/JTC 1 /SC27/ WG5 đã triển khai xây dựng dự thảo TCVN về kỹ thuật phương thức định danh khách hàng trực tuyến trên cơ sở chấp nhận hoàn toàn tương đương với tiêu chuẩn quốc tế ISO/IEC TS 29003:2018 theo trình tự rút gọn. </w:t>
              <w:br w:type="textWrapping"/>
              <w:t xml:space="preserve">- Ngày 9/9/2025, dự thảo đã được họp thông qua Ban kỹ thuật và gửi lấy ý kiến rộng rãi theo quy định của Luật TCQCKT (theo quy định pháp luật, thời gian lấy ý kiến rộng rãi là 60 ngày đối với quy trình xây dựng TCVN thông thường, theo trình tự rút gọn thời gian lấy ý kiến không ngắn hơn 30 ngày). Các Cơ quan tổ chức đã gửi lấy ý kiến rộng rãi bao gồm: Ngân hàng Nhà nước Việt Nam; Viettel; Cục CS Quản lý về Trật tự xã hội; Trung tâm nghiên cứu, ứng dụng dữ liệu dân cư và CCCD; cục Khoa học, chiến lược và lịch sử Bộ Công an; Trung tâm chứng thực điện tử quốc gia; cục Quản lý mật mã dân sự, Ban Cơ yếu Chính phủ… </w:t>
              <w:br w:type="textWrapping"/>
              <w:t xml:space="preserve">- Hiện tại, nhóm công tác TCVN/JTC 1 /SC27/ WG5 đang tiếp nhận ý kiến góp ý từ các tổ chức, cá nhân liên quan và hoàn thiện dự thảo, hồ sơ TCVN. Theo quy trình xây dựng TCVN, dự kiến trước ngày 15/10/2025 sẽ tổ chức Họp Hội nghị chuyên đề để thông qua dự thảo TCVN chính thức, sau đó sẽ thẩm định và trình công bố trước 30/10/2025.</w:t>
            </w:r>
          </w:p>
        </w:tc>
      </w:tr>
      <w:tr>
        <w:trPr>
          <w:cantSplit w:val="0"/>
          <w:trHeight w:val="279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0">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Xây dựng, trình cấp có thẩm quyền ban hành Chương trình phát triển Chính phủ số và Chương trình phát triển kinh tế số, xã hội số giai đoạn 2026-2030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1">
            <w:pPr>
              <w:spacing w:after="0" w:line="240" w:lineRule="auto"/>
              <w:jc w:val="both"/>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Thông báo 56/TB-VPCP ngày 23/02/2025</w:t>
              <w:br w:type="textWrapping"/>
              <w:t xml:space="preserve">Chỉ thị số 07/CT-TTg ngày 14/3/2025</w:t>
              <w:br w:type="textWrapping"/>
              <w:t xml:space="preserve">Nghị quyết 03/NQ-CP ngày 09/01/2025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2">
            <w:pPr>
              <w:spacing w:after="0" w:line="240" w:lineRule="auto"/>
              <w:jc w:val="center"/>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Bộ Khoa học và Công nghệ</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3">
            <w:pPr>
              <w:spacing w:after="0" w:line="240" w:lineRule="auto"/>
              <w:jc w:val="center"/>
              <w:rPr>
                <w:rFonts w:ascii="Calibri" w:cs="Calibri" w:eastAsia="Calibri" w:hAnsi="Calibri"/>
                <w:color w:val="0d0d0d"/>
                <w:sz w:val="28"/>
                <w:szCs w:val="28"/>
              </w:rPr>
            </w:pPr>
            <w:r w:rsidDel="00000000" w:rsidR="00000000" w:rsidRPr="00000000">
              <w:rPr>
                <w:rFonts w:ascii="Calibri" w:cs="Calibri" w:eastAsia="Calibri" w:hAnsi="Calibri"/>
                <w:color w:val="0d0d0d"/>
                <w:sz w:val="28"/>
                <w:szCs w:val="28"/>
                <w:rtl w:val="0"/>
              </w:rPr>
              <w:t xml:space="preserve">Quý III/2025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4">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Đang triển khai thực hiện</w:t>
            </w:r>
          </w:p>
        </w:tc>
      </w:tr>
      <w:tr>
        <w:trPr>
          <w:cantSplit w:val="0"/>
          <w:trHeight w:val="9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24</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6">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Triển khai Chiến lược thu hút nhân tài đến năm 2030, tầm nhìn 2050. Hoàn thành trong tháng 9/2025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7">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Thông báo 408/TB-VPCP ngày 8/8/2025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8">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Khoa học và Công nghệ</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9">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9/2025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A">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Đang triển khai thực hiện</w:t>
            </w:r>
          </w:p>
        </w:tc>
      </w:tr>
      <w:tr>
        <w:trPr>
          <w:cantSplit w:val="0"/>
          <w:trHeight w:val="139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C">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Khẩn trương đánh giá, thẩm định nền tảng “Bình dân học vụ số” để công nhận là nền tảng số quốc gia, hoàn thành trước ngày 25 tháng 9 năm 2025.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D">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Chỉ thị 24/CT-TTg ngày 13/9/2025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E">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Khoa học và Công nghệ</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9F">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25/9/2025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0">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Đang triển khai thực hiện</w:t>
            </w:r>
          </w:p>
        </w:tc>
      </w:tr>
      <w:tr>
        <w:trPr>
          <w:cantSplit w:val="0"/>
          <w:trHeight w:val="93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26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2">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trình cấp có thẩm quyền ban hành Kiến trúc Hệ thống thông tin giải quyết thủ tục hành chính cấp bộ, cấp tỉnh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3">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Thông báo 07-TB/QCTTBCĐTW ngày 15/10/2025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4">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Bộ Khoa học và Công nghệ</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5">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10/2025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6">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Đang triển khai thực hiện</w:t>
            </w:r>
          </w:p>
        </w:tc>
      </w:tr>
      <w:tr>
        <w:trPr>
          <w:cantSplit w:val="0"/>
          <w:trHeight w:val="186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8">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Nghiên cứu, đánh giá toàn diện sự cần thiết của việc sửa đổi Luật Cơ yếu, bảo đảm vừa bảo vệ bí mật nhà nước, vừa thúc đẩy phát triển công nghệ, đáp ứng yêu cầu, nhiệm vụ trong giai đoạn cách mạng mới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9">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Kế hoạch 02/KH-BCĐTW ngày 19/6/2025</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A">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Ban Cơ yếu Chính phủ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AB">
            <w:pPr>
              <w:spacing w:after="0" w:line="240" w:lineRule="auto"/>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9/2025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C">
            <w:pPr>
              <w:spacing w:after="0" w:line="240" w:lineRule="auto"/>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Đang triển khai thực hiện</w:t>
            </w:r>
          </w:p>
        </w:tc>
      </w:tr>
    </w:tbl>
    <w:p w:rsidR="00000000" w:rsidDel="00000000" w:rsidP="00000000" w:rsidRDefault="00000000" w:rsidRPr="00000000" w14:paraId="000000AD">
      <w:pPr>
        <w:rPr>
          <w:rFonts w:ascii="Calibri" w:cs="Calibri" w:eastAsia="Calibri" w:hAnsi="Calibri"/>
          <w:sz w:val="28"/>
          <w:szCs w:val="28"/>
        </w:rPr>
      </w:pPr>
      <w:r w:rsidDel="00000000" w:rsidR="00000000" w:rsidRPr="00000000">
        <w:rPr>
          <w:rtl w:val="0"/>
        </w:rPr>
      </w:r>
    </w:p>
    <w:sectPr>
      <w:pgSz w:h="11906" w:w="16838" w:orient="landscape"/>
      <w:pgMar w:bottom="426" w:top="426"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CA07F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A07F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A07F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A07F7"/>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CA07F7"/>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CA07F7"/>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CA07F7"/>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CA07F7"/>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CA07F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A07F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A07F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A07F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A07F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A07F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A07F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A07F7"/>
    <w:rPr>
      <w:i w:val="1"/>
      <w:iCs w:val="1"/>
      <w:color w:val="404040" w:themeColor="text1" w:themeTint="0000BF"/>
    </w:rPr>
  </w:style>
  <w:style w:type="paragraph" w:styleId="ListParagraph">
    <w:name w:val="List Paragraph"/>
    <w:basedOn w:val="Normal"/>
    <w:uiPriority w:val="34"/>
    <w:qFormat w:val="1"/>
    <w:rsid w:val="00CA07F7"/>
    <w:pPr>
      <w:ind w:left="720"/>
      <w:contextualSpacing w:val="1"/>
    </w:pPr>
  </w:style>
  <w:style w:type="character" w:styleId="IntenseEmphasis">
    <w:name w:val="Intense Emphasis"/>
    <w:basedOn w:val="DefaultParagraphFont"/>
    <w:uiPriority w:val="21"/>
    <w:qFormat w:val="1"/>
    <w:rsid w:val="00CA07F7"/>
    <w:rPr>
      <w:i w:val="1"/>
      <w:iCs w:val="1"/>
      <w:color w:val="2f5496" w:themeColor="accent1" w:themeShade="0000BF"/>
    </w:rPr>
  </w:style>
  <w:style w:type="paragraph" w:styleId="IntenseQuote">
    <w:name w:val="Intense Quote"/>
    <w:basedOn w:val="Normal"/>
    <w:next w:val="Normal"/>
    <w:link w:val="IntenseQuoteChar"/>
    <w:uiPriority w:val="30"/>
    <w:qFormat w:val="1"/>
    <w:rsid w:val="00CA07F7"/>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CA07F7"/>
    <w:rPr>
      <w:i w:val="1"/>
      <w:iCs w:val="1"/>
      <w:color w:val="2f5496" w:themeColor="accent1" w:themeShade="0000BF"/>
    </w:rPr>
  </w:style>
  <w:style w:type="character" w:styleId="IntenseReference">
    <w:name w:val="Intense Reference"/>
    <w:basedOn w:val="DefaultParagraphFont"/>
    <w:uiPriority w:val="32"/>
    <w:qFormat w:val="1"/>
    <w:rsid w:val="00CA07F7"/>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8TS2JrA3Mw2TtoC0ztBrIoUDbA==">CgMxLjA4AHIhMXp3SUJKYXJZS0p2MFppOThKeDNyd2hLVzlfVUtkclZP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2025-12-16T02:38:00Z</dcterms:created>
  <dc:creator>Lê Trung Hiếu</dc:creator>
</cp:coreProperties>
</file>