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ayout w:type="fixed"/>
        <w:tblLook w:val="0000" w:firstRow="0" w:lastRow="0" w:firstColumn="0" w:lastColumn="0" w:noHBand="0" w:noVBand="0"/>
      </w:tblPr>
      <w:tblGrid>
        <w:gridCol w:w="4678"/>
        <w:gridCol w:w="6095"/>
      </w:tblGrid>
      <w:tr w:rsidR="002D3CF3" w:rsidRPr="001877B2" w14:paraId="10A372B1" w14:textId="77777777" w:rsidTr="009160E6">
        <w:trPr>
          <w:trHeight w:val="1420"/>
          <w:jc w:val="center"/>
        </w:trPr>
        <w:tc>
          <w:tcPr>
            <w:tcW w:w="4678" w:type="dxa"/>
          </w:tcPr>
          <w:p w14:paraId="3B1A1670" w14:textId="35CA3DE7" w:rsidR="0058036C" w:rsidRPr="001877B2" w:rsidRDefault="00BD7530" w:rsidP="0058036C">
            <w:pPr>
              <w:ind w:left="-426" w:right="-108" w:firstLine="426"/>
              <w:jc w:val="center"/>
              <w:rPr>
                <w:rFonts w:ascii="Times New Roman" w:hAnsi="Times New Roman"/>
                <w:bCs w:val="0"/>
                <w:szCs w:val="26"/>
                <w:lang w:val="pt-BR"/>
              </w:rPr>
            </w:pPr>
            <w:r w:rsidRPr="001877B2">
              <w:rPr>
                <w:rFonts w:ascii="Times New Roman" w:hAnsi="Times New Roman"/>
                <w:bCs w:val="0"/>
                <w:szCs w:val="26"/>
                <w:lang w:val="pt-BR"/>
              </w:rPr>
              <w:t xml:space="preserve">UBND </w:t>
            </w:r>
            <w:r w:rsidR="0058036C" w:rsidRPr="001877B2">
              <w:rPr>
                <w:rFonts w:ascii="Times New Roman" w:hAnsi="Times New Roman"/>
                <w:bCs w:val="0"/>
                <w:szCs w:val="26"/>
                <w:lang w:val="pt-BR"/>
              </w:rPr>
              <w:t>TỈNH TUYÊN QUANG</w:t>
            </w:r>
          </w:p>
          <w:p w14:paraId="72DB894C" w14:textId="77777777" w:rsidR="0058036C" w:rsidRPr="001877B2" w:rsidRDefault="0058036C" w:rsidP="0058036C">
            <w:pPr>
              <w:spacing w:before="60"/>
              <w:ind w:right="-108"/>
              <w:jc w:val="center"/>
              <w:rPr>
                <w:rFonts w:ascii="Times New Roman" w:hAnsi="Times New Roman"/>
                <w:b/>
                <w:bCs w:val="0"/>
                <w:szCs w:val="26"/>
                <w:lang w:val="pt-BR"/>
              </w:rPr>
            </w:pPr>
            <w:r w:rsidRPr="001877B2">
              <w:rPr>
                <w:rFonts w:ascii="Times New Roman" w:hAnsi="Times New Roman"/>
                <w:b/>
                <w:bCs w:val="0"/>
                <w:szCs w:val="26"/>
                <w:lang w:val="pt-BR"/>
              </w:rPr>
              <w:t xml:space="preserve">SỞ NÔNG NGHIỆP VÀ </w:t>
            </w:r>
            <w:r w:rsidR="00BD7530" w:rsidRPr="001877B2">
              <w:rPr>
                <w:rFonts w:ascii="Times New Roman" w:hAnsi="Times New Roman"/>
                <w:b/>
                <w:bCs w:val="0"/>
                <w:szCs w:val="26"/>
                <w:lang w:val="pt-BR"/>
              </w:rPr>
              <w:t>MÔI TRƯỜNG</w:t>
            </w:r>
          </w:p>
          <w:p w14:paraId="6B2F14CE" w14:textId="77777777" w:rsidR="0058036C" w:rsidRPr="001877B2" w:rsidRDefault="0058036C" w:rsidP="0058036C">
            <w:pPr>
              <w:ind w:right="-108"/>
              <w:jc w:val="center"/>
              <w:rPr>
                <w:rFonts w:ascii="Times New Roman" w:hAnsi="Times New Roman"/>
                <w:b/>
                <w:bCs w:val="0"/>
                <w:sz w:val="18"/>
                <w:szCs w:val="20"/>
                <w:lang w:val="pt-BR"/>
              </w:rPr>
            </w:pPr>
            <w:r w:rsidRPr="001877B2">
              <w:rPr>
                <w:b/>
                <w:bCs w:val="0"/>
                <w:noProof/>
                <w:sz w:val="28"/>
                <w:szCs w:val="20"/>
              </w:rPr>
              <mc:AlternateContent>
                <mc:Choice Requires="wps">
                  <w:drawing>
                    <wp:anchor distT="0" distB="0" distL="114300" distR="114300" simplePos="0" relativeHeight="251656192" behindDoc="0" locked="0" layoutInCell="1" allowOverlap="1" wp14:anchorId="65747BFD" wp14:editId="72CC4F10">
                      <wp:simplePos x="0" y="0"/>
                      <wp:positionH relativeFrom="column">
                        <wp:posOffset>648334</wp:posOffset>
                      </wp:positionH>
                      <wp:positionV relativeFrom="paragraph">
                        <wp:posOffset>14605</wp:posOffset>
                      </wp:positionV>
                      <wp:extent cx="1285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2369"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15pt" to="15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"/>
                  </w:pict>
                </mc:Fallback>
              </mc:AlternateContent>
            </w:r>
          </w:p>
          <w:p w14:paraId="35D30C99" w14:textId="77777777" w:rsidR="002D3CF3" w:rsidRPr="001877B2" w:rsidRDefault="00BD7530" w:rsidP="009160E6">
            <w:pPr>
              <w:spacing w:after="120"/>
              <w:ind w:right="-108"/>
              <w:rPr>
                <w:rFonts w:ascii="Times New Roman" w:hAnsi="Times New Roman"/>
                <w:bCs w:val="0"/>
                <w:sz w:val="28"/>
                <w:szCs w:val="26"/>
                <w:lang w:val="pt-BR"/>
              </w:rPr>
            </w:pPr>
            <w:r w:rsidRPr="001877B2">
              <w:rPr>
                <w:rFonts w:ascii="Times New Roman" w:hAnsi="Times New Roman"/>
                <w:bCs w:val="0"/>
                <w:szCs w:val="26"/>
                <w:lang w:val="pt-BR"/>
              </w:rPr>
              <w:t xml:space="preserve">               </w:t>
            </w:r>
            <w:r w:rsidR="0058036C" w:rsidRPr="001877B2">
              <w:rPr>
                <w:rFonts w:ascii="Times New Roman" w:hAnsi="Times New Roman"/>
                <w:bCs w:val="0"/>
                <w:sz w:val="28"/>
                <w:szCs w:val="26"/>
                <w:lang w:val="pt-BR"/>
              </w:rPr>
              <w:t xml:space="preserve">Số:  </w:t>
            </w:r>
            <w:r w:rsidRPr="001877B2">
              <w:rPr>
                <w:rFonts w:ascii="Times New Roman" w:hAnsi="Times New Roman"/>
                <w:bCs w:val="0"/>
                <w:sz w:val="28"/>
                <w:szCs w:val="26"/>
                <w:lang w:val="pt-BR"/>
              </w:rPr>
              <w:t xml:space="preserve"> </w:t>
            </w:r>
            <w:r w:rsidR="00DE7514" w:rsidRPr="001877B2">
              <w:rPr>
                <w:rFonts w:ascii="Times New Roman" w:hAnsi="Times New Roman"/>
                <w:bCs w:val="0"/>
                <w:sz w:val="28"/>
                <w:szCs w:val="26"/>
                <w:lang w:val="pt-BR"/>
              </w:rPr>
              <w:t xml:space="preserve">  </w:t>
            </w:r>
            <w:r w:rsidRPr="001877B2">
              <w:rPr>
                <w:rFonts w:ascii="Times New Roman" w:hAnsi="Times New Roman"/>
                <w:bCs w:val="0"/>
                <w:sz w:val="28"/>
                <w:szCs w:val="26"/>
                <w:lang w:val="pt-BR"/>
              </w:rPr>
              <w:t xml:space="preserve">    </w:t>
            </w:r>
            <w:r w:rsidR="0058036C" w:rsidRPr="001877B2">
              <w:rPr>
                <w:rFonts w:ascii="Times New Roman" w:hAnsi="Times New Roman"/>
                <w:bCs w:val="0"/>
                <w:sz w:val="28"/>
                <w:szCs w:val="26"/>
                <w:lang w:val="pt-BR"/>
              </w:rPr>
              <w:t>/TTr- SNN</w:t>
            </w:r>
            <w:r w:rsidRPr="001877B2">
              <w:rPr>
                <w:rFonts w:ascii="Times New Roman" w:hAnsi="Times New Roman"/>
                <w:bCs w:val="0"/>
                <w:sz w:val="28"/>
                <w:szCs w:val="26"/>
                <w:lang w:val="pt-BR"/>
              </w:rPr>
              <w:t>MT</w:t>
            </w:r>
          </w:p>
          <w:p w14:paraId="4EBCB774" w14:textId="7A957119" w:rsidR="00CE5238" w:rsidRPr="001877B2" w:rsidRDefault="00CE5238" w:rsidP="00CE5238">
            <w:pPr>
              <w:spacing w:after="120"/>
              <w:ind w:right="-108"/>
              <w:jc w:val="center"/>
              <w:rPr>
                <w:rFonts w:ascii="Times New Roman" w:hAnsi="Times New Roman"/>
                <w:b/>
                <w:szCs w:val="26"/>
                <w:lang w:val="pt-BR"/>
              </w:rPr>
            </w:pPr>
            <w:r w:rsidRPr="001877B2">
              <w:rPr>
                <w:rFonts w:ascii="Times New Roman" w:hAnsi="Times New Roman"/>
                <w:b/>
                <w:sz w:val="28"/>
                <w:szCs w:val="26"/>
                <w:lang w:val="pt-BR"/>
              </w:rPr>
              <w:t>(DỰ THẢO)</w:t>
            </w:r>
          </w:p>
        </w:tc>
        <w:tc>
          <w:tcPr>
            <w:tcW w:w="6095" w:type="dxa"/>
          </w:tcPr>
          <w:p w14:paraId="38D6C165" w14:textId="77777777" w:rsidR="0058036C" w:rsidRPr="001877B2" w:rsidRDefault="0058036C" w:rsidP="0058036C">
            <w:pPr>
              <w:jc w:val="center"/>
              <w:rPr>
                <w:rFonts w:ascii="Times New Roman" w:hAnsi="Times New Roman"/>
                <w:b/>
                <w:bCs w:val="0"/>
                <w:szCs w:val="26"/>
                <w:lang w:val="pt-BR"/>
              </w:rPr>
            </w:pPr>
            <w:r w:rsidRPr="001877B2">
              <w:rPr>
                <w:rFonts w:ascii="Times New Roman" w:hAnsi="Times New Roman"/>
                <w:b/>
                <w:bCs w:val="0"/>
                <w:sz w:val="24"/>
                <w:szCs w:val="20"/>
                <w:lang w:val="pt-BR"/>
              </w:rPr>
              <w:t xml:space="preserve">  </w:t>
            </w:r>
            <w:r w:rsidRPr="001877B2">
              <w:rPr>
                <w:rFonts w:ascii="Times New Roman" w:hAnsi="Times New Roman"/>
                <w:b/>
                <w:bCs w:val="0"/>
                <w:szCs w:val="26"/>
                <w:lang w:val="pt-BR"/>
              </w:rPr>
              <w:t>CỘNG HOÀ XÃ HỘI CHỦ NGHĨA VIỆT NAM</w:t>
            </w:r>
          </w:p>
          <w:p w14:paraId="21C61AE2" w14:textId="77777777" w:rsidR="0058036C" w:rsidRPr="001877B2" w:rsidRDefault="0058036C" w:rsidP="0058036C">
            <w:pPr>
              <w:ind w:right="-144"/>
              <w:jc w:val="center"/>
              <w:rPr>
                <w:rFonts w:ascii="Times New Roman" w:hAnsi="Times New Roman"/>
                <w:bCs w:val="0"/>
                <w:i/>
                <w:sz w:val="28"/>
                <w:szCs w:val="20"/>
                <w:lang w:val="pt-BR"/>
              </w:rPr>
            </w:pPr>
            <w:r w:rsidRPr="001877B2">
              <w:rPr>
                <w:rFonts w:ascii="Times New Roman" w:hAnsi="Times New Roman"/>
                <w:b/>
                <w:bCs w:val="0"/>
                <w:sz w:val="28"/>
                <w:szCs w:val="20"/>
                <w:lang w:val="pt-BR"/>
              </w:rPr>
              <w:t>Độc lập - Tự do - Hạnh phúc</w:t>
            </w:r>
            <w:r w:rsidRPr="001877B2">
              <w:rPr>
                <w:rFonts w:ascii="Times New Roman" w:hAnsi="Times New Roman"/>
                <w:bCs w:val="0"/>
                <w:i/>
                <w:sz w:val="28"/>
                <w:szCs w:val="20"/>
                <w:lang w:val="pt-BR"/>
              </w:rPr>
              <w:t xml:space="preserve">        </w:t>
            </w:r>
          </w:p>
          <w:p w14:paraId="480205C0" w14:textId="6954F148" w:rsidR="0058036C" w:rsidRPr="001877B2" w:rsidRDefault="0058036C" w:rsidP="00BD7530">
            <w:pPr>
              <w:spacing w:before="240"/>
              <w:ind w:right="-142"/>
              <w:jc w:val="center"/>
              <w:rPr>
                <w:rFonts w:ascii="Times New Roman" w:hAnsi="Times New Roman"/>
                <w:bCs w:val="0"/>
                <w:i/>
                <w:szCs w:val="26"/>
                <w:lang w:val="pt-BR"/>
              </w:rPr>
            </w:pPr>
            <w:r w:rsidRPr="001877B2">
              <w:rPr>
                <w:rFonts w:ascii="Times New Roman" w:hAnsi="Times New Roman"/>
                <w:bCs w:val="0"/>
                <w:i/>
                <w:noProof/>
                <w:sz w:val="28"/>
                <w:szCs w:val="20"/>
              </w:rPr>
              <mc:AlternateContent>
                <mc:Choice Requires="wps">
                  <w:drawing>
                    <wp:anchor distT="0" distB="0" distL="114300" distR="114300" simplePos="0" relativeHeight="251663360" behindDoc="0" locked="0" layoutInCell="1" allowOverlap="1" wp14:anchorId="75D7F2FE" wp14:editId="20CEB410">
                      <wp:simplePos x="0" y="0"/>
                      <wp:positionH relativeFrom="column">
                        <wp:posOffset>877570</wp:posOffset>
                      </wp:positionH>
                      <wp:positionV relativeFrom="paragraph">
                        <wp:posOffset>33020</wp:posOffset>
                      </wp:positionV>
                      <wp:extent cx="20885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61EC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2.6pt" to="23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"/>
                  </w:pict>
                </mc:Fallback>
              </mc:AlternateContent>
            </w:r>
            <w:r w:rsidRPr="001877B2">
              <w:rPr>
                <w:rFonts w:ascii="Times New Roman" w:hAnsi="Times New Roman"/>
                <w:bCs w:val="0"/>
                <w:i/>
                <w:sz w:val="28"/>
                <w:szCs w:val="20"/>
                <w:lang w:val="pt-BR"/>
              </w:rPr>
              <w:t xml:space="preserve"> </w:t>
            </w:r>
            <w:r w:rsidRPr="001877B2">
              <w:rPr>
                <w:rFonts w:ascii="Times New Roman" w:hAnsi="Times New Roman"/>
                <w:bCs w:val="0"/>
                <w:i/>
                <w:sz w:val="28"/>
                <w:szCs w:val="26"/>
                <w:lang w:val="pt-BR"/>
              </w:rPr>
              <w:t>Tuyên Quang, ngày</w:t>
            </w:r>
            <w:r w:rsidR="002C0177" w:rsidRPr="001877B2">
              <w:rPr>
                <w:rFonts w:ascii="Times New Roman" w:hAnsi="Times New Roman"/>
                <w:bCs w:val="0"/>
                <w:i/>
                <w:sz w:val="28"/>
                <w:szCs w:val="26"/>
                <w:lang w:val="pt-BR"/>
              </w:rPr>
              <w:t xml:space="preserve"> </w:t>
            </w:r>
            <w:r w:rsidR="00BD7530" w:rsidRPr="001877B2">
              <w:rPr>
                <w:rFonts w:ascii="Times New Roman" w:hAnsi="Times New Roman"/>
                <w:bCs w:val="0"/>
                <w:i/>
                <w:sz w:val="28"/>
                <w:szCs w:val="26"/>
                <w:lang w:val="pt-BR"/>
              </w:rPr>
              <w:t xml:space="preserve">    </w:t>
            </w:r>
            <w:r w:rsidRPr="001877B2">
              <w:rPr>
                <w:rFonts w:ascii="Times New Roman" w:hAnsi="Times New Roman"/>
                <w:bCs w:val="0"/>
                <w:i/>
                <w:sz w:val="28"/>
                <w:szCs w:val="26"/>
                <w:lang w:val="pt-BR"/>
              </w:rPr>
              <w:t xml:space="preserve"> tháng </w:t>
            </w:r>
            <w:r w:rsidR="00DA7A10" w:rsidRPr="001877B2">
              <w:rPr>
                <w:rFonts w:ascii="Times New Roman" w:hAnsi="Times New Roman"/>
                <w:bCs w:val="0"/>
                <w:i/>
                <w:sz w:val="28"/>
                <w:szCs w:val="26"/>
                <w:lang w:val="pt-BR"/>
              </w:rPr>
              <w:t xml:space="preserve"> </w:t>
            </w:r>
            <w:r w:rsidR="00553518" w:rsidRPr="001877B2">
              <w:rPr>
                <w:rFonts w:ascii="Times New Roman" w:hAnsi="Times New Roman"/>
                <w:bCs w:val="0"/>
                <w:i/>
                <w:sz w:val="28"/>
                <w:szCs w:val="26"/>
                <w:lang w:val="pt-BR"/>
              </w:rPr>
              <w:t xml:space="preserve"> </w:t>
            </w:r>
            <w:r w:rsidRPr="001877B2">
              <w:rPr>
                <w:rFonts w:ascii="Times New Roman" w:hAnsi="Times New Roman"/>
                <w:bCs w:val="0"/>
                <w:i/>
                <w:sz w:val="28"/>
                <w:szCs w:val="26"/>
                <w:lang w:val="pt-BR"/>
              </w:rPr>
              <w:t xml:space="preserve"> năm 202</w:t>
            </w:r>
            <w:r w:rsidR="00BD7530" w:rsidRPr="001877B2">
              <w:rPr>
                <w:rFonts w:ascii="Times New Roman" w:hAnsi="Times New Roman"/>
                <w:bCs w:val="0"/>
                <w:i/>
                <w:sz w:val="28"/>
                <w:szCs w:val="26"/>
                <w:lang w:val="pt-BR"/>
              </w:rPr>
              <w:t>6</w:t>
            </w:r>
          </w:p>
        </w:tc>
      </w:tr>
    </w:tbl>
    <w:p w14:paraId="69739EE7" w14:textId="77777777" w:rsidR="008C2426" w:rsidRPr="001877B2" w:rsidRDefault="008C2426" w:rsidP="008C2426">
      <w:pPr>
        <w:pStyle w:val="Heading3"/>
        <w:jc w:val="center"/>
        <w:rPr>
          <w:rFonts w:ascii="Times New Roman" w:hAnsi="Times New Roman"/>
          <w:sz w:val="28"/>
          <w:szCs w:val="28"/>
          <w:lang w:val="pt-BR"/>
        </w:rPr>
      </w:pPr>
    </w:p>
    <w:p w14:paraId="13A40360" w14:textId="77777777" w:rsidR="008C2426" w:rsidRPr="001877B2" w:rsidRDefault="008C2426" w:rsidP="008C2426">
      <w:pPr>
        <w:pStyle w:val="Heading3"/>
        <w:jc w:val="center"/>
        <w:rPr>
          <w:rFonts w:ascii="Times New Roman" w:hAnsi="Times New Roman"/>
          <w:sz w:val="28"/>
          <w:szCs w:val="28"/>
          <w:lang w:val="pt-BR"/>
        </w:rPr>
      </w:pPr>
      <w:r w:rsidRPr="001877B2">
        <w:rPr>
          <w:rFonts w:ascii="Times New Roman" w:hAnsi="Times New Roman"/>
          <w:sz w:val="28"/>
          <w:szCs w:val="28"/>
          <w:lang w:val="pt-BR"/>
        </w:rPr>
        <w:t>TỜ TRÌNH</w:t>
      </w:r>
    </w:p>
    <w:p w14:paraId="4BBE3A64" w14:textId="061DD766" w:rsidR="006F6D1C" w:rsidRPr="001877B2" w:rsidRDefault="00A17FF1" w:rsidP="006F6D1C">
      <w:pPr>
        <w:jc w:val="center"/>
        <w:rPr>
          <w:rFonts w:ascii="Times New Roman" w:hAnsi="Times New Roman"/>
          <w:b/>
          <w:sz w:val="28"/>
          <w:szCs w:val="28"/>
          <w:lang w:val="pt-BR"/>
        </w:rPr>
      </w:pPr>
      <w:proofErr w:type="spellStart"/>
      <w:r w:rsidRPr="001877B2">
        <w:rPr>
          <w:rFonts w:ascii="Times New Roman" w:hAnsi="Times New Roman"/>
          <w:b/>
          <w:bCs w:val="0"/>
          <w:sz w:val="28"/>
          <w:szCs w:val="28"/>
          <w:lang w:val="es-DO"/>
        </w:rPr>
        <w:t>Đề</w:t>
      </w:r>
      <w:proofErr w:type="spellEnd"/>
      <w:r w:rsidRPr="001877B2">
        <w:rPr>
          <w:rFonts w:ascii="Times New Roman" w:hAnsi="Times New Roman"/>
          <w:b/>
          <w:bCs w:val="0"/>
          <w:sz w:val="28"/>
          <w:szCs w:val="28"/>
          <w:lang w:val="es-DO"/>
        </w:rPr>
        <w:t xml:space="preserve"> </w:t>
      </w:r>
      <w:proofErr w:type="spellStart"/>
      <w:r w:rsidRPr="001877B2">
        <w:rPr>
          <w:rFonts w:ascii="Times New Roman" w:hAnsi="Times New Roman"/>
          <w:b/>
          <w:bCs w:val="0"/>
          <w:sz w:val="28"/>
          <w:szCs w:val="28"/>
          <w:lang w:val="es-DO"/>
        </w:rPr>
        <w:t>nghị</w:t>
      </w:r>
      <w:proofErr w:type="spellEnd"/>
      <w:r w:rsidRPr="001877B2">
        <w:rPr>
          <w:rFonts w:ascii="Times New Roman" w:hAnsi="Times New Roman"/>
          <w:b/>
          <w:bCs w:val="0"/>
          <w:sz w:val="28"/>
          <w:szCs w:val="28"/>
          <w:lang w:val="es-DO"/>
        </w:rPr>
        <w:t xml:space="preserve"> ban </w:t>
      </w:r>
      <w:proofErr w:type="spellStart"/>
      <w:r w:rsidRPr="001877B2">
        <w:rPr>
          <w:rFonts w:ascii="Times New Roman" w:hAnsi="Times New Roman"/>
          <w:b/>
          <w:bCs w:val="0"/>
          <w:sz w:val="28"/>
          <w:szCs w:val="28"/>
          <w:lang w:val="es-DO"/>
        </w:rPr>
        <w:t>hành</w:t>
      </w:r>
      <w:proofErr w:type="spellEnd"/>
      <w:r w:rsidRPr="001877B2">
        <w:rPr>
          <w:rFonts w:ascii="Times New Roman" w:hAnsi="Times New Roman"/>
          <w:b/>
          <w:bCs w:val="0"/>
          <w:sz w:val="28"/>
          <w:szCs w:val="28"/>
          <w:lang w:val="es-DO"/>
        </w:rPr>
        <w:t xml:space="preserve"> </w:t>
      </w:r>
      <w:r w:rsidR="006F6D1C" w:rsidRPr="001877B2">
        <w:rPr>
          <w:rFonts w:ascii="Times New Roman" w:hAnsi="Times New Roman"/>
          <w:b/>
          <w:bCs w:val="0"/>
          <w:sz w:val="28"/>
          <w:szCs w:val="28"/>
          <w:lang w:val="pt-BR"/>
        </w:rPr>
        <w:t xml:space="preserve">Nghị quyết </w:t>
      </w:r>
      <w:r w:rsidR="006F6D1C" w:rsidRPr="001877B2">
        <w:rPr>
          <w:rFonts w:ascii="Times New Roman" w:hAnsi="Times New Roman"/>
          <w:b/>
          <w:sz w:val="28"/>
          <w:szCs w:val="28"/>
          <w:lang w:val="pt-BR"/>
        </w:rPr>
        <w:t xml:space="preserve">của Hội đồng nhân dân tỉnh </w:t>
      </w:r>
      <w:r w:rsidR="006F6D1C" w:rsidRPr="001877B2">
        <w:rPr>
          <w:rFonts w:ascii="Times New Roman" w:hAnsi="Times New Roman"/>
          <w:b/>
          <w:bCs w:val="0"/>
          <w:sz w:val="28"/>
          <w:szCs w:val="28"/>
          <w:lang w:val="pt-BR"/>
        </w:rPr>
        <w:t xml:space="preserve">phê duyệt nội dung, nhiệm vụ chi duy tu, bảo dưỡng và xử lý cấp bách sự cố đê điều </w:t>
      </w:r>
      <w:r w:rsidR="00654D9D" w:rsidRPr="001877B2">
        <w:rPr>
          <w:rFonts w:ascii="Times New Roman" w:hAnsi="Times New Roman"/>
          <w:b/>
          <w:bCs w:val="0"/>
          <w:sz w:val="28"/>
          <w:szCs w:val="28"/>
          <w:lang w:val="pt-BR"/>
        </w:rPr>
        <w:t xml:space="preserve">                            </w:t>
      </w:r>
      <w:r w:rsidR="006F6D1C" w:rsidRPr="001877B2">
        <w:rPr>
          <w:rFonts w:ascii="Times New Roman" w:hAnsi="Times New Roman"/>
          <w:b/>
          <w:bCs w:val="0"/>
          <w:sz w:val="28"/>
          <w:szCs w:val="28"/>
          <w:lang w:val="pt-BR"/>
        </w:rPr>
        <w:t xml:space="preserve">do </w:t>
      </w:r>
      <w:r w:rsidR="006F6D1C" w:rsidRPr="001877B2">
        <w:rPr>
          <w:rFonts w:ascii="Times New Roman" w:hAnsi="Times New Roman" w:hint="eastAsia"/>
          <w:b/>
          <w:bCs w:val="0"/>
          <w:sz w:val="28"/>
          <w:szCs w:val="28"/>
          <w:lang w:val="pt-BR"/>
        </w:rPr>
        <w:t>đ</w:t>
      </w:r>
      <w:r w:rsidR="006F6D1C" w:rsidRPr="001877B2">
        <w:rPr>
          <w:rFonts w:ascii="Times New Roman" w:hAnsi="Times New Roman"/>
          <w:b/>
          <w:bCs w:val="0"/>
          <w:sz w:val="28"/>
          <w:szCs w:val="28"/>
          <w:lang w:val="pt-BR"/>
        </w:rPr>
        <w:t>ịa ph</w:t>
      </w:r>
      <w:r w:rsidR="006F6D1C" w:rsidRPr="001877B2">
        <w:rPr>
          <w:rFonts w:ascii="Times New Roman" w:hAnsi="Times New Roman" w:hint="eastAsia"/>
          <w:b/>
          <w:bCs w:val="0"/>
          <w:sz w:val="28"/>
          <w:szCs w:val="28"/>
          <w:lang w:val="pt-BR"/>
        </w:rPr>
        <w:t>ươ</w:t>
      </w:r>
      <w:r w:rsidR="006F6D1C" w:rsidRPr="001877B2">
        <w:rPr>
          <w:rFonts w:ascii="Times New Roman" w:hAnsi="Times New Roman"/>
          <w:b/>
          <w:bCs w:val="0"/>
          <w:sz w:val="28"/>
          <w:szCs w:val="28"/>
          <w:lang w:val="pt-BR"/>
        </w:rPr>
        <w:t>ng quản lý</w:t>
      </w:r>
      <w:r w:rsidR="00654D9D" w:rsidRPr="001877B2">
        <w:rPr>
          <w:rFonts w:ascii="Times New Roman" w:hAnsi="Times New Roman"/>
          <w:b/>
          <w:bCs w:val="0"/>
          <w:sz w:val="28"/>
          <w:szCs w:val="28"/>
          <w:lang w:val="pt-BR"/>
        </w:rPr>
        <w:t xml:space="preserve"> </w:t>
      </w:r>
      <w:r w:rsidR="006F6D1C" w:rsidRPr="001877B2">
        <w:rPr>
          <w:rFonts w:ascii="Times New Roman" w:hAnsi="Times New Roman"/>
          <w:b/>
          <w:bCs w:val="0"/>
          <w:sz w:val="28"/>
          <w:szCs w:val="28"/>
          <w:lang w:val="pt-BR"/>
        </w:rPr>
        <w:t>trên địa bàn tỉnh Tuyên Quang</w:t>
      </w:r>
    </w:p>
    <w:p w14:paraId="5FFBBB51" w14:textId="49F45C09" w:rsidR="008C2426" w:rsidRPr="001877B2" w:rsidRDefault="00051ACB" w:rsidP="006F6D1C">
      <w:pPr>
        <w:jc w:val="center"/>
        <w:rPr>
          <w:rFonts w:ascii="Times New Roman" w:hAnsi="Times New Roman"/>
          <w:b/>
          <w:sz w:val="28"/>
          <w:szCs w:val="28"/>
          <w:lang w:val="pt-BR"/>
        </w:rPr>
      </w:pPr>
      <w:r w:rsidRPr="001877B2">
        <w:rPr>
          <w:rFonts w:ascii="Times New Roman" w:hAnsi="Times New Roman"/>
          <w:b/>
          <w:sz w:val="28"/>
          <w:szCs w:val="28"/>
          <w:lang w:val="pt-BR"/>
        </w:rPr>
        <w:t xml:space="preserve"> </w:t>
      </w:r>
      <w:r w:rsidR="008C2426" w:rsidRPr="001877B2">
        <w:rPr>
          <w:rFonts w:ascii="Times New Roman" w:hAnsi="Times New Roman"/>
          <w:b/>
          <w:sz w:val="28"/>
          <w:szCs w:val="28"/>
          <w:lang w:val="pt-BR"/>
        </w:rPr>
        <w:t xml:space="preserve"> </w:t>
      </w:r>
      <w:r w:rsidR="008C2426" w:rsidRPr="001877B2">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0FF2F226" wp14:editId="23020D8E">
                <wp:simplePos x="0" y="0"/>
                <wp:positionH relativeFrom="column">
                  <wp:posOffset>2339975</wp:posOffset>
                </wp:positionH>
                <wp:positionV relativeFrom="paragraph">
                  <wp:posOffset>36830</wp:posOffset>
                </wp:positionV>
                <wp:extent cx="10902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BE12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5pt,2.9pt" to="27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pi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"/>
            </w:pict>
          </mc:Fallback>
        </mc:AlternateContent>
      </w:r>
    </w:p>
    <w:p w14:paraId="574DECA3" w14:textId="6ABA98F3" w:rsidR="00051ACB" w:rsidRPr="001877B2" w:rsidRDefault="00051ACB" w:rsidP="006C0B90">
      <w:pPr>
        <w:spacing w:before="120"/>
        <w:ind w:firstLine="567"/>
        <w:jc w:val="both"/>
        <w:rPr>
          <w:rFonts w:ascii="Times New Roman" w:hAnsi="Times New Roman"/>
          <w:sz w:val="28"/>
          <w:szCs w:val="28"/>
          <w:lang w:val="pt-BR"/>
        </w:rPr>
      </w:pPr>
      <w:r w:rsidRPr="001877B2">
        <w:rPr>
          <w:rFonts w:ascii="Times New Roman" w:hAnsi="Times New Roman"/>
          <w:sz w:val="28"/>
          <w:szCs w:val="28"/>
          <w:lang w:val="pt-BR"/>
        </w:rPr>
        <w:t xml:space="preserve">                      Kính gửi: Uỷ ban nhân dân tỉnh Tuyên Quang</w:t>
      </w:r>
      <w:r w:rsidR="00A23BF8" w:rsidRPr="001877B2">
        <w:rPr>
          <w:rFonts w:ascii="Times New Roman" w:hAnsi="Times New Roman"/>
          <w:sz w:val="28"/>
          <w:szCs w:val="28"/>
          <w:lang w:val="pt-BR"/>
        </w:rPr>
        <w:t>.</w:t>
      </w:r>
    </w:p>
    <w:p w14:paraId="637C1DBA" w14:textId="77777777" w:rsidR="00051ACB" w:rsidRPr="001877B2" w:rsidRDefault="00051ACB" w:rsidP="002E773F">
      <w:pPr>
        <w:spacing w:before="120" w:line="320" w:lineRule="exact"/>
        <w:ind w:firstLine="567"/>
        <w:jc w:val="both"/>
        <w:rPr>
          <w:rFonts w:ascii="Times New Roman" w:hAnsi="Times New Roman"/>
          <w:sz w:val="28"/>
          <w:szCs w:val="28"/>
          <w:lang w:val="pt-BR"/>
        </w:rPr>
      </w:pPr>
    </w:p>
    <w:p w14:paraId="52940B1B" w14:textId="77777777" w:rsidR="00E61998" w:rsidRPr="001877B2" w:rsidRDefault="00E61998" w:rsidP="00E61998">
      <w:pPr>
        <w:spacing w:before="60" w:after="60" w:line="278" w:lineRule="auto"/>
        <w:ind w:firstLine="567"/>
        <w:jc w:val="both"/>
        <w:rPr>
          <w:rFonts w:ascii="Times New Roman" w:hAnsi="Times New Roman"/>
          <w:sz w:val="28"/>
          <w:szCs w:val="28"/>
          <w:lang w:val="pt-BR"/>
        </w:rPr>
      </w:pPr>
      <w:r w:rsidRPr="001877B2">
        <w:rPr>
          <w:rFonts w:ascii="Times New Roman" w:hAnsi="Times New Roman"/>
          <w:sz w:val="28"/>
          <w:szCs w:val="28"/>
          <w:lang w:val="pt-BR"/>
        </w:rPr>
        <w:t>Căn cứ Luật Tổ chức chính quyền địa phương số 72/2025/QH15;</w:t>
      </w:r>
    </w:p>
    <w:p w14:paraId="147AF8CE" w14:textId="77777777" w:rsidR="00E61998" w:rsidRPr="001877B2" w:rsidRDefault="00E61998" w:rsidP="00E61998">
      <w:pPr>
        <w:spacing w:before="60" w:after="60" w:line="278" w:lineRule="auto"/>
        <w:ind w:firstLine="567"/>
        <w:jc w:val="both"/>
        <w:rPr>
          <w:rFonts w:ascii="Times New Roman" w:hAnsi="Times New Roman"/>
          <w:sz w:val="28"/>
          <w:szCs w:val="28"/>
          <w:lang w:val="pt-BR"/>
        </w:rPr>
      </w:pPr>
      <w:r w:rsidRPr="001877B2">
        <w:rPr>
          <w:rFonts w:ascii="Times New Roman" w:hAnsi="Times New Roman"/>
          <w:sz w:val="28"/>
          <w:szCs w:val="28"/>
          <w:lang w:val="pt-BR"/>
        </w:rPr>
        <w:t>Căn cứ Luật Ban hành văn bản quy phạm pháp luật số 64/2025/QH15 được sửa đổi, bổ sung bởi Luật số 87/2025/QH15;</w:t>
      </w:r>
    </w:p>
    <w:p w14:paraId="4CA7C330" w14:textId="274683C4" w:rsidR="00E61998" w:rsidRPr="001877B2" w:rsidRDefault="00E61998" w:rsidP="00E61998">
      <w:pPr>
        <w:spacing w:before="60" w:after="60" w:line="278" w:lineRule="auto"/>
        <w:ind w:firstLine="567"/>
        <w:jc w:val="both"/>
        <w:rPr>
          <w:rFonts w:ascii="Times New Roman" w:hAnsi="Times New Roman"/>
          <w:sz w:val="28"/>
          <w:szCs w:val="28"/>
          <w:lang w:val="pt-BR"/>
        </w:rPr>
      </w:pPr>
      <w:r w:rsidRPr="001877B2">
        <w:rPr>
          <w:rFonts w:ascii="Times New Roman" w:hAnsi="Times New Roman"/>
          <w:sz w:val="28"/>
          <w:szCs w:val="28"/>
          <w:lang w:val="pt-BR"/>
        </w:rPr>
        <w:t>Căn cứ Luật Ngân sách nhà nước số 89/2025/QH15;</w:t>
      </w:r>
    </w:p>
    <w:p w14:paraId="5AF7E5CC" w14:textId="77777777" w:rsidR="00E61998" w:rsidRPr="001877B2" w:rsidRDefault="00E61998" w:rsidP="00E61998">
      <w:pPr>
        <w:spacing w:before="60" w:after="60" w:line="278" w:lineRule="auto"/>
        <w:ind w:firstLine="567"/>
        <w:jc w:val="both"/>
        <w:rPr>
          <w:rFonts w:ascii="Times New Roman" w:hAnsi="Times New Roman"/>
          <w:sz w:val="28"/>
          <w:szCs w:val="28"/>
          <w:lang w:val="pt-BR" w:eastAsia="vi-VN" w:bidi="vi-VN"/>
        </w:rPr>
      </w:pPr>
      <w:r w:rsidRPr="001877B2">
        <w:rPr>
          <w:rFonts w:ascii="Times New Roman" w:hAnsi="Times New Roman"/>
          <w:sz w:val="28"/>
          <w:szCs w:val="28"/>
          <w:lang w:val="pt-BR" w:eastAsia="vi-VN" w:bidi="vi-VN"/>
        </w:rPr>
        <w:t>Căn cứ Luật Đê điều số 79/2006/QH11 đã được sửa đổi, bổ sung một số điều bởi Luật số 15/2008/QH12, Luật số 35/2018/QH14, Luật số 60/2020/QH14, Luật số 18/2023/QH15, Luật số 47/2024/QH15, Luật số 84/2025/QH15 và Luật số 146/2025/QH15;</w:t>
      </w:r>
    </w:p>
    <w:p w14:paraId="7337A962" w14:textId="77777777" w:rsidR="00E61998" w:rsidRPr="001877B2" w:rsidRDefault="00E61998" w:rsidP="00E61998">
      <w:pPr>
        <w:spacing w:before="60" w:after="60" w:line="278" w:lineRule="auto"/>
        <w:ind w:firstLine="567"/>
        <w:jc w:val="both"/>
        <w:rPr>
          <w:rFonts w:ascii="Times New Roman" w:hAnsi="Times New Roman"/>
          <w:b/>
          <w:sz w:val="28"/>
          <w:szCs w:val="28"/>
          <w:lang w:val="pt-BR"/>
        </w:rPr>
      </w:pPr>
      <w:r w:rsidRPr="001877B2">
        <w:rPr>
          <w:rFonts w:ascii="Times New Roman" w:hAnsi="Times New Roman"/>
          <w:sz w:val="28"/>
          <w:szCs w:val="28"/>
          <w:lang w:val="pt-BR"/>
        </w:rPr>
        <w:t>Căn cứ Nghị quyết số 1106/NQ-UBTVQH15 ngày 23 tháng 7 năm 2024 của Ủy ban Thường vụ Quốc hội về việc sắp xếp đơn vị hành chính cấp xã giai đoạn 2023 - 2025 của tỉnh Tuyên Quang;</w:t>
      </w:r>
    </w:p>
    <w:p w14:paraId="396A127B" w14:textId="77777777" w:rsidR="00E61998" w:rsidRPr="001877B2" w:rsidRDefault="00E61998" w:rsidP="00E61998">
      <w:pPr>
        <w:spacing w:before="60" w:after="60" w:line="278" w:lineRule="auto"/>
        <w:ind w:firstLine="567"/>
        <w:jc w:val="both"/>
        <w:rPr>
          <w:rFonts w:ascii="Times New Roman" w:hAnsi="Times New Roman"/>
          <w:spacing w:val="-8"/>
          <w:sz w:val="28"/>
          <w:szCs w:val="28"/>
          <w:lang w:val="pt-BR"/>
        </w:rPr>
      </w:pPr>
      <w:r w:rsidRPr="001877B2">
        <w:rPr>
          <w:rFonts w:ascii="Times New Roman" w:hAnsi="Times New Roman"/>
          <w:spacing w:val="-8"/>
          <w:sz w:val="28"/>
          <w:szCs w:val="28"/>
          <w:lang w:val="pt-BR"/>
        </w:rPr>
        <w:t>Căn cứ Nghị quyết số 190/2025/QH15 ngày 19 tháng 02 năm 2025 của Quốc hội quy định về xử lý một số vấn đề liên quan đến sắp xếp tổ chức bộ máy nhà nước;</w:t>
      </w:r>
    </w:p>
    <w:p w14:paraId="3553D885" w14:textId="77777777" w:rsidR="00E61998" w:rsidRPr="001877B2" w:rsidRDefault="00E61998" w:rsidP="00E61998">
      <w:pPr>
        <w:spacing w:before="60" w:after="60" w:line="278" w:lineRule="auto"/>
        <w:ind w:firstLine="567"/>
        <w:jc w:val="both"/>
        <w:rPr>
          <w:rFonts w:ascii="Times New Roman" w:hAnsi="Times New Roman"/>
          <w:sz w:val="28"/>
          <w:szCs w:val="28"/>
          <w:lang w:val="pt-BR"/>
        </w:rPr>
      </w:pPr>
      <w:r w:rsidRPr="001877B2">
        <w:rPr>
          <w:rFonts w:ascii="Times New Roman" w:hAnsi="Times New Roman"/>
          <w:sz w:val="28"/>
          <w:szCs w:val="28"/>
          <w:lang w:val="pt-BR"/>
        </w:rPr>
        <w:t>Căn cứ Nghị quyết số 1684/NQ-UBTVQH15 ngày 16 tháng 6 năm 2025 của Ủy ban Thường vụ Quốc hội về việc sắp xếp các đơn vị hành chính cấp xã của tỉnh Tuyên Quang năm 2025;</w:t>
      </w:r>
    </w:p>
    <w:p w14:paraId="6CA62601" w14:textId="77777777" w:rsidR="00E61998" w:rsidRPr="001877B2" w:rsidRDefault="00E61998" w:rsidP="00E61998">
      <w:pPr>
        <w:spacing w:before="60" w:after="60" w:line="278" w:lineRule="auto"/>
        <w:ind w:firstLine="567"/>
        <w:jc w:val="both"/>
        <w:rPr>
          <w:rFonts w:ascii="Times New Roman" w:hAnsi="Times New Roman"/>
          <w:spacing w:val="-2"/>
          <w:sz w:val="28"/>
          <w:szCs w:val="28"/>
          <w:lang w:val="pt-BR" w:bidi="vi-VN"/>
        </w:rPr>
      </w:pPr>
      <w:r w:rsidRPr="001877B2">
        <w:rPr>
          <w:rFonts w:ascii="Times New Roman" w:hAnsi="Times New Roman"/>
          <w:spacing w:val="-2"/>
          <w:sz w:val="28"/>
          <w:szCs w:val="28"/>
          <w:lang w:val="pt-BR" w:bidi="vi-VN"/>
        </w:rPr>
        <w:t>Căn cứ Nghị định số</w:t>
      </w:r>
      <w:r w:rsidRPr="001877B2">
        <w:fldChar w:fldCharType="begin"/>
      </w:r>
      <w:r w:rsidRPr="001877B2">
        <w:rPr>
          <w:lang w:val="pt-BR"/>
        </w:rPr>
        <w:instrText>HYPERLINK "https://thuvienphapluat.vn/van-ban/xay-dung-do-thi/nghi-dinh-113-2007-nd-cp-huong-dan-luat-de-dieu-22316.aspx" \h</w:instrText>
      </w:r>
      <w:r w:rsidRPr="001877B2">
        <w:fldChar w:fldCharType="separate"/>
      </w:r>
      <w:r w:rsidRPr="001877B2">
        <w:rPr>
          <w:rFonts w:ascii="Times New Roman" w:hAnsi="Times New Roman"/>
          <w:spacing w:val="-2"/>
          <w:sz w:val="28"/>
          <w:szCs w:val="28"/>
          <w:lang w:val="pt-BR" w:bidi="vi-VN"/>
        </w:rPr>
        <w:t xml:space="preserve"> </w:t>
      </w:r>
      <w:r w:rsidRPr="001877B2">
        <w:fldChar w:fldCharType="end"/>
      </w:r>
      <w:hyperlink r:id="rId8">
        <w:r w:rsidRPr="001877B2">
          <w:rPr>
            <w:rFonts w:ascii="Times New Roman" w:hAnsi="Times New Roman"/>
            <w:spacing w:val="-2"/>
            <w:sz w:val="28"/>
            <w:szCs w:val="28"/>
            <w:lang w:val="pt-BR" w:bidi="vi-VN"/>
          </w:rPr>
          <w:t>113/2007/NĐ</w:t>
        </w:r>
      </w:hyperlink>
      <w:hyperlink r:id="rId9">
        <w:r w:rsidRPr="001877B2">
          <w:rPr>
            <w:rFonts w:ascii="Times New Roman" w:hAnsi="Times New Roman"/>
            <w:spacing w:val="-2"/>
            <w:sz w:val="28"/>
            <w:szCs w:val="28"/>
            <w:lang w:val="pt-BR" w:bidi="vi-VN"/>
          </w:rPr>
          <w:t>-</w:t>
        </w:r>
      </w:hyperlink>
      <w:hyperlink r:id="rId10">
        <w:r w:rsidRPr="001877B2">
          <w:rPr>
            <w:rFonts w:ascii="Times New Roman" w:hAnsi="Times New Roman"/>
            <w:spacing w:val="-2"/>
            <w:sz w:val="28"/>
            <w:szCs w:val="28"/>
            <w:lang w:val="pt-BR" w:bidi="vi-VN"/>
          </w:rPr>
          <w:t>CP</w:t>
        </w:r>
      </w:hyperlink>
      <w:r w:rsidRPr="001877B2">
        <w:rPr>
          <w:rFonts w:ascii="Times New Roman" w:hAnsi="Times New Roman"/>
          <w:sz w:val="28"/>
          <w:szCs w:val="28"/>
          <w:lang w:val="pt-BR"/>
        </w:rPr>
        <w:t xml:space="preserve"> ngày 28 tháng 6 năm 2007</w:t>
      </w:r>
      <w:r w:rsidRPr="001877B2">
        <w:rPr>
          <w:rFonts w:ascii="Times New Roman" w:hAnsi="Times New Roman"/>
          <w:spacing w:val="-2"/>
          <w:sz w:val="28"/>
          <w:szCs w:val="28"/>
          <w:lang w:val="pt-BR" w:bidi="vi-VN"/>
        </w:rPr>
        <w:t xml:space="preserve"> của Chính phủ quy định chi tiết và hướng dẫn thi hành một số điều của Luật Đê điều;</w:t>
      </w:r>
    </w:p>
    <w:p w14:paraId="3D0CDD57" w14:textId="77777777" w:rsidR="00E61998" w:rsidRPr="001877B2" w:rsidRDefault="00E61998" w:rsidP="00E61998">
      <w:pPr>
        <w:spacing w:before="60" w:after="60" w:line="278" w:lineRule="auto"/>
        <w:ind w:firstLine="567"/>
        <w:jc w:val="both"/>
        <w:rPr>
          <w:rFonts w:ascii="Times New Roman" w:hAnsi="Times New Roman"/>
          <w:spacing w:val="-6"/>
          <w:sz w:val="28"/>
          <w:szCs w:val="28"/>
          <w:lang w:val="pt-BR" w:bidi="vi-VN"/>
        </w:rPr>
      </w:pPr>
      <w:r w:rsidRPr="001877B2">
        <w:rPr>
          <w:rFonts w:ascii="Times New Roman" w:hAnsi="Times New Roman"/>
          <w:spacing w:val="-6"/>
          <w:sz w:val="28"/>
          <w:szCs w:val="28"/>
          <w:lang w:val="pt-BR" w:bidi="vi-VN"/>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31941884" w14:textId="77777777" w:rsidR="00E61998" w:rsidRPr="001877B2" w:rsidRDefault="00E61998" w:rsidP="00E61998">
      <w:pPr>
        <w:spacing w:before="60" w:after="60" w:line="278" w:lineRule="auto"/>
        <w:ind w:firstLine="567"/>
        <w:jc w:val="both"/>
        <w:rPr>
          <w:rFonts w:ascii="Times New Roman" w:hAnsi="Times New Roman"/>
          <w:sz w:val="28"/>
          <w:szCs w:val="28"/>
          <w:lang w:val="pt-BR"/>
        </w:rPr>
      </w:pPr>
      <w:r w:rsidRPr="001877B2">
        <w:rPr>
          <w:rFonts w:ascii="Times New Roman" w:hAnsi="Times New Roman"/>
          <w:sz w:val="28"/>
          <w:szCs w:val="28"/>
          <w:lang w:val="pt-BR"/>
        </w:rPr>
        <w:t>Căn cứ Nghị định số 53/2026/NĐ-CP ngày 05 tháng 02 năm 2026 của Chính phủ sửa đổi, bổ sung một số điều của các Nghị định trong lĩnh vực đê điều và phòng chống thiên tai;</w:t>
      </w:r>
    </w:p>
    <w:p w14:paraId="197D457D" w14:textId="77777777" w:rsidR="00E61998" w:rsidRPr="001877B2" w:rsidRDefault="00E61998" w:rsidP="00E61998">
      <w:pPr>
        <w:spacing w:before="60" w:after="60" w:line="278" w:lineRule="auto"/>
        <w:ind w:firstLine="567"/>
        <w:jc w:val="both"/>
        <w:rPr>
          <w:rFonts w:ascii="Times New Roman" w:hAnsi="Times New Roman"/>
          <w:spacing w:val="-4"/>
          <w:sz w:val="28"/>
          <w:szCs w:val="28"/>
          <w:lang w:val="pt-BR"/>
        </w:rPr>
      </w:pPr>
      <w:r w:rsidRPr="001877B2">
        <w:rPr>
          <w:rFonts w:ascii="Times New Roman" w:hAnsi="Times New Roman"/>
          <w:spacing w:val="-4"/>
          <w:sz w:val="28"/>
          <w:szCs w:val="28"/>
          <w:lang w:val="pt-BR"/>
        </w:rPr>
        <w:lastRenderedPageBreak/>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bookmarkStart w:id="0" w:name="_Hlk199334934"/>
    </w:p>
    <w:p w14:paraId="75DF9576" w14:textId="77777777" w:rsidR="00E61998" w:rsidRPr="001877B2" w:rsidRDefault="00E61998" w:rsidP="00E61998">
      <w:pPr>
        <w:spacing w:before="60" w:after="60" w:line="278" w:lineRule="auto"/>
        <w:ind w:firstLine="567"/>
        <w:jc w:val="both"/>
        <w:rPr>
          <w:rFonts w:ascii="Times New Roman" w:hAnsi="Times New Roman"/>
          <w:spacing w:val="-4"/>
          <w:sz w:val="28"/>
          <w:szCs w:val="28"/>
          <w:lang w:val="pt-BR"/>
        </w:rPr>
      </w:pPr>
      <w:r w:rsidRPr="001877B2">
        <w:rPr>
          <w:rFonts w:ascii="Times New Roman" w:hAnsi="Times New Roman"/>
          <w:spacing w:val="-4"/>
          <w:sz w:val="28"/>
          <w:szCs w:val="28"/>
          <w:lang w:val="pt-BR"/>
        </w:rPr>
        <w:t>Căn cứ Thông tư số 25/2023/TT-BNNPTNT ngày 21 tháng 12 năm 2023 của Bộ trưởng Bộ Nông nghiệp và Phát triển nông thôn Hướng dẫn quy trình duy tu, bảo dưỡng đê điều và xử lý khẩn cấp (cấp bách) sự cố đê điều.</w:t>
      </w:r>
    </w:p>
    <w:p w14:paraId="1D75D3E5" w14:textId="77777777" w:rsidR="00E61998" w:rsidRPr="001877B2" w:rsidRDefault="00E61998" w:rsidP="00E61998">
      <w:pPr>
        <w:spacing w:before="60" w:after="60" w:line="278" w:lineRule="auto"/>
        <w:ind w:firstLine="567"/>
        <w:jc w:val="both"/>
        <w:rPr>
          <w:rFonts w:ascii="Times New Roman" w:hAnsi="Times New Roman"/>
          <w:spacing w:val="-4"/>
          <w:sz w:val="28"/>
          <w:szCs w:val="28"/>
          <w:lang w:val="pt-BR"/>
        </w:rPr>
      </w:pPr>
      <w:r w:rsidRPr="001877B2">
        <w:rPr>
          <w:rFonts w:ascii="Times New Roman" w:hAnsi="Times New Roman"/>
          <w:spacing w:val="-4"/>
          <w:sz w:val="28"/>
          <w:szCs w:val="28"/>
          <w:lang w:val="pt-BR"/>
        </w:rPr>
        <w:t>Căn cứ Thông tư số 10/2026/TT-BNNMT ngày 06 tháng 02 năm 2026 của Bộ Nông nghiệp và Môi trường sửa đổi, bổ sung một số điều của các Thông tư trong lĩnh vực đê điều và phòng, chống thiên tai;</w:t>
      </w:r>
      <w:bookmarkEnd w:id="0"/>
    </w:p>
    <w:p w14:paraId="34105835" w14:textId="5919F58E" w:rsidR="008D6536" w:rsidRPr="001877B2" w:rsidRDefault="00072B2A" w:rsidP="007170B9">
      <w:pPr>
        <w:spacing w:before="80" w:after="80" w:line="283" w:lineRule="auto"/>
        <w:ind w:firstLine="567"/>
        <w:jc w:val="both"/>
        <w:rPr>
          <w:rFonts w:ascii="Times New Roman" w:hAnsi="Times New Roman"/>
          <w:sz w:val="28"/>
          <w:szCs w:val="28"/>
          <w:lang w:val="pt-BR"/>
        </w:rPr>
      </w:pPr>
      <w:r w:rsidRPr="001877B2">
        <w:rPr>
          <w:rFonts w:ascii="Times New Roman" w:hAnsi="Times New Roman"/>
          <w:sz w:val="28"/>
          <w:szCs w:val="28"/>
          <w:lang w:val="vi-VN"/>
        </w:rPr>
        <w:t xml:space="preserve">Căn cứ </w:t>
      </w:r>
      <w:r w:rsidR="00BD7530" w:rsidRPr="001877B2">
        <w:rPr>
          <w:rFonts w:ascii="Times New Roman" w:hAnsi="Times New Roman"/>
          <w:sz w:val="28"/>
          <w:szCs w:val="28"/>
          <w:lang w:val="vi-VN"/>
        </w:rPr>
        <w:t>Văn bản số 300</w:t>
      </w:r>
      <w:r w:rsidR="008D6536" w:rsidRPr="001877B2">
        <w:rPr>
          <w:rFonts w:ascii="Times New Roman" w:hAnsi="Times New Roman"/>
          <w:sz w:val="28"/>
          <w:szCs w:val="28"/>
          <w:lang w:val="vi-VN"/>
        </w:rPr>
        <w:t>5</w:t>
      </w:r>
      <w:r w:rsidR="00BD7530" w:rsidRPr="001877B2">
        <w:rPr>
          <w:rFonts w:ascii="Times New Roman" w:hAnsi="Times New Roman"/>
          <w:sz w:val="28"/>
          <w:szCs w:val="28"/>
          <w:lang w:val="vi-VN"/>
        </w:rPr>
        <w:t>/UBND-NC ngày 29</w:t>
      </w:r>
      <w:r w:rsidR="00E61998" w:rsidRPr="001877B2">
        <w:rPr>
          <w:rFonts w:ascii="Times New Roman" w:hAnsi="Times New Roman"/>
          <w:sz w:val="28"/>
          <w:szCs w:val="28"/>
          <w:lang w:val="pt-BR"/>
        </w:rPr>
        <w:t xml:space="preserve"> tháng </w:t>
      </w:r>
      <w:r w:rsidR="00BD7530" w:rsidRPr="001877B2">
        <w:rPr>
          <w:rFonts w:ascii="Times New Roman" w:hAnsi="Times New Roman"/>
          <w:sz w:val="28"/>
          <w:szCs w:val="28"/>
          <w:lang w:val="vi-VN"/>
        </w:rPr>
        <w:t>4</w:t>
      </w:r>
      <w:r w:rsidR="00E61998" w:rsidRPr="001877B2">
        <w:rPr>
          <w:rFonts w:ascii="Times New Roman" w:hAnsi="Times New Roman"/>
          <w:sz w:val="28"/>
          <w:szCs w:val="28"/>
          <w:lang w:val="pt-BR"/>
        </w:rPr>
        <w:t xml:space="preserve"> năm </w:t>
      </w:r>
      <w:r w:rsidR="00BD7530" w:rsidRPr="001877B2">
        <w:rPr>
          <w:rFonts w:ascii="Times New Roman" w:hAnsi="Times New Roman"/>
          <w:sz w:val="28"/>
          <w:szCs w:val="28"/>
          <w:lang w:val="vi-VN"/>
        </w:rPr>
        <w:t xml:space="preserve">2026 của </w:t>
      </w:r>
      <w:r w:rsidR="00DA7A10" w:rsidRPr="001877B2">
        <w:rPr>
          <w:rFonts w:ascii="Times New Roman" w:hAnsi="Times New Roman"/>
          <w:sz w:val="28"/>
          <w:szCs w:val="28"/>
          <w:lang w:val="vi-VN"/>
        </w:rPr>
        <w:t>Ủy ban nhân dân</w:t>
      </w:r>
      <w:r w:rsidR="00BD7530" w:rsidRPr="001877B2">
        <w:rPr>
          <w:rFonts w:ascii="Times New Roman" w:hAnsi="Times New Roman"/>
          <w:sz w:val="28"/>
          <w:szCs w:val="28"/>
          <w:lang w:val="vi-VN"/>
        </w:rPr>
        <w:t xml:space="preserve"> tỉnh về việc </w:t>
      </w:r>
      <w:r w:rsidR="008D6536" w:rsidRPr="001877B2">
        <w:rPr>
          <w:rFonts w:ascii="Times New Roman" w:hAnsi="Times New Roman"/>
          <w:sz w:val="28"/>
          <w:szCs w:val="28"/>
          <w:lang w:val="vi-VN"/>
        </w:rPr>
        <w:t xml:space="preserve">đăng ký  xây dựng Văn bản quy phạm pháp luật của </w:t>
      </w:r>
      <w:r w:rsidR="00DA7A10" w:rsidRPr="001877B2">
        <w:rPr>
          <w:rFonts w:ascii="Times New Roman" w:hAnsi="Times New Roman"/>
          <w:sz w:val="28"/>
          <w:szCs w:val="28"/>
          <w:lang w:val="nl-NL"/>
        </w:rPr>
        <w:t>Hội đồng nhân dân</w:t>
      </w:r>
      <w:r w:rsidR="008D6536" w:rsidRPr="001877B2">
        <w:rPr>
          <w:rFonts w:ascii="Times New Roman" w:hAnsi="Times New Roman"/>
          <w:sz w:val="28"/>
          <w:szCs w:val="28"/>
          <w:lang w:val="vi-VN"/>
        </w:rPr>
        <w:t xml:space="preserve"> tỉnh xử lý các xử lý các quyết định quy phạm pháp luật chịu sự tác động của việc sắp xếp tổ chức bộ máy</w:t>
      </w:r>
      <w:r w:rsidR="00405AA5" w:rsidRPr="001877B2">
        <w:rPr>
          <w:rFonts w:ascii="Times New Roman" w:hAnsi="Times New Roman"/>
          <w:sz w:val="28"/>
          <w:szCs w:val="28"/>
          <w:lang w:val="pt-BR"/>
        </w:rPr>
        <w:t>;</w:t>
      </w:r>
      <w:r w:rsidR="008D6536" w:rsidRPr="001877B2">
        <w:rPr>
          <w:rFonts w:ascii="Times New Roman" w:hAnsi="Times New Roman"/>
          <w:sz w:val="28"/>
          <w:szCs w:val="28"/>
          <w:lang w:val="vi-VN"/>
        </w:rPr>
        <w:t xml:space="preserve"> </w:t>
      </w:r>
    </w:p>
    <w:p w14:paraId="04EC0E6B" w14:textId="37235F1A" w:rsidR="0016373C" w:rsidRPr="001877B2" w:rsidRDefault="0016373C" w:rsidP="007170B9">
      <w:pPr>
        <w:spacing w:before="80" w:after="80" w:line="283" w:lineRule="auto"/>
        <w:ind w:firstLine="567"/>
        <w:jc w:val="both"/>
        <w:rPr>
          <w:rFonts w:ascii="Times New Roman" w:hAnsi="Times New Roman"/>
          <w:spacing w:val="-8"/>
          <w:sz w:val="28"/>
          <w:szCs w:val="28"/>
          <w:lang w:val="pt-BR"/>
        </w:rPr>
      </w:pPr>
      <w:r w:rsidRPr="001877B2">
        <w:rPr>
          <w:rFonts w:ascii="Times New Roman" w:hAnsi="Times New Roman"/>
          <w:spacing w:val="-8"/>
          <w:sz w:val="28"/>
          <w:szCs w:val="28"/>
          <w:lang w:val="pt-BR"/>
        </w:rPr>
        <w:t xml:space="preserve">Căn cứ </w:t>
      </w:r>
      <w:r w:rsidR="00A23BF8" w:rsidRPr="001877B2">
        <w:rPr>
          <w:rFonts w:ascii="Times New Roman" w:hAnsi="Times New Roman"/>
          <w:spacing w:val="-8"/>
          <w:sz w:val="28"/>
          <w:szCs w:val="28"/>
          <w:lang w:val="pt-BR"/>
        </w:rPr>
        <w:t>B</w:t>
      </w:r>
      <w:r w:rsidRPr="001877B2">
        <w:rPr>
          <w:rFonts w:ascii="Times New Roman" w:hAnsi="Times New Roman"/>
          <w:spacing w:val="-8"/>
          <w:sz w:val="28"/>
          <w:szCs w:val="28"/>
          <w:lang w:val="pt-BR"/>
        </w:rPr>
        <w:t>áo cáo số 70/BC-HĐND ngày 05</w:t>
      </w:r>
      <w:r w:rsidR="00E61998" w:rsidRPr="001877B2">
        <w:rPr>
          <w:rFonts w:ascii="Times New Roman" w:hAnsi="Times New Roman"/>
          <w:spacing w:val="-8"/>
          <w:sz w:val="28"/>
          <w:szCs w:val="28"/>
          <w:lang w:val="pt-BR"/>
        </w:rPr>
        <w:t xml:space="preserve"> tháng </w:t>
      </w:r>
      <w:r w:rsidRPr="001877B2">
        <w:rPr>
          <w:rFonts w:ascii="Times New Roman" w:hAnsi="Times New Roman"/>
          <w:spacing w:val="-8"/>
          <w:sz w:val="28"/>
          <w:szCs w:val="28"/>
          <w:lang w:val="pt-BR"/>
        </w:rPr>
        <w:t>5</w:t>
      </w:r>
      <w:r w:rsidR="00E61998" w:rsidRPr="001877B2">
        <w:rPr>
          <w:rFonts w:ascii="Times New Roman" w:hAnsi="Times New Roman"/>
          <w:spacing w:val="-8"/>
          <w:sz w:val="28"/>
          <w:szCs w:val="28"/>
          <w:lang w:val="pt-BR"/>
        </w:rPr>
        <w:t xml:space="preserve"> năm </w:t>
      </w:r>
      <w:r w:rsidRPr="001877B2">
        <w:rPr>
          <w:rFonts w:ascii="Times New Roman" w:hAnsi="Times New Roman"/>
          <w:spacing w:val="-8"/>
          <w:sz w:val="28"/>
          <w:szCs w:val="28"/>
          <w:lang w:val="pt-BR"/>
        </w:rPr>
        <w:t xml:space="preserve">2026 của </w:t>
      </w:r>
      <w:r w:rsidRPr="001877B2">
        <w:rPr>
          <w:rFonts w:ascii="Times New Roman" w:hAnsi="Times New Roman"/>
          <w:spacing w:val="-8"/>
          <w:sz w:val="28"/>
          <w:szCs w:val="28"/>
          <w:lang w:val="nl-NL"/>
        </w:rPr>
        <w:t>Hội đồng nhân dân</w:t>
      </w:r>
      <w:r w:rsidRPr="001877B2">
        <w:rPr>
          <w:rFonts w:ascii="Times New Roman" w:hAnsi="Times New Roman"/>
          <w:spacing w:val="-8"/>
          <w:sz w:val="28"/>
          <w:szCs w:val="28"/>
          <w:lang w:val="vi-VN"/>
        </w:rPr>
        <w:t xml:space="preserve"> tỉnh</w:t>
      </w:r>
      <w:r w:rsidRPr="001877B2">
        <w:rPr>
          <w:rFonts w:ascii="Times New Roman" w:hAnsi="Times New Roman"/>
          <w:spacing w:val="-8"/>
          <w:sz w:val="28"/>
          <w:szCs w:val="28"/>
          <w:lang w:val="pt-BR"/>
        </w:rPr>
        <w:t xml:space="preserve"> về Báo cáo k</w:t>
      </w:r>
      <w:r w:rsidRPr="001877B2">
        <w:rPr>
          <w:rFonts w:ascii="Times New Roman" w:hAnsi="Times New Roman"/>
          <w:spacing w:val="-8"/>
          <w:sz w:val="28"/>
          <w:szCs w:val="28"/>
          <w:lang w:val="vi-VN"/>
        </w:rPr>
        <w:t xml:space="preserve">ết quả thẩm tra nội dung </w:t>
      </w:r>
      <w:r w:rsidRPr="001877B2">
        <w:rPr>
          <w:rFonts w:ascii="Times New Roman" w:hAnsi="Times New Roman" w:hint="eastAsia"/>
          <w:spacing w:val="-8"/>
          <w:sz w:val="28"/>
          <w:szCs w:val="28"/>
          <w:lang w:val="vi-VN"/>
        </w:rPr>
        <w:t>đă</w:t>
      </w:r>
      <w:r w:rsidRPr="001877B2">
        <w:rPr>
          <w:rFonts w:ascii="Times New Roman" w:hAnsi="Times New Roman"/>
          <w:spacing w:val="-8"/>
          <w:sz w:val="28"/>
          <w:szCs w:val="28"/>
          <w:lang w:val="vi-VN"/>
        </w:rPr>
        <w:t xml:space="preserve">ng ký xây dựng nghị quyết quy phạm pháp luật của Hội </w:t>
      </w:r>
      <w:r w:rsidRPr="001877B2">
        <w:rPr>
          <w:rFonts w:ascii="Times New Roman" w:hAnsi="Times New Roman" w:hint="eastAsia"/>
          <w:spacing w:val="-8"/>
          <w:sz w:val="28"/>
          <w:szCs w:val="28"/>
          <w:lang w:val="vi-VN"/>
        </w:rPr>
        <w:t>đ</w:t>
      </w:r>
      <w:r w:rsidRPr="001877B2">
        <w:rPr>
          <w:rFonts w:ascii="Times New Roman" w:hAnsi="Times New Roman"/>
          <w:spacing w:val="-8"/>
          <w:sz w:val="28"/>
          <w:szCs w:val="28"/>
          <w:lang w:val="vi-VN"/>
        </w:rPr>
        <w:t xml:space="preserve">ồng nhân dân tỉnh xử lý các nghị quyết chịu sự tác </w:t>
      </w:r>
      <w:r w:rsidRPr="001877B2">
        <w:rPr>
          <w:rFonts w:ascii="Times New Roman" w:hAnsi="Times New Roman" w:hint="eastAsia"/>
          <w:spacing w:val="-8"/>
          <w:sz w:val="28"/>
          <w:szCs w:val="28"/>
          <w:lang w:val="vi-VN"/>
        </w:rPr>
        <w:t>đ</w:t>
      </w:r>
      <w:r w:rsidRPr="001877B2">
        <w:rPr>
          <w:rFonts w:ascii="Times New Roman" w:hAnsi="Times New Roman"/>
          <w:spacing w:val="-8"/>
          <w:sz w:val="28"/>
          <w:szCs w:val="28"/>
          <w:lang w:val="vi-VN"/>
        </w:rPr>
        <w:t xml:space="preserve">ộng của việc sắp xếp tổ chức bộ máy theo </w:t>
      </w:r>
      <w:r w:rsidRPr="001877B2">
        <w:rPr>
          <w:rFonts w:ascii="Times New Roman" w:hAnsi="Times New Roman" w:hint="eastAsia"/>
          <w:spacing w:val="-8"/>
          <w:sz w:val="28"/>
          <w:szCs w:val="28"/>
          <w:lang w:val="vi-VN"/>
        </w:rPr>
        <w:t>đ</w:t>
      </w:r>
      <w:r w:rsidRPr="001877B2">
        <w:rPr>
          <w:rFonts w:ascii="Times New Roman" w:hAnsi="Times New Roman"/>
          <w:spacing w:val="-8"/>
          <w:sz w:val="28"/>
          <w:szCs w:val="28"/>
          <w:lang w:val="vi-VN"/>
        </w:rPr>
        <w:t>ề nghị tại V</w:t>
      </w:r>
      <w:r w:rsidRPr="001877B2">
        <w:rPr>
          <w:rFonts w:ascii="Times New Roman" w:hAnsi="Times New Roman" w:hint="eastAsia"/>
          <w:spacing w:val="-8"/>
          <w:sz w:val="28"/>
          <w:szCs w:val="28"/>
          <w:lang w:val="vi-VN"/>
        </w:rPr>
        <w:t>ă</w:t>
      </w:r>
      <w:r w:rsidRPr="001877B2">
        <w:rPr>
          <w:rFonts w:ascii="Times New Roman" w:hAnsi="Times New Roman"/>
          <w:spacing w:val="-8"/>
          <w:sz w:val="28"/>
          <w:szCs w:val="28"/>
          <w:lang w:val="vi-VN"/>
        </w:rPr>
        <w:t xml:space="preserve">n bản số 3005/UBND-NC ngày </w:t>
      </w:r>
      <w:r w:rsidR="00E61998" w:rsidRPr="001877B2">
        <w:rPr>
          <w:rFonts w:ascii="Times New Roman" w:hAnsi="Times New Roman"/>
          <w:spacing w:val="-8"/>
          <w:sz w:val="28"/>
          <w:szCs w:val="28"/>
          <w:lang w:val="vi-VN"/>
        </w:rPr>
        <w:t>29</w:t>
      </w:r>
      <w:r w:rsidR="00E61998" w:rsidRPr="001877B2">
        <w:rPr>
          <w:rFonts w:ascii="Times New Roman" w:hAnsi="Times New Roman"/>
          <w:spacing w:val="-8"/>
          <w:sz w:val="28"/>
          <w:szCs w:val="28"/>
          <w:lang w:val="pt-BR"/>
        </w:rPr>
        <w:t xml:space="preserve"> tháng </w:t>
      </w:r>
      <w:r w:rsidR="00E61998" w:rsidRPr="001877B2">
        <w:rPr>
          <w:rFonts w:ascii="Times New Roman" w:hAnsi="Times New Roman"/>
          <w:spacing w:val="-8"/>
          <w:sz w:val="28"/>
          <w:szCs w:val="28"/>
          <w:lang w:val="vi-VN"/>
        </w:rPr>
        <w:t>4</w:t>
      </w:r>
      <w:r w:rsidR="00E61998" w:rsidRPr="001877B2">
        <w:rPr>
          <w:rFonts w:ascii="Times New Roman" w:hAnsi="Times New Roman"/>
          <w:spacing w:val="-8"/>
          <w:sz w:val="28"/>
          <w:szCs w:val="28"/>
          <w:lang w:val="pt-BR"/>
        </w:rPr>
        <w:t xml:space="preserve"> năm </w:t>
      </w:r>
      <w:r w:rsidR="00E61998" w:rsidRPr="001877B2">
        <w:rPr>
          <w:rFonts w:ascii="Times New Roman" w:hAnsi="Times New Roman"/>
          <w:spacing w:val="-8"/>
          <w:sz w:val="28"/>
          <w:szCs w:val="28"/>
          <w:lang w:val="vi-VN"/>
        </w:rPr>
        <w:t xml:space="preserve">2026 </w:t>
      </w:r>
      <w:r w:rsidRPr="001877B2">
        <w:rPr>
          <w:rFonts w:ascii="Times New Roman" w:hAnsi="Times New Roman"/>
          <w:spacing w:val="-8"/>
          <w:sz w:val="28"/>
          <w:szCs w:val="28"/>
          <w:lang w:val="vi-VN"/>
        </w:rPr>
        <w:t>của Uỷ ban nhân dân tỉnh Tuyên Quang</w:t>
      </w:r>
      <w:r w:rsidRPr="001877B2">
        <w:rPr>
          <w:rFonts w:ascii="Times New Roman" w:hAnsi="Times New Roman"/>
          <w:spacing w:val="-8"/>
          <w:sz w:val="28"/>
          <w:szCs w:val="28"/>
          <w:lang w:val="pt-BR"/>
        </w:rPr>
        <w:t>.</w:t>
      </w:r>
    </w:p>
    <w:p w14:paraId="0DCAC8FC" w14:textId="28F6C26E" w:rsidR="00654D9D" w:rsidRPr="001877B2" w:rsidRDefault="009D025E" w:rsidP="007170B9">
      <w:pPr>
        <w:spacing w:before="80" w:after="80" w:line="283" w:lineRule="auto"/>
        <w:ind w:firstLine="567"/>
        <w:jc w:val="both"/>
        <w:rPr>
          <w:rFonts w:ascii="Times New Roman" w:hAnsi="Times New Roman"/>
          <w:sz w:val="28"/>
          <w:szCs w:val="28"/>
          <w:lang w:val="pt-BR"/>
        </w:rPr>
      </w:pPr>
      <w:r w:rsidRPr="001877B2">
        <w:rPr>
          <w:rFonts w:ascii="Times New Roman" w:hAnsi="Times New Roman"/>
          <w:sz w:val="28"/>
          <w:szCs w:val="28"/>
          <w:lang w:val="vi-VN"/>
        </w:rPr>
        <w:t xml:space="preserve">Sở Nông nghiệp và </w:t>
      </w:r>
      <w:r w:rsidR="00BD7530" w:rsidRPr="001877B2">
        <w:rPr>
          <w:rFonts w:ascii="Times New Roman" w:hAnsi="Times New Roman"/>
          <w:sz w:val="28"/>
          <w:szCs w:val="28"/>
          <w:lang w:val="vi-VN"/>
        </w:rPr>
        <w:t>Môi trường</w:t>
      </w:r>
      <w:r w:rsidRPr="001877B2">
        <w:rPr>
          <w:rFonts w:ascii="Times New Roman" w:hAnsi="Times New Roman"/>
          <w:sz w:val="28"/>
          <w:szCs w:val="28"/>
          <w:lang w:val="vi-VN"/>
        </w:rPr>
        <w:t xml:space="preserve"> </w:t>
      </w:r>
      <w:r w:rsidR="00A23BF8" w:rsidRPr="001877B2">
        <w:rPr>
          <w:rFonts w:ascii="Times New Roman" w:hAnsi="Times New Roman"/>
          <w:sz w:val="28"/>
          <w:szCs w:val="28"/>
          <w:lang w:val="pt-BR"/>
        </w:rPr>
        <w:t xml:space="preserve">dự thảo Nghị quyết của Hội đồng nhân dân tỉnh phê duyệt nội dung, nhiệm vụ chi duy tu, bảo dưỡng và xử lý cấp bách sự cố đê điều do </w:t>
      </w:r>
      <w:r w:rsidR="00A23BF8" w:rsidRPr="001877B2">
        <w:rPr>
          <w:rFonts w:ascii="Times New Roman" w:hAnsi="Times New Roman" w:hint="eastAsia"/>
          <w:sz w:val="28"/>
          <w:szCs w:val="28"/>
          <w:lang w:val="pt-BR"/>
        </w:rPr>
        <w:t>đ</w:t>
      </w:r>
      <w:r w:rsidR="00A23BF8" w:rsidRPr="001877B2">
        <w:rPr>
          <w:rFonts w:ascii="Times New Roman" w:hAnsi="Times New Roman"/>
          <w:sz w:val="28"/>
          <w:szCs w:val="28"/>
          <w:lang w:val="pt-BR"/>
        </w:rPr>
        <w:t>ịa ph</w:t>
      </w:r>
      <w:r w:rsidR="00A23BF8" w:rsidRPr="001877B2">
        <w:rPr>
          <w:rFonts w:ascii="Times New Roman" w:hAnsi="Times New Roman" w:hint="eastAsia"/>
          <w:sz w:val="28"/>
          <w:szCs w:val="28"/>
          <w:lang w:val="pt-BR"/>
        </w:rPr>
        <w:t>ươ</w:t>
      </w:r>
      <w:r w:rsidR="00A23BF8" w:rsidRPr="001877B2">
        <w:rPr>
          <w:rFonts w:ascii="Times New Roman" w:hAnsi="Times New Roman"/>
          <w:sz w:val="28"/>
          <w:szCs w:val="28"/>
          <w:lang w:val="pt-BR"/>
        </w:rPr>
        <w:t xml:space="preserve">ng quản lý trên địa bàn tỉnh Tuyên Quang kính trình Ủy ban nhân dân tỉnh, </w:t>
      </w:r>
      <w:r w:rsidR="00654D9D" w:rsidRPr="001877B2">
        <w:rPr>
          <w:rFonts w:ascii="Times New Roman" w:hAnsi="Times New Roman"/>
          <w:sz w:val="28"/>
          <w:szCs w:val="28"/>
          <w:lang w:val="vi-VN"/>
        </w:rPr>
        <w:t>cụ thể như sau:</w:t>
      </w:r>
    </w:p>
    <w:p w14:paraId="58778921" w14:textId="77777777" w:rsidR="004E09CC" w:rsidRPr="001877B2" w:rsidRDefault="004E09CC" w:rsidP="007170B9">
      <w:pPr>
        <w:spacing w:before="80" w:after="80" w:line="283" w:lineRule="auto"/>
        <w:ind w:firstLine="567"/>
        <w:jc w:val="both"/>
        <w:rPr>
          <w:rFonts w:ascii="Times New Roman" w:hAnsi="Times New Roman"/>
          <w:spacing w:val="-4"/>
          <w:szCs w:val="26"/>
          <w:lang w:val="nl-NL"/>
        </w:rPr>
      </w:pPr>
      <w:r w:rsidRPr="001877B2">
        <w:rPr>
          <w:rFonts w:ascii="Times New Roman" w:hAnsi="Times New Roman"/>
          <w:b/>
          <w:szCs w:val="26"/>
          <w:lang w:val="nl-NL"/>
        </w:rPr>
        <w:t>I. SỰ CẦN THIẾT ĐỀ XÂY DỰNG NGHỊ QUYẾT</w:t>
      </w:r>
    </w:p>
    <w:p w14:paraId="7CD4A5F4" w14:textId="77777777" w:rsidR="004E09CC" w:rsidRPr="001877B2" w:rsidRDefault="004E09CC" w:rsidP="007170B9">
      <w:pPr>
        <w:spacing w:before="80" w:after="80" w:line="283" w:lineRule="auto"/>
        <w:ind w:firstLine="567"/>
        <w:jc w:val="both"/>
        <w:rPr>
          <w:rFonts w:ascii="Times New Roman" w:hAnsi="Times New Roman"/>
          <w:spacing w:val="-4"/>
          <w:sz w:val="28"/>
          <w:szCs w:val="28"/>
          <w:lang w:val="nl-NL"/>
        </w:rPr>
      </w:pPr>
      <w:r w:rsidRPr="001877B2">
        <w:rPr>
          <w:rFonts w:ascii="Times New Roman" w:hAnsi="Times New Roman"/>
          <w:b/>
          <w:sz w:val="28"/>
          <w:szCs w:val="28"/>
          <w:lang w:val="it-IT"/>
        </w:rPr>
        <w:t>1. Cơ sở pháp lý xây dựng nghị quyết</w:t>
      </w:r>
    </w:p>
    <w:p w14:paraId="04EF8239" w14:textId="77777777" w:rsidR="004E09CC" w:rsidRPr="001877B2" w:rsidRDefault="004E09CC" w:rsidP="007170B9">
      <w:pP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nl-NL"/>
        </w:rPr>
        <w:t xml:space="preserve">a) Căn cứ quy định tại điểm b, khoản 2, Điều 22 Luật Đê điều </w:t>
      </w:r>
      <w:r w:rsidRPr="001877B2">
        <w:rPr>
          <w:rFonts w:ascii="Times New Roman" w:hAnsi="Times New Roman"/>
          <w:i/>
          <w:iCs/>
          <w:sz w:val="28"/>
          <w:szCs w:val="28"/>
          <w:lang w:val="nl-NL"/>
        </w:rPr>
        <w:t>“Ngân sách địa phương đầu tư cho mọi cấp đê trên địa bàn”</w:t>
      </w:r>
      <w:r w:rsidRPr="001877B2">
        <w:rPr>
          <w:rFonts w:ascii="Times New Roman" w:hAnsi="Times New Roman"/>
          <w:sz w:val="28"/>
          <w:szCs w:val="28"/>
          <w:lang w:val="nl-NL"/>
        </w:rPr>
        <w:t>;</w:t>
      </w:r>
    </w:p>
    <w:p w14:paraId="73636C7E" w14:textId="00CB47FA" w:rsidR="004E09CC" w:rsidRPr="001877B2" w:rsidRDefault="004E09CC" w:rsidP="007170B9">
      <w:pPr>
        <w:spacing w:before="80" w:after="80" w:line="283" w:lineRule="auto"/>
        <w:ind w:firstLine="567"/>
        <w:jc w:val="both"/>
        <w:rPr>
          <w:rFonts w:ascii="Times New Roman" w:hAnsi="Times New Roman"/>
          <w:spacing w:val="-2"/>
          <w:sz w:val="28"/>
          <w:szCs w:val="28"/>
          <w:lang w:val="nl-NL"/>
        </w:rPr>
      </w:pPr>
      <w:r w:rsidRPr="001877B2">
        <w:rPr>
          <w:rFonts w:ascii="Times New Roman" w:hAnsi="Times New Roman"/>
          <w:spacing w:val="-2"/>
          <w:sz w:val="28"/>
          <w:szCs w:val="28"/>
          <w:lang w:val="nl-NL"/>
        </w:rPr>
        <w:t>b) Căn cứ Thông tư số 68/2020/TT-BTC ngày 15</w:t>
      </w:r>
      <w:r w:rsidR="00E61998" w:rsidRPr="001877B2">
        <w:rPr>
          <w:rFonts w:ascii="Times New Roman" w:hAnsi="Times New Roman"/>
          <w:spacing w:val="-2"/>
          <w:sz w:val="28"/>
          <w:szCs w:val="28"/>
          <w:lang w:val="nl-NL"/>
        </w:rPr>
        <w:t xml:space="preserve"> tháng 7 năm </w:t>
      </w:r>
      <w:r w:rsidRPr="001877B2">
        <w:rPr>
          <w:rFonts w:ascii="Times New Roman" w:hAnsi="Times New Roman"/>
          <w:spacing w:val="-2"/>
          <w:sz w:val="28"/>
          <w:szCs w:val="28"/>
          <w:lang w:val="nl-NL"/>
        </w:rPr>
        <w:t xml:space="preserve">2020 của Bộ trưởng Bộ Tài chính quy định quản lý, sử dụng và thanh quyết toán kinh phí chi thường xuyên thực hiện duy tu, bảo dưỡng đê điều và xử lý cấp bách sự cố đê điều, theo đó tại khoản 2, Điều 2 quy định: </w:t>
      </w:r>
      <w:r w:rsidRPr="001877B2">
        <w:rPr>
          <w:rFonts w:ascii="Times New Roman" w:hAnsi="Times New Roman"/>
          <w:i/>
          <w:iCs/>
          <w:spacing w:val="-2"/>
          <w:sz w:val="28"/>
          <w:szCs w:val="28"/>
          <w:lang w:val="nl-NL"/>
        </w:rPr>
        <w:t xml:space="preserve">“2. Ngân sách địa phương bảo đảm kinh phí chi thường xuyên để thực hiện duy tu, bảo dưỡng đê điều và xử lý cấp bách sự cố đê điều đối với các tuyến đê cấp IV và cấp V”; </w:t>
      </w:r>
      <w:r w:rsidRPr="001877B2">
        <w:rPr>
          <w:rFonts w:ascii="Times New Roman" w:hAnsi="Times New Roman"/>
          <w:spacing w:val="-2"/>
          <w:sz w:val="28"/>
          <w:szCs w:val="28"/>
          <w:lang w:val="nl-NL"/>
        </w:rPr>
        <w:t xml:space="preserve">tại Điều 5 quy định: </w:t>
      </w:r>
      <w:r w:rsidRPr="001877B2">
        <w:rPr>
          <w:rFonts w:ascii="Times New Roman" w:hAnsi="Times New Roman"/>
          <w:i/>
          <w:iCs/>
          <w:spacing w:val="-2"/>
          <w:sz w:val="28"/>
          <w:szCs w:val="28"/>
          <w:lang w:val="nl-NL"/>
        </w:rPr>
        <w:t xml:space="preserve">“Căn cứ nội dung chi duy tu, bảo dưỡng đê điều quy định tại Điều 4 của Thông tư này; thực trạng hệ thống đê điều do địa phương quản lý và khả năng kinh phí; Uỷ ban nhân dân cấp tỉnh trình Hội đồng nhân dân cấp tỉnh phê duyệt nội dung, nhiệm vụ chi duy tu, bảo dưỡng và xử lý cấp bách sự cố đê điều hệ thống đê điều do địa phương </w:t>
      </w:r>
      <w:r w:rsidRPr="001877B2">
        <w:rPr>
          <w:rFonts w:ascii="Times New Roman" w:hAnsi="Times New Roman"/>
          <w:i/>
          <w:iCs/>
          <w:spacing w:val="-2"/>
          <w:sz w:val="28"/>
          <w:szCs w:val="28"/>
          <w:lang w:val="nl-NL"/>
        </w:rPr>
        <w:lastRenderedPageBreak/>
        <w:t xml:space="preserve">quản lý cho phù hợp, bảo đảm an toàn tuyến đê do địa phương quản lý.”; </w:t>
      </w:r>
      <w:r w:rsidRPr="001877B2">
        <w:rPr>
          <w:rFonts w:ascii="Times New Roman" w:hAnsi="Times New Roman"/>
          <w:spacing w:val="-2"/>
          <w:sz w:val="28"/>
          <w:szCs w:val="28"/>
          <w:lang w:val="nl-NL"/>
        </w:rPr>
        <w:t>tại khoản 3, Điều 8 quy định: “</w:t>
      </w:r>
      <w:r w:rsidRPr="001877B2">
        <w:rPr>
          <w:rFonts w:ascii="Times New Roman" w:hAnsi="Times New Roman"/>
          <w:i/>
          <w:iCs/>
          <w:spacing w:val="-2"/>
          <w:sz w:val="28"/>
          <w:szCs w:val="28"/>
          <w:lang w:val="nl-NL"/>
        </w:rPr>
        <w:t xml:space="preserve">Đối với kinh phí xử lý cấp bách sự cố đê do địa phương quản lý: Trong năm, trường hợp phát hiện sự cố đê điều, đe doạ đến sự an toàn của đê dưới cấp III, </w:t>
      </w:r>
      <w:r w:rsidR="00234B17" w:rsidRPr="001877B2">
        <w:rPr>
          <w:rFonts w:ascii="Times New Roman" w:hAnsi="Times New Roman"/>
          <w:i/>
          <w:iCs/>
          <w:spacing w:val="-2"/>
          <w:sz w:val="28"/>
          <w:szCs w:val="28"/>
          <w:lang w:val="nl-NL"/>
        </w:rPr>
        <w:t>Uỷ</w:t>
      </w:r>
      <w:r w:rsidRPr="001877B2">
        <w:rPr>
          <w:rFonts w:ascii="Times New Roman" w:hAnsi="Times New Roman"/>
          <w:i/>
          <w:iCs/>
          <w:spacing w:val="-2"/>
          <w:sz w:val="28"/>
          <w:szCs w:val="28"/>
          <w:lang w:val="nl-NL"/>
        </w:rPr>
        <w:t xml:space="preserve"> ban nhân dân cấp tỉnh chỉ đạo các cơ quan chức năng của địa phương tiến hành xử lý kịp thời để bảo đám an toàn của hệ thống đê điều do địa phương quản lý từ nguồn ngân sách địa phương (chi các hoạt động kinh tế và dự phòng ngân sách địa phương). Trường hợp xảy ra thiên tai lớn và việc khắc phục hậu quả thiên tai vượt quá khả năng cân đối của ngân sách địa phương, ngân sách trung ương hỗ trợ theo quy định của pháp luật về ngân sách nhà nước”</w:t>
      </w:r>
    </w:p>
    <w:p w14:paraId="484608EC" w14:textId="77777777" w:rsidR="004E09CC" w:rsidRPr="001877B2" w:rsidRDefault="004E09CC" w:rsidP="007170B9">
      <w:pPr>
        <w:spacing w:before="80" w:after="80" w:line="283" w:lineRule="auto"/>
        <w:ind w:firstLine="567"/>
        <w:jc w:val="both"/>
        <w:rPr>
          <w:rFonts w:ascii="Times New Roman" w:hAnsi="Times New Roman"/>
          <w:sz w:val="28"/>
          <w:szCs w:val="28"/>
          <w:lang w:val="it-IT"/>
        </w:rPr>
      </w:pPr>
      <w:r w:rsidRPr="001877B2">
        <w:rPr>
          <w:rFonts w:ascii="Times New Roman" w:hAnsi="Times New Roman"/>
          <w:b/>
          <w:sz w:val="28"/>
          <w:szCs w:val="28"/>
          <w:lang w:val="it-IT"/>
        </w:rPr>
        <w:t>2. Cơ sở thực tiễn</w:t>
      </w:r>
    </w:p>
    <w:p w14:paraId="41D115FC" w14:textId="21DB99E3" w:rsidR="004E09CC" w:rsidRPr="001877B2" w:rsidRDefault="004E09CC" w:rsidP="007170B9">
      <w:pPr>
        <w:spacing w:before="80" w:after="80" w:line="283" w:lineRule="auto"/>
        <w:ind w:firstLine="567"/>
        <w:jc w:val="both"/>
        <w:rPr>
          <w:rFonts w:ascii="Times New Roman" w:hAnsi="Times New Roman"/>
          <w:sz w:val="28"/>
          <w:szCs w:val="28"/>
          <w:lang w:val="it-IT"/>
        </w:rPr>
      </w:pPr>
      <w:r w:rsidRPr="001877B2">
        <w:rPr>
          <w:rFonts w:ascii="Times New Roman" w:hAnsi="Times New Roman"/>
          <w:sz w:val="28"/>
          <w:szCs w:val="28"/>
          <w:lang w:val="it-IT"/>
        </w:rPr>
        <w:t xml:space="preserve">a) Hiện trạng hệ thống đê: Trên địa bàn tỉnh Tuyên Quang có 02 tuyến đê với tổng chiều dài 43,114 km, 52 cống tiêu qua đê. Toàn bộ tuyến đê được phân cấp là đê </w:t>
      </w:r>
      <w:r w:rsidRPr="001877B2">
        <w:rPr>
          <w:rFonts w:ascii="Times New Roman" w:hAnsi="Times New Roman"/>
          <w:b/>
          <w:bCs w:val="0"/>
          <w:sz w:val="28"/>
          <w:szCs w:val="28"/>
          <w:lang w:val="it-IT"/>
        </w:rPr>
        <w:t>cấp V</w:t>
      </w:r>
      <w:r w:rsidRPr="001877B2">
        <w:rPr>
          <w:rFonts w:ascii="Times New Roman" w:hAnsi="Times New Roman"/>
          <w:sz w:val="28"/>
          <w:szCs w:val="28"/>
          <w:lang w:val="it-IT"/>
        </w:rPr>
        <w:t xml:space="preserve"> tại Quyết định số 508/QĐ-BNN-TCTL ngày 20</w:t>
      </w:r>
      <w:r w:rsidR="00B538A2" w:rsidRPr="001877B2">
        <w:rPr>
          <w:rFonts w:ascii="Times New Roman" w:hAnsi="Times New Roman"/>
          <w:sz w:val="28"/>
          <w:szCs w:val="28"/>
          <w:lang w:val="it-IT"/>
        </w:rPr>
        <w:t xml:space="preserve"> tháng </w:t>
      </w:r>
      <w:r w:rsidRPr="001877B2">
        <w:rPr>
          <w:rFonts w:ascii="Times New Roman" w:hAnsi="Times New Roman"/>
          <w:sz w:val="28"/>
          <w:szCs w:val="28"/>
          <w:lang w:val="it-IT"/>
        </w:rPr>
        <w:t>3</w:t>
      </w:r>
      <w:r w:rsidR="00B538A2" w:rsidRPr="001877B2">
        <w:rPr>
          <w:rFonts w:ascii="Times New Roman" w:hAnsi="Times New Roman"/>
          <w:sz w:val="28"/>
          <w:szCs w:val="28"/>
          <w:lang w:val="it-IT"/>
        </w:rPr>
        <w:t xml:space="preserve"> năm </w:t>
      </w:r>
      <w:r w:rsidRPr="001877B2">
        <w:rPr>
          <w:rFonts w:ascii="Times New Roman" w:hAnsi="Times New Roman"/>
          <w:sz w:val="28"/>
          <w:szCs w:val="28"/>
          <w:lang w:val="it-IT"/>
        </w:rPr>
        <w:t>2014 của Bộ Nông nghiệp và Phát triển nông thôn</w:t>
      </w:r>
      <w:r w:rsidR="00232BB1" w:rsidRPr="001877B2">
        <w:rPr>
          <w:rFonts w:ascii="Times New Roman" w:hAnsi="Times New Roman"/>
          <w:sz w:val="28"/>
          <w:szCs w:val="28"/>
          <w:lang w:val="it-IT"/>
        </w:rPr>
        <w:t xml:space="preserve"> </w:t>
      </w:r>
      <w:r w:rsidR="00232BB1" w:rsidRPr="001877B2">
        <w:rPr>
          <w:rFonts w:ascii="Times New Roman" w:hAnsi="Times New Roman"/>
          <w:i/>
          <w:iCs/>
          <w:sz w:val="28"/>
          <w:szCs w:val="28"/>
          <w:lang w:val="it-IT"/>
        </w:rPr>
        <w:t xml:space="preserve">(nay là </w:t>
      </w:r>
      <w:r w:rsidR="00232BB1" w:rsidRPr="001877B2">
        <w:rPr>
          <w:rFonts w:ascii="Times New Roman" w:hAnsi="Times New Roman"/>
          <w:i/>
          <w:iCs/>
          <w:sz w:val="28"/>
          <w:szCs w:val="28"/>
          <w:lang w:val="nl-NL"/>
        </w:rPr>
        <w:t>Bộ Nông nghiệp và Môi trường)</w:t>
      </w:r>
      <w:r w:rsidRPr="001877B2">
        <w:rPr>
          <w:rFonts w:ascii="Times New Roman" w:hAnsi="Times New Roman"/>
          <w:i/>
          <w:iCs/>
          <w:sz w:val="28"/>
          <w:szCs w:val="28"/>
          <w:lang w:val="it-IT"/>
        </w:rPr>
        <w:t>,</w:t>
      </w:r>
      <w:r w:rsidRPr="001877B2">
        <w:rPr>
          <w:rFonts w:ascii="Times New Roman" w:hAnsi="Times New Roman"/>
          <w:sz w:val="28"/>
          <w:szCs w:val="28"/>
          <w:lang w:val="it-IT"/>
        </w:rPr>
        <w:t xml:space="preserve"> bao gồm: </w:t>
      </w:r>
    </w:p>
    <w:p w14:paraId="0D452CA2" w14:textId="132C3217" w:rsidR="004E09CC" w:rsidRPr="001877B2" w:rsidRDefault="004E09CC" w:rsidP="007170B9">
      <w:pPr>
        <w:widowControl w:val="0"/>
        <w:spacing w:before="80" w:after="80" w:line="283" w:lineRule="auto"/>
        <w:ind w:firstLine="567"/>
        <w:jc w:val="both"/>
        <w:rPr>
          <w:rFonts w:ascii="Times New Roman" w:hAnsi="Times New Roman"/>
          <w:sz w:val="28"/>
          <w:szCs w:val="28"/>
          <w:lang w:val="it-IT"/>
        </w:rPr>
      </w:pPr>
      <w:r w:rsidRPr="001877B2">
        <w:rPr>
          <w:rFonts w:ascii="Times New Roman" w:hAnsi="Times New Roman"/>
          <w:sz w:val="28"/>
          <w:szCs w:val="28"/>
          <w:lang w:val="it-IT"/>
        </w:rPr>
        <w:t xml:space="preserve">Tuyến đê tả sông Lô có tổng chiều dài 36,214 km được kết hợp làm đường giao thông ĐH 04 đi qua các </w:t>
      </w:r>
      <w:r w:rsidR="00830940" w:rsidRPr="001877B2">
        <w:rPr>
          <w:rFonts w:ascii="Times New Roman" w:hAnsi="Times New Roman"/>
          <w:sz w:val="28"/>
          <w:szCs w:val="28"/>
          <w:lang w:val="it-IT"/>
        </w:rPr>
        <w:t>xã</w:t>
      </w:r>
      <w:r w:rsidR="008B5C9F" w:rsidRPr="001877B2">
        <w:rPr>
          <w:rFonts w:ascii="Times New Roman" w:hAnsi="Times New Roman"/>
          <w:sz w:val="28"/>
          <w:szCs w:val="28"/>
          <w:lang w:val="it-IT"/>
        </w:rPr>
        <w:t>:</w:t>
      </w:r>
      <w:r w:rsidR="00830940" w:rsidRPr="001877B2">
        <w:rPr>
          <w:rFonts w:ascii="Times New Roman" w:hAnsi="Times New Roman"/>
          <w:sz w:val="28"/>
          <w:szCs w:val="28"/>
          <w:lang w:val="it-IT"/>
        </w:rPr>
        <w:t xml:space="preserve"> Bình Ca, Đông Thọ, Hồng Sơn, Trường Sinh</w:t>
      </w:r>
      <w:r w:rsidRPr="001877B2">
        <w:rPr>
          <w:rFonts w:ascii="Times New Roman" w:hAnsi="Times New Roman"/>
          <w:sz w:val="28"/>
          <w:szCs w:val="28"/>
          <w:lang w:val="it-IT"/>
        </w:rPr>
        <w:t>,</w:t>
      </w:r>
      <w:r w:rsidR="0034472C" w:rsidRPr="001877B2">
        <w:rPr>
          <w:rFonts w:ascii="Times New Roman" w:hAnsi="Times New Roman"/>
          <w:sz w:val="28"/>
          <w:szCs w:val="28"/>
          <w:lang w:val="it-IT"/>
        </w:rPr>
        <w:t xml:space="preserve"> tỉnh Tuyên Quang.</w:t>
      </w:r>
      <w:r w:rsidRPr="001877B2">
        <w:rPr>
          <w:rFonts w:ascii="Times New Roman" w:hAnsi="Times New Roman"/>
          <w:sz w:val="28"/>
          <w:szCs w:val="28"/>
          <w:lang w:val="it-IT"/>
        </w:rPr>
        <w:t xml:space="preserve"> </w:t>
      </w:r>
      <w:r w:rsidR="0034472C" w:rsidRPr="001877B2">
        <w:rPr>
          <w:rFonts w:ascii="Times New Roman" w:hAnsi="Times New Roman"/>
          <w:sz w:val="28"/>
          <w:szCs w:val="28"/>
          <w:lang w:val="it-IT"/>
        </w:rPr>
        <w:t>T</w:t>
      </w:r>
      <w:r w:rsidRPr="001877B2">
        <w:rPr>
          <w:rFonts w:ascii="Times New Roman" w:hAnsi="Times New Roman"/>
          <w:sz w:val="28"/>
          <w:szCs w:val="28"/>
          <w:lang w:val="it-IT"/>
        </w:rPr>
        <w:t>uyến đê không liền mạch, gồm nhiều đoạn xen kẽ giữa các sườn đồi và tuyến đê của</w:t>
      </w:r>
      <w:r w:rsidR="008B5C9F" w:rsidRPr="001877B2">
        <w:rPr>
          <w:rFonts w:ascii="Times New Roman" w:hAnsi="Times New Roman"/>
          <w:sz w:val="28"/>
          <w:szCs w:val="28"/>
          <w:lang w:val="it-IT"/>
        </w:rPr>
        <w:t xml:space="preserve"> xã Hợp Nhất</w:t>
      </w:r>
      <w:r w:rsidRPr="001877B2">
        <w:rPr>
          <w:rFonts w:ascii="Times New Roman" w:hAnsi="Times New Roman"/>
          <w:sz w:val="28"/>
          <w:szCs w:val="28"/>
          <w:lang w:val="it-IT"/>
        </w:rPr>
        <w:t xml:space="preserve"> tỉnh Phú Thọ.</w:t>
      </w:r>
    </w:p>
    <w:p w14:paraId="31CDEC4A" w14:textId="6958375B" w:rsidR="004E09CC" w:rsidRPr="001877B2" w:rsidRDefault="004E09CC" w:rsidP="007170B9">
      <w:pPr>
        <w:spacing w:before="80" w:after="80" w:line="283" w:lineRule="auto"/>
        <w:ind w:firstLine="567"/>
        <w:jc w:val="both"/>
        <w:rPr>
          <w:rFonts w:ascii="Times New Roman" w:hAnsi="Times New Roman"/>
          <w:sz w:val="28"/>
          <w:szCs w:val="28"/>
          <w:lang w:val="it-IT"/>
        </w:rPr>
      </w:pPr>
      <w:r w:rsidRPr="001877B2">
        <w:rPr>
          <w:rFonts w:ascii="Times New Roman" w:hAnsi="Times New Roman"/>
          <w:sz w:val="28"/>
          <w:szCs w:val="28"/>
          <w:lang w:val="it-IT"/>
        </w:rPr>
        <w:t>Tuyến đê hữu sông Lô</w:t>
      </w:r>
      <w:r w:rsidR="008B5C9F" w:rsidRPr="001877B2">
        <w:rPr>
          <w:rFonts w:ascii="Times New Roman" w:hAnsi="Times New Roman"/>
          <w:sz w:val="28"/>
          <w:szCs w:val="28"/>
          <w:lang w:val="it-IT"/>
        </w:rPr>
        <w:t xml:space="preserve"> </w:t>
      </w:r>
      <w:r w:rsidRPr="001877B2">
        <w:rPr>
          <w:rFonts w:ascii="Times New Roman" w:hAnsi="Times New Roman"/>
          <w:sz w:val="28"/>
          <w:szCs w:val="28"/>
          <w:lang w:val="it-IT"/>
        </w:rPr>
        <w:t xml:space="preserve">có tổng chiều dài 6,9 km được kết hợp làm đường giao thông liên thôn </w:t>
      </w:r>
      <w:r w:rsidR="008917C2" w:rsidRPr="001877B2">
        <w:rPr>
          <w:rFonts w:ascii="Times New Roman" w:hAnsi="Times New Roman"/>
          <w:sz w:val="28"/>
          <w:szCs w:val="28"/>
          <w:lang w:val="it-IT"/>
        </w:rPr>
        <w:t xml:space="preserve">trên địa bàn </w:t>
      </w:r>
      <w:r w:rsidR="00DE60EC" w:rsidRPr="001877B2">
        <w:rPr>
          <w:rFonts w:ascii="Times New Roman" w:hAnsi="Times New Roman"/>
          <w:sz w:val="28"/>
          <w:szCs w:val="28"/>
          <w:lang w:val="it-IT"/>
        </w:rPr>
        <w:t>phường An Tường</w:t>
      </w:r>
      <w:r w:rsidRPr="001877B2">
        <w:rPr>
          <w:rFonts w:ascii="Times New Roman" w:hAnsi="Times New Roman"/>
          <w:sz w:val="28"/>
          <w:szCs w:val="28"/>
          <w:lang w:val="it-IT"/>
        </w:rPr>
        <w:t>,</w:t>
      </w:r>
      <w:r w:rsidRPr="001877B2">
        <w:rPr>
          <w:rFonts w:ascii="Times New Roman" w:hAnsi="Times New Roman"/>
          <w:i/>
          <w:iCs/>
          <w:sz w:val="28"/>
          <w:szCs w:val="28"/>
          <w:lang w:val="it-IT"/>
        </w:rPr>
        <w:t xml:space="preserve"> </w:t>
      </w:r>
      <w:r w:rsidRPr="001877B2">
        <w:rPr>
          <w:rFonts w:ascii="Times New Roman" w:hAnsi="Times New Roman"/>
          <w:sz w:val="28"/>
          <w:szCs w:val="28"/>
          <w:lang w:val="it-IT"/>
        </w:rPr>
        <w:t>tuyến đê không liền mạch do đặc điểm địa hình đồi núi và phân bố khu vực sản xuất, dân cư.</w:t>
      </w:r>
    </w:p>
    <w:p w14:paraId="43EE9784" w14:textId="5A432807" w:rsidR="004E09CC" w:rsidRPr="001877B2" w:rsidRDefault="004E09CC" w:rsidP="007170B9">
      <w:pPr>
        <w:widowControl w:val="0"/>
        <w:spacing w:before="80" w:after="80" w:line="283" w:lineRule="auto"/>
        <w:ind w:firstLine="567"/>
        <w:jc w:val="both"/>
        <w:rPr>
          <w:rFonts w:ascii="Times New Roman" w:hAnsi="Times New Roman"/>
          <w:spacing w:val="-4"/>
          <w:sz w:val="28"/>
          <w:szCs w:val="28"/>
          <w:lang w:val="nl-NL"/>
        </w:rPr>
      </w:pPr>
      <w:r w:rsidRPr="001877B2">
        <w:rPr>
          <w:rFonts w:ascii="Times New Roman" w:hAnsi="Times New Roman"/>
          <w:spacing w:val="-4"/>
          <w:sz w:val="28"/>
          <w:szCs w:val="28"/>
          <w:lang w:val="nl-NL"/>
        </w:rPr>
        <w:t>Hệ thống đê được thiết kế để đảm bảo chống được lũ tại thành phố Tuyên Quang</w:t>
      </w:r>
      <w:r w:rsidR="008917C2" w:rsidRPr="001877B2">
        <w:rPr>
          <w:rFonts w:ascii="Times New Roman" w:hAnsi="Times New Roman"/>
          <w:spacing w:val="-4"/>
          <w:sz w:val="28"/>
          <w:szCs w:val="28"/>
          <w:lang w:val="nl-NL"/>
        </w:rPr>
        <w:t xml:space="preserve"> (cũ)</w:t>
      </w:r>
      <w:r w:rsidRPr="001877B2">
        <w:rPr>
          <w:rFonts w:ascii="Times New Roman" w:hAnsi="Times New Roman"/>
          <w:spacing w:val="-4"/>
          <w:sz w:val="28"/>
          <w:szCs w:val="28"/>
          <w:lang w:val="nl-NL"/>
        </w:rPr>
        <w:t xml:space="preserve"> với cao độ 29,48m tương đương với tần xuất lũ 3%, tuyến đê là công trình phòng lũ rất quan trọng, </w:t>
      </w:r>
      <w:bookmarkStart w:id="1" w:name="_Hlk159400201"/>
      <w:r w:rsidRPr="001877B2">
        <w:rPr>
          <w:rFonts w:ascii="Times New Roman" w:hAnsi="Times New Roman"/>
          <w:spacing w:val="-4"/>
          <w:sz w:val="28"/>
          <w:szCs w:val="28"/>
          <w:lang w:val="nl-NL"/>
        </w:rPr>
        <w:t xml:space="preserve">bảo vệ an toàn tính mạng, tài sản của nhà nước và nhân dân </w:t>
      </w:r>
      <w:bookmarkEnd w:id="1"/>
      <w:r w:rsidRPr="001877B2">
        <w:rPr>
          <w:rFonts w:ascii="Times New Roman" w:hAnsi="Times New Roman"/>
          <w:spacing w:val="-4"/>
          <w:sz w:val="28"/>
          <w:szCs w:val="28"/>
          <w:lang w:val="nl-NL"/>
        </w:rPr>
        <w:t>khu vực các xã ven sông Lô và vùng lân cận. Hiện trạng tuyến đê được đầu tư xây dựng từ năm 1999 vừa thực hiện nhiệm vụ phòng chống lũ và kết hợp làm đường giao thông liên xã</w:t>
      </w:r>
      <w:r w:rsidR="00381817" w:rsidRPr="001877B2">
        <w:rPr>
          <w:rFonts w:ascii="Times New Roman" w:hAnsi="Times New Roman"/>
          <w:spacing w:val="-4"/>
          <w:sz w:val="28"/>
          <w:szCs w:val="28"/>
          <w:lang w:val="nl-NL"/>
        </w:rPr>
        <w:t>. T</w:t>
      </w:r>
      <w:r w:rsidRPr="001877B2">
        <w:rPr>
          <w:rFonts w:ascii="Times New Roman" w:hAnsi="Times New Roman"/>
          <w:spacing w:val="-4"/>
          <w:sz w:val="28"/>
          <w:szCs w:val="28"/>
          <w:lang w:val="nl-NL"/>
        </w:rPr>
        <w:t>rong những năm gần đây do hiện tượng biến đổi khí hậu, dòng chảy thay đổi, mưa lũ kết hợp xả lũ thủy điện Tuyên Quang đã gây ra các hiện tượng sạt lở bờ sông ngày càng gia tăng, mái đê</w:t>
      </w:r>
      <w:r w:rsidR="00375FC7" w:rsidRPr="001877B2">
        <w:rPr>
          <w:rFonts w:ascii="Times New Roman" w:hAnsi="Times New Roman"/>
          <w:spacing w:val="-4"/>
          <w:sz w:val="28"/>
          <w:szCs w:val="28"/>
          <w:lang w:val="nl-NL"/>
        </w:rPr>
        <w:t>,</w:t>
      </w:r>
      <w:r w:rsidRPr="001877B2">
        <w:rPr>
          <w:rFonts w:ascii="Times New Roman" w:hAnsi="Times New Roman"/>
          <w:spacing w:val="-4"/>
          <w:sz w:val="28"/>
          <w:szCs w:val="28"/>
          <w:lang w:val="nl-NL"/>
        </w:rPr>
        <w:t xml:space="preserve"> mặt đê bị </w:t>
      </w:r>
      <w:r w:rsidR="00375FC7" w:rsidRPr="001877B2">
        <w:rPr>
          <w:rFonts w:ascii="Times New Roman" w:hAnsi="Times New Roman"/>
          <w:spacing w:val="-4"/>
          <w:sz w:val="28"/>
          <w:szCs w:val="28"/>
          <w:lang w:val="nl-NL"/>
        </w:rPr>
        <w:t xml:space="preserve">hư hỏng </w:t>
      </w:r>
      <w:r w:rsidRPr="001877B2">
        <w:rPr>
          <w:rFonts w:ascii="Times New Roman" w:hAnsi="Times New Roman"/>
          <w:spacing w:val="-4"/>
          <w:sz w:val="28"/>
          <w:szCs w:val="28"/>
          <w:lang w:val="nl-NL"/>
        </w:rPr>
        <w:t>cục bộ nhiều vị trí, một số cống tiêu dưới đê bị thấm, hư hỏng...</w:t>
      </w:r>
      <w:r w:rsidR="00325DAE" w:rsidRPr="001877B2">
        <w:rPr>
          <w:rFonts w:ascii="Times New Roman" w:hAnsi="Times New Roman"/>
          <w:spacing w:val="-4"/>
          <w:sz w:val="28"/>
          <w:szCs w:val="28"/>
          <w:lang w:val="nl-NL"/>
        </w:rPr>
        <w:t xml:space="preserve"> </w:t>
      </w:r>
      <w:r w:rsidRPr="001877B2">
        <w:rPr>
          <w:rFonts w:ascii="Times New Roman" w:hAnsi="Times New Roman"/>
          <w:spacing w:val="-4"/>
          <w:sz w:val="28"/>
          <w:szCs w:val="28"/>
          <w:lang w:val="nl-NL"/>
        </w:rPr>
        <w:t>Ngoài ra, trên các tuyến đê có nhiều cây bụi, hàng rào, tổ mối chân đê chưa được xử lý; tại các cống dưới đê, máy đóng mở chưa được bảo dưỡng, sửa chữa gây khó khăn cho việc vận hành và phát hiện, xử lý sớm các sự cố đê điều.</w:t>
      </w:r>
    </w:p>
    <w:p w14:paraId="33378B7B" w14:textId="29A2B404" w:rsidR="004E09CC" w:rsidRPr="001877B2" w:rsidRDefault="004E09CC" w:rsidP="007E520F">
      <w:pPr>
        <w:spacing w:before="80" w:after="80" w:line="286" w:lineRule="auto"/>
        <w:ind w:firstLine="567"/>
        <w:jc w:val="both"/>
        <w:rPr>
          <w:rFonts w:ascii="Times New Roman" w:hAnsi="Times New Roman"/>
          <w:spacing w:val="-4"/>
          <w:sz w:val="28"/>
          <w:szCs w:val="28"/>
          <w:lang w:val="nl-NL"/>
        </w:rPr>
      </w:pPr>
      <w:r w:rsidRPr="001877B2">
        <w:rPr>
          <w:rFonts w:ascii="Times New Roman" w:hAnsi="Times New Roman"/>
          <w:spacing w:val="-4"/>
          <w:sz w:val="28"/>
          <w:szCs w:val="28"/>
          <w:lang w:val="nl-NL"/>
        </w:rPr>
        <w:t>b) Công tác đầu tư, sửa chữa đê điều: Trong giai đoạn từ năm 2018-202</w:t>
      </w:r>
      <w:r w:rsidR="007170B9" w:rsidRPr="001877B2">
        <w:rPr>
          <w:rFonts w:ascii="Times New Roman" w:hAnsi="Times New Roman"/>
          <w:spacing w:val="-4"/>
          <w:sz w:val="28"/>
          <w:szCs w:val="28"/>
          <w:lang w:val="nl-NL"/>
        </w:rPr>
        <w:t>5</w:t>
      </w:r>
      <w:r w:rsidRPr="001877B2">
        <w:rPr>
          <w:rFonts w:ascii="Times New Roman" w:hAnsi="Times New Roman"/>
          <w:spacing w:val="-4"/>
          <w:sz w:val="28"/>
          <w:szCs w:val="28"/>
          <w:lang w:val="nl-NL"/>
        </w:rPr>
        <w:t xml:space="preserve">, được sự quan tâm của các Bộ, ngành Trung ương và Uỷ ban nhân dân tỉnh, các thiệt hại, hư hỏng lớn về đê điều cần sửa chữa đột xuất, cấp bách đã được hỗ trợ kinh phí để </w:t>
      </w:r>
      <w:r w:rsidRPr="001877B2">
        <w:rPr>
          <w:rFonts w:ascii="Times New Roman" w:hAnsi="Times New Roman"/>
          <w:spacing w:val="-4"/>
          <w:sz w:val="28"/>
          <w:szCs w:val="28"/>
          <w:lang w:val="nl-NL"/>
        </w:rPr>
        <w:lastRenderedPageBreak/>
        <w:t xml:space="preserve">thực hiện khắc phục với tổng kinh phí </w:t>
      </w:r>
      <w:r w:rsidR="007170B9" w:rsidRPr="001877B2">
        <w:rPr>
          <w:rFonts w:ascii="Times New Roman" w:hAnsi="Times New Roman"/>
          <w:spacing w:val="-4"/>
          <w:sz w:val="28"/>
          <w:szCs w:val="28"/>
          <w:lang w:val="nl-NL"/>
        </w:rPr>
        <w:t>459</w:t>
      </w:r>
      <w:r w:rsidRPr="001877B2">
        <w:rPr>
          <w:rFonts w:ascii="Times New Roman" w:hAnsi="Times New Roman"/>
          <w:spacing w:val="-4"/>
          <w:sz w:val="28"/>
          <w:szCs w:val="28"/>
          <w:lang w:val="nl-NL"/>
        </w:rPr>
        <w:t>.</w:t>
      </w:r>
      <w:r w:rsidR="007170B9" w:rsidRPr="001877B2">
        <w:rPr>
          <w:rFonts w:ascii="Times New Roman" w:hAnsi="Times New Roman"/>
          <w:spacing w:val="-4"/>
          <w:sz w:val="28"/>
          <w:szCs w:val="28"/>
          <w:lang w:val="nl-NL"/>
        </w:rPr>
        <w:t>382</w:t>
      </w:r>
      <w:r w:rsidRPr="001877B2">
        <w:rPr>
          <w:rFonts w:ascii="Times New Roman" w:hAnsi="Times New Roman"/>
          <w:spacing w:val="-4"/>
          <w:sz w:val="28"/>
          <w:szCs w:val="28"/>
          <w:lang w:val="nl-NL"/>
        </w:rPr>
        <w:t xml:space="preserve"> triệu đồng </w:t>
      </w:r>
      <w:r w:rsidRPr="001877B2">
        <w:rPr>
          <w:rFonts w:ascii="Times New Roman" w:hAnsi="Times New Roman"/>
          <w:i/>
          <w:iCs/>
          <w:spacing w:val="-4"/>
          <w:sz w:val="28"/>
          <w:szCs w:val="28"/>
          <w:lang w:val="nl-NL"/>
        </w:rPr>
        <w:t xml:space="preserve">(vốn Trung ương: </w:t>
      </w:r>
      <w:r w:rsidR="007170B9" w:rsidRPr="001877B2">
        <w:rPr>
          <w:rFonts w:ascii="Times New Roman" w:hAnsi="Times New Roman"/>
          <w:i/>
          <w:iCs/>
          <w:spacing w:val="-4"/>
          <w:sz w:val="28"/>
          <w:szCs w:val="28"/>
          <w:lang w:val="nl-NL"/>
        </w:rPr>
        <w:t>4</w:t>
      </w:r>
      <w:r w:rsidRPr="001877B2">
        <w:rPr>
          <w:rFonts w:ascii="Times New Roman" w:hAnsi="Times New Roman"/>
          <w:i/>
          <w:iCs/>
          <w:spacing w:val="-4"/>
          <w:sz w:val="28"/>
          <w:szCs w:val="28"/>
          <w:lang w:val="nl-NL"/>
        </w:rPr>
        <w:t>40.9</w:t>
      </w:r>
      <w:r w:rsidR="007170B9" w:rsidRPr="001877B2">
        <w:rPr>
          <w:rFonts w:ascii="Times New Roman" w:hAnsi="Times New Roman"/>
          <w:i/>
          <w:iCs/>
          <w:spacing w:val="-4"/>
          <w:sz w:val="28"/>
          <w:szCs w:val="28"/>
          <w:lang w:val="nl-NL"/>
        </w:rPr>
        <w:t>03</w:t>
      </w:r>
      <w:r w:rsidRPr="001877B2">
        <w:rPr>
          <w:rFonts w:ascii="Times New Roman" w:hAnsi="Times New Roman"/>
          <w:i/>
          <w:iCs/>
          <w:spacing w:val="-4"/>
          <w:sz w:val="28"/>
          <w:szCs w:val="28"/>
          <w:lang w:val="nl-NL"/>
        </w:rPr>
        <w:t xml:space="preserve"> triệu đồng; vốn địa phương và nguồn vốn hợp pháp khác: 18.479 triệu đồng)</w:t>
      </w:r>
      <w:r w:rsidRPr="001877B2">
        <w:rPr>
          <w:rFonts w:ascii="Times New Roman" w:hAnsi="Times New Roman"/>
          <w:spacing w:val="-4"/>
          <w:sz w:val="28"/>
          <w:szCs w:val="28"/>
          <w:lang w:val="nl-NL"/>
        </w:rPr>
        <w:t xml:space="preserve">. Tuy nhiên đối với công tác duy tu, bảo dưỡng thường xuyên </w:t>
      </w:r>
      <w:r w:rsidRPr="001877B2">
        <w:rPr>
          <w:rFonts w:ascii="Times New Roman" w:hAnsi="Times New Roman"/>
          <w:bCs w:val="0"/>
          <w:iCs/>
          <w:spacing w:val="-4"/>
          <w:sz w:val="28"/>
          <w:szCs w:val="28"/>
          <w:lang w:val="nl-NL"/>
        </w:rPr>
        <w:t xml:space="preserve">và xử lý cấp bách sự cố đê điều </w:t>
      </w:r>
      <w:r w:rsidRPr="001877B2">
        <w:rPr>
          <w:rFonts w:ascii="Times New Roman" w:hAnsi="Times New Roman"/>
          <w:spacing w:val="-4"/>
          <w:sz w:val="28"/>
          <w:szCs w:val="28"/>
          <w:lang w:val="nl-NL"/>
        </w:rPr>
        <w:t>chưa có quy định nội dung</w:t>
      </w:r>
      <w:r w:rsidRPr="001877B2">
        <w:rPr>
          <w:rFonts w:ascii="Times New Roman" w:hAnsi="Times New Roman"/>
          <w:bCs w:val="0"/>
          <w:iCs/>
          <w:spacing w:val="-4"/>
          <w:sz w:val="28"/>
          <w:szCs w:val="28"/>
          <w:lang w:val="nl-NL"/>
        </w:rPr>
        <w:t>, nhiệm vụ chi;</w:t>
      </w:r>
      <w:r w:rsidRPr="001877B2">
        <w:rPr>
          <w:rFonts w:ascii="Times New Roman" w:hAnsi="Times New Roman"/>
          <w:spacing w:val="-4"/>
          <w:sz w:val="28"/>
          <w:szCs w:val="28"/>
          <w:lang w:val="nl-NL"/>
        </w:rPr>
        <w:t xml:space="preserve"> chưa chủ động phân bổ nguồn kinh phí để thực hiện; công trình đê điều hàng năm bị hư hỏng, xuống cấp ngày càng </w:t>
      </w:r>
      <w:r w:rsidR="006279E9" w:rsidRPr="001877B2">
        <w:rPr>
          <w:rFonts w:ascii="Times New Roman" w:hAnsi="Times New Roman"/>
          <w:spacing w:val="-4"/>
          <w:sz w:val="28"/>
          <w:szCs w:val="28"/>
          <w:lang w:val="nl-NL"/>
        </w:rPr>
        <w:t>gia tăng</w:t>
      </w:r>
      <w:r w:rsidRPr="001877B2">
        <w:rPr>
          <w:rFonts w:ascii="Times New Roman" w:hAnsi="Times New Roman"/>
          <w:spacing w:val="-4"/>
          <w:sz w:val="28"/>
          <w:szCs w:val="28"/>
          <w:lang w:val="nl-NL"/>
        </w:rPr>
        <w:t xml:space="preserve">; các hư hỏng nhỏ chưa được sửa chữa khắc phục ngay dẫn đến hình thành các vị trí sạt lở nghiêm trọng, hư hỏng xung yếu lớn, khi khắc phục sửa chữa cần nguồn kinh phí rất lớn. </w:t>
      </w:r>
    </w:p>
    <w:p w14:paraId="74EEB011" w14:textId="748C93D4" w:rsidR="004E09CC" w:rsidRPr="001877B2" w:rsidRDefault="004E09CC" w:rsidP="007E520F">
      <w:pPr>
        <w:widowControl w:val="0"/>
        <w:spacing w:before="80" w:after="80" w:line="286" w:lineRule="auto"/>
        <w:ind w:firstLine="567"/>
        <w:jc w:val="both"/>
        <w:rPr>
          <w:rFonts w:ascii="Times New Roman" w:hAnsi="Times New Roman"/>
          <w:sz w:val="28"/>
          <w:szCs w:val="28"/>
          <w:lang w:val="nl-NL"/>
        </w:rPr>
      </w:pPr>
      <w:r w:rsidRPr="001877B2">
        <w:rPr>
          <w:rFonts w:ascii="Times New Roman" w:hAnsi="Times New Roman"/>
          <w:sz w:val="28"/>
          <w:szCs w:val="28"/>
          <w:lang w:val="nl-NL"/>
        </w:rPr>
        <w:t xml:space="preserve">c) Công tác quản lý đê điều: </w:t>
      </w:r>
      <w:r w:rsidR="00B8430E" w:rsidRPr="001877B2">
        <w:rPr>
          <w:rFonts w:ascii="Times New Roman" w:hAnsi="Times New Roman"/>
          <w:sz w:val="28"/>
          <w:szCs w:val="28"/>
          <w:lang w:val="nl-NL"/>
        </w:rPr>
        <w:t xml:space="preserve">Sau khi </w:t>
      </w:r>
      <w:r w:rsidR="002E4550" w:rsidRPr="001877B2">
        <w:rPr>
          <w:rFonts w:ascii="Times New Roman" w:hAnsi="Times New Roman"/>
          <w:sz w:val="28"/>
          <w:szCs w:val="28"/>
          <w:lang w:val="nl-NL"/>
        </w:rPr>
        <w:t xml:space="preserve">chính quyền 2 cấp đi vào hoạt động, </w:t>
      </w:r>
      <w:r w:rsidR="00BF20BE" w:rsidRPr="001877B2">
        <w:rPr>
          <w:rFonts w:ascii="Times New Roman" w:hAnsi="Times New Roman"/>
          <w:sz w:val="28"/>
          <w:szCs w:val="28"/>
          <w:lang w:val="nl-NL"/>
        </w:rPr>
        <w:t>công tác quản lý đê điều</w:t>
      </w:r>
      <w:r w:rsidR="00D5756A" w:rsidRPr="001877B2">
        <w:rPr>
          <w:rFonts w:ascii="Times New Roman" w:hAnsi="Times New Roman"/>
          <w:sz w:val="28"/>
          <w:szCs w:val="28"/>
          <w:lang w:val="nl-NL"/>
        </w:rPr>
        <w:t xml:space="preserve"> được giao cho</w:t>
      </w:r>
      <w:r w:rsidR="00327AAA" w:rsidRPr="001877B2">
        <w:rPr>
          <w:rFonts w:ascii="Times New Roman" w:hAnsi="Times New Roman"/>
          <w:sz w:val="28"/>
          <w:szCs w:val="28"/>
          <w:lang w:val="nl-NL"/>
        </w:rPr>
        <w:t xml:space="preserve"> </w:t>
      </w:r>
      <w:r w:rsidR="00CF0E86" w:rsidRPr="001877B2">
        <w:rPr>
          <w:rFonts w:ascii="Times New Roman" w:hAnsi="Times New Roman"/>
          <w:sz w:val="28"/>
          <w:szCs w:val="28"/>
          <w:lang w:val="nl-NL"/>
        </w:rPr>
        <w:t>UBND các xã có đê</w:t>
      </w:r>
      <w:r w:rsidR="00327AAA" w:rsidRPr="001877B2">
        <w:rPr>
          <w:rFonts w:ascii="Times New Roman" w:hAnsi="Times New Roman"/>
          <w:sz w:val="28"/>
          <w:szCs w:val="28"/>
          <w:lang w:val="nl-NL"/>
        </w:rPr>
        <w:t xml:space="preserve"> </w:t>
      </w:r>
      <w:r w:rsidR="00B8430E" w:rsidRPr="001877B2">
        <w:rPr>
          <w:rFonts w:ascii="Times New Roman" w:hAnsi="Times New Roman"/>
          <w:sz w:val="28"/>
          <w:szCs w:val="28"/>
          <w:lang w:val="nl-NL"/>
        </w:rPr>
        <w:t>tổ chức thực hiện việc quản lý, bảo vệ, tổ bổ, nâng cấp</w:t>
      </w:r>
      <w:r w:rsidR="00F14460" w:rsidRPr="001877B2">
        <w:rPr>
          <w:rFonts w:ascii="Times New Roman" w:hAnsi="Times New Roman"/>
          <w:sz w:val="28"/>
          <w:szCs w:val="28"/>
          <w:lang w:val="nl-NL"/>
        </w:rPr>
        <w:t>, kiên cố hoá đê điều và hộ đê tại địa phương</w:t>
      </w:r>
      <w:r w:rsidRPr="001877B2">
        <w:rPr>
          <w:rFonts w:ascii="Times New Roman" w:hAnsi="Times New Roman"/>
          <w:sz w:val="28"/>
          <w:szCs w:val="28"/>
          <w:lang w:val="nl-NL"/>
        </w:rPr>
        <w:t xml:space="preserve">. Hàng năm trước mùa mưa bão, </w:t>
      </w:r>
      <w:r w:rsidR="00F14460" w:rsidRPr="001877B2">
        <w:rPr>
          <w:rFonts w:ascii="Times New Roman" w:hAnsi="Times New Roman"/>
          <w:sz w:val="28"/>
          <w:szCs w:val="28"/>
          <w:lang w:val="nl-NL"/>
        </w:rPr>
        <w:t xml:space="preserve">UBND cấp xã chỉ đạo </w:t>
      </w:r>
      <w:r w:rsidRPr="001877B2">
        <w:rPr>
          <w:rFonts w:ascii="Times New Roman" w:hAnsi="Times New Roman"/>
          <w:sz w:val="28"/>
          <w:szCs w:val="28"/>
          <w:lang w:val="nl-NL"/>
        </w:rPr>
        <w:t xml:space="preserve">lực lượng quản lý đê nhân dân tiến hành tra dầu mỡ và vận hành thử máy đóng mở cống dưới đê; tiến hành kiểm tra, phát hiện hư hỏng về đê điều báo cáo </w:t>
      </w:r>
      <w:r w:rsidR="007E433C" w:rsidRPr="001877B2">
        <w:rPr>
          <w:rFonts w:ascii="Times New Roman" w:hAnsi="Times New Roman"/>
          <w:sz w:val="28"/>
          <w:szCs w:val="28"/>
          <w:lang w:val="vi-VN"/>
        </w:rPr>
        <w:t xml:space="preserve">Ủy ban nhân dân </w:t>
      </w:r>
      <w:r w:rsidRPr="001877B2">
        <w:rPr>
          <w:rFonts w:ascii="Times New Roman" w:hAnsi="Times New Roman"/>
          <w:sz w:val="28"/>
          <w:szCs w:val="28"/>
          <w:lang w:val="nl-NL"/>
        </w:rPr>
        <w:t xml:space="preserve">cấp xã. Trong mùa mưa bão, lực lượng quản lý đê nhân dân thực hiện tuần tra, kiểm tra, báo cáo tình hình mưa lũ ảnh hưởng tới hệ thống đê điều trên địa bàn quản lý, phát hiện và ngăn chặn kịp thời các trường hợp có hành vi, hoạt động ảnh hưởng tới công trình đê điều. Sau mùa mưa bão, tiến hành kiểm tra, báo cáo </w:t>
      </w:r>
      <w:r w:rsidR="007E433C" w:rsidRPr="001877B2">
        <w:rPr>
          <w:rFonts w:ascii="Times New Roman" w:hAnsi="Times New Roman"/>
          <w:sz w:val="28"/>
          <w:szCs w:val="28"/>
          <w:lang w:val="vi-VN"/>
        </w:rPr>
        <w:t xml:space="preserve">Ủy ban nhân dân </w:t>
      </w:r>
      <w:r w:rsidRPr="001877B2">
        <w:rPr>
          <w:rFonts w:ascii="Times New Roman" w:hAnsi="Times New Roman"/>
          <w:sz w:val="28"/>
          <w:szCs w:val="28"/>
          <w:lang w:val="nl-NL"/>
        </w:rPr>
        <w:t xml:space="preserve">cấp xã hiện trạng hệ thống đê điều, đề xuất kiến nghị trong công tác quản lý và bảo vệ hệ thống đê điều trên địa bàn quản lý. </w:t>
      </w:r>
    </w:p>
    <w:p w14:paraId="03E579D6" w14:textId="3BF060EB" w:rsidR="004E09CC" w:rsidRPr="001877B2" w:rsidRDefault="004E09CC" w:rsidP="007E520F">
      <w:pPr>
        <w:spacing w:before="80" w:after="80" w:line="286" w:lineRule="auto"/>
        <w:ind w:firstLine="567"/>
        <w:jc w:val="both"/>
        <w:rPr>
          <w:rFonts w:ascii="Times New Roman" w:hAnsi="Times New Roman"/>
          <w:sz w:val="28"/>
          <w:szCs w:val="28"/>
          <w:lang w:val="nl-NL"/>
        </w:rPr>
      </w:pPr>
      <w:r w:rsidRPr="001877B2">
        <w:rPr>
          <w:rFonts w:ascii="Times New Roman" w:hAnsi="Times New Roman"/>
          <w:sz w:val="28"/>
          <w:szCs w:val="28"/>
          <w:lang w:val="nl-NL"/>
        </w:rPr>
        <w:t xml:space="preserve">Trên cơ sở thực tiễn và các căn cứ pháp lý, hướng dẫn của các Bộ, ngành Trung ương, việc ban hành Nghị quyết </w:t>
      </w:r>
      <w:r w:rsidRPr="001877B2">
        <w:rPr>
          <w:rFonts w:ascii="Times New Roman" w:hAnsi="Times New Roman"/>
          <w:i/>
          <w:iCs/>
          <w:sz w:val="28"/>
          <w:szCs w:val="28"/>
          <w:lang w:val="nl-NL"/>
        </w:rPr>
        <w:t xml:space="preserve">“Phê duyệt nội dung, nhiệm vụ chi duy tu, bảo dưỡng và xử lý cấp bách sự cố đê điều do địa phương quản lý trên địa bàn tỉnh Tuyên Quang” </w:t>
      </w:r>
      <w:r w:rsidRPr="001877B2">
        <w:rPr>
          <w:rFonts w:ascii="Times New Roman" w:hAnsi="Times New Roman"/>
          <w:sz w:val="28"/>
          <w:szCs w:val="28"/>
          <w:lang w:val="nl-NL"/>
        </w:rPr>
        <w:t>của Hội đồng nhân dân tỉnh là rất cần thiết, phù hợp với yêu cầu thực tế và hiện trạng đê điều trên địa bàn tỉnh, nhằm đảm bảo an toàn tuyến đê và nâng cao khả năng chống lũ, bảo vệ an toàn tính mạng, tài sản của nhà nước và nhân dân khu vực các xã</w:t>
      </w:r>
      <w:r w:rsidR="00B538A2" w:rsidRPr="001877B2">
        <w:rPr>
          <w:rFonts w:ascii="Times New Roman" w:hAnsi="Times New Roman"/>
          <w:sz w:val="28"/>
          <w:szCs w:val="28"/>
          <w:lang w:val="nl-NL"/>
        </w:rPr>
        <w:t>, phường</w:t>
      </w:r>
      <w:r w:rsidRPr="001877B2">
        <w:rPr>
          <w:rFonts w:ascii="Times New Roman" w:hAnsi="Times New Roman"/>
          <w:sz w:val="28"/>
          <w:szCs w:val="28"/>
          <w:lang w:val="nl-NL"/>
        </w:rPr>
        <w:t xml:space="preserve"> ven đê trên địa bàn</w:t>
      </w:r>
      <w:r w:rsidR="008B6486" w:rsidRPr="001877B2">
        <w:rPr>
          <w:rFonts w:ascii="Times New Roman" w:hAnsi="Times New Roman"/>
          <w:sz w:val="28"/>
          <w:szCs w:val="28"/>
          <w:lang w:val="nl-NL"/>
        </w:rPr>
        <w:t xml:space="preserve"> tỉnh </w:t>
      </w:r>
      <w:r w:rsidRPr="001877B2">
        <w:rPr>
          <w:rFonts w:ascii="Times New Roman" w:hAnsi="Times New Roman"/>
          <w:sz w:val="28"/>
          <w:szCs w:val="28"/>
          <w:lang w:val="nl-NL"/>
        </w:rPr>
        <w:t xml:space="preserve">Tuyên Quang. </w:t>
      </w:r>
    </w:p>
    <w:p w14:paraId="157FAB63" w14:textId="77777777" w:rsidR="004E09CC" w:rsidRPr="001877B2" w:rsidRDefault="004E09CC" w:rsidP="007E520F">
      <w:pPr>
        <w:spacing w:before="80" w:after="80" w:line="286" w:lineRule="auto"/>
        <w:ind w:firstLine="567"/>
        <w:jc w:val="both"/>
        <w:rPr>
          <w:rFonts w:ascii="Times New Roman" w:hAnsi="Times New Roman"/>
          <w:sz w:val="28"/>
          <w:szCs w:val="28"/>
          <w:lang w:val="nl-NL"/>
        </w:rPr>
      </w:pPr>
      <w:r w:rsidRPr="001877B2">
        <w:rPr>
          <w:rFonts w:ascii="Times New Roman" w:hAnsi="Times New Roman"/>
          <w:b/>
          <w:sz w:val="28"/>
          <w:szCs w:val="28"/>
          <w:lang w:val="nl-NL"/>
        </w:rPr>
        <w:t xml:space="preserve">II. MỤC ĐÍCH, QUAN ĐIỂM XÂY DỰNG NGHỊ QUYẾT </w:t>
      </w:r>
    </w:p>
    <w:p w14:paraId="5DDEA19F" w14:textId="77777777" w:rsidR="004E09CC" w:rsidRPr="001877B2" w:rsidRDefault="004E09CC" w:rsidP="007E520F">
      <w:pPr>
        <w:spacing w:before="80" w:after="80" w:line="286" w:lineRule="auto"/>
        <w:ind w:firstLine="567"/>
        <w:jc w:val="both"/>
        <w:rPr>
          <w:rFonts w:ascii="Times New Roman" w:hAnsi="Times New Roman"/>
          <w:sz w:val="28"/>
          <w:szCs w:val="28"/>
          <w:lang w:val="nl-NL"/>
        </w:rPr>
      </w:pPr>
      <w:r w:rsidRPr="001877B2">
        <w:rPr>
          <w:rFonts w:ascii="Times New Roman" w:hAnsi="Times New Roman"/>
          <w:b/>
          <w:sz w:val="28"/>
          <w:szCs w:val="28"/>
          <w:lang w:val="nl-NL"/>
        </w:rPr>
        <w:t>1.</w:t>
      </w:r>
      <w:r w:rsidRPr="001877B2">
        <w:rPr>
          <w:rFonts w:ascii="Times New Roman" w:hAnsi="Times New Roman"/>
          <w:bCs w:val="0"/>
          <w:sz w:val="28"/>
          <w:szCs w:val="28"/>
          <w:lang w:val="nl-NL"/>
        </w:rPr>
        <w:t xml:space="preserve"> </w:t>
      </w:r>
      <w:r w:rsidRPr="001877B2">
        <w:rPr>
          <w:rFonts w:ascii="Times New Roman" w:hAnsi="Times New Roman"/>
          <w:b/>
          <w:bCs w:val="0"/>
          <w:sz w:val="28"/>
          <w:szCs w:val="28"/>
          <w:lang w:val="nl-NL"/>
        </w:rPr>
        <w:t>Mục đích</w:t>
      </w:r>
      <w:r w:rsidRPr="001877B2">
        <w:rPr>
          <w:rFonts w:ascii="Times New Roman" w:hAnsi="Times New Roman"/>
          <w:sz w:val="28"/>
          <w:szCs w:val="28"/>
          <w:lang w:val="es-DO"/>
        </w:rPr>
        <w:tab/>
      </w:r>
    </w:p>
    <w:p w14:paraId="40EB347E" w14:textId="77777777" w:rsidR="004E09CC" w:rsidRPr="001877B2" w:rsidRDefault="004E09CC" w:rsidP="007E520F">
      <w:pPr>
        <w:spacing w:before="80" w:after="80" w:line="286" w:lineRule="auto"/>
        <w:ind w:firstLine="567"/>
        <w:jc w:val="both"/>
        <w:rPr>
          <w:rFonts w:ascii="Times New Roman" w:hAnsi="Times New Roman"/>
          <w:bCs w:val="0"/>
          <w:iCs/>
          <w:sz w:val="28"/>
          <w:szCs w:val="28"/>
          <w:lang w:val="nl-NL"/>
        </w:rPr>
      </w:pPr>
      <w:r w:rsidRPr="001877B2">
        <w:rPr>
          <w:rFonts w:ascii="Times New Roman" w:hAnsi="Times New Roman"/>
          <w:bCs w:val="0"/>
          <w:iCs/>
          <w:sz w:val="28"/>
          <w:szCs w:val="28"/>
          <w:lang w:val="nl-NL"/>
        </w:rPr>
        <w:t>Phê duyệt nội dung, nhiệm vụ chi duy tu, bảo dưỡng và xử lý cấp bách sự cố đê điều làm cơ sở để các cơ quan, đơn vị có liên quan đến việc quản lý, sử dụng kinh phí duy tu, bảo dưỡng và xử lý cấp bách sự cố đê điều trên địa bàn tỉnh chủ động trong công tác lập và triển khai kế hoạch duy tu, bảo dưỡng và xử lý cấp bách sự cố đê điều; chủ động cân đối, bố trí kinh phí từ nguồn ngân sách được phân cấp để tổ chức thực hiện công tác duy tu, bảo dưỡng và xử lý cấp bách sự cố đê điều.</w:t>
      </w:r>
    </w:p>
    <w:p w14:paraId="1A49968C" w14:textId="77777777" w:rsidR="004E09CC" w:rsidRPr="001877B2" w:rsidRDefault="004E09CC" w:rsidP="007170B9">
      <w:pPr>
        <w:spacing w:before="80" w:after="80" w:line="283" w:lineRule="auto"/>
        <w:ind w:firstLine="567"/>
        <w:jc w:val="both"/>
        <w:rPr>
          <w:rFonts w:ascii="Times New Roman" w:hAnsi="Times New Roman"/>
          <w:sz w:val="28"/>
          <w:szCs w:val="28"/>
          <w:lang w:val="nl-NL"/>
        </w:rPr>
      </w:pPr>
      <w:r w:rsidRPr="001877B2">
        <w:rPr>
          <w:rFonts w:ascii="Times New Roman" w:hAnsi="Times New Roman"/>
          <w:b/>
          <w:bCs w:val="0"/>
          <w:iCs/>
          <w:sz w:val="28"/>
          <w:szCs w:val="28"/>
          <w:lang w:val="es-DO"/>
        </w:rPr>
        <w:lastRenderedPageBreak/>
        <w:t xml:space="preserve">2. Quan </w:t>
      </w:r>
      <w:proofErr w:type="spellStart"/>
      <w:r w:rsidRPr="001877B2">
        <w:rPr>
          <w:rFonts w:ascii="Times New Roman" w:hAnsi="Times New Roman"/>
          <w:b/>
          <w:bCs w:val="0"/>
          <w:iCs/>
          <w:sz w:val="28"/>
          <w:szCs w:val="28"/>
          <w:lang w:val="es-DO"/>
        </w:rPr>
        <w:t>điểm</w:t>
      </w:r>
      <w:proofErr w:type="spellEnd"/>
      <w:r w:rsidRPr="001877B2">
        <w:rPr>
          <w:rFonts w:ascii="Times New Roman" w:hAnsi="Times New Roman"/>
          <w:b/>
          <w:bCs w:val="0"/>
          <w:iCs/>
          <w:sz w:val="28"/>
          <w:szCs w:val="28"/>
          <w:lang w:val="es-DO"/>
        </w:rPr>
        <w:t xml:space="preserve"> </w:t>
      </w:r>
      <w:proofErr w:type="spellStart"/>
      <w:r w:rsidRPr="001877B2">
        <w:rPr>
          <w:rFonts w:ascii="Times New Roman" w:hAnsi="Times New Roman"/>
          <w:b/>
          <w:bCs w:val="0"/>
          <w:iCs/>
          <w:sz w:val="28"/>
          <w:szCs w:val="28"/>
          <w:lang w:val="es-DO"/>
        </w:rPr>
        <w:t>xây</w:t>
      </w:r>
      <w:proofErr w:type="spellEnd"/>
      <w:r w:rsidRPr="001877B2">
        <w:rPr>
          <w:rFonts w:ascii="Times New Roman" w:hAnsi="Times New Roman"/>
          <w:b/>
          <w:bCs w:val="0"/>
          <w:iCs/>
          <w:sz w:val="28"/>
          <w:szCs w:val="28"/>
          <w:lang w:val="es-DO"/>
        </w:rPr>
        <w:t xml:space="preserve"> </w:t>
      </w:r>
      <w:proofErr w:type="spellStart"/>
      <w:r w:rsidRPr="001877B2">
        <w:rPr>
          <w:rFonts w:ascii="Times New Roman" w:hAnsi="Times New Roman"/>
          <w:b/>
          <w:bCs w:val="0"/>
          <w:iCs/>
          <w:sz w:val="28"/>
          <w:szCs w:val="28"/>
          <w:lang w:val="es-DO"/>
        </w:rPr>
        <w:t>dựng</w:t>
      </w:r>
      <w:proofErr w:type="spellEnd"/>
      <w:r w:rsidRPr="001877B2">
        <w:rPr>
          <w:rFonts w:ascii="Times New Roman" w:hAnsi="Times New Roman"/>
          <w:b/>
          <w:bCs w:val="0"/>
          <w:iCs/>
          <w:sz w:val="28"/>
          <w:szCs w:val="28"/>
          <w:lang w:val="es-DO"/>
        </w:rPr>
        <w:t xml:space="preserve"> </w:t>
      </w:r>
      <w:proofErr w:type="spellStart"/>
      <w:r w:rsidRPr="001877B2">
        <w:rPr>
          <w:rFonts w:ascii="Times New Roman" w:hAnsi="Times New Roman"/>
          <w:b/>
          <w:bCs w:val="0"/>
          <w:iCs/>
          <w:sz w:val="28"/>
          <w:szCs w:val="28"/>
          <w:lang w:val="es-DO"/>
        </w:rPr>
        <w:t>Nghị</w:t>
      </w:r>
      <w:proofErr w:type="spellEnd"/>
      <w:r w:rsidRPr="001877B2">
        <w:rPr>
          <w:rFonts w:ascii="Times New Roman" w:hAnsi="Times New Roman"/>
          <w:b/>
          <w:bCs w:val="0"/>
          <w:iCs/>
          <w:sz w:val="28"/>
          <w:szCs w:val="28"/>
          <w:lang w:val="es-DO"/>
        </w:rPr>
        <w:t xml:space="preserve"> </w:t>
      </w:r>
      <w:proofErr w:type="spellStart"/>
      <w:r w:rsidRPr="001877B2">
        <w:rPr>
          <w:rFonts w:ascii="Times New Roman" w:hAnsi="Times New Roman"/>
          <w:b/>
          <w:bCs w:val="0"/>
          <w:iCs/>
          <w:sz w:val="28"/>
          <w:szCs w:val="28"/>
          <w:lang w:val="es-DO"/>
        </w:rPr>
        <w:t>quyết</w:t>
      </w:r>
      <w:proofErr w:type="spellEnd"/>
    </w:p>
    <w:p w14:paraId="14214B5C" w14:textId="58AEAF4A" w:rsidR="004E09CC" w:rsidRPr="001877B2" w:rsidRDefault="004E09CC" w:rsidP="007170B9">
      <w:pPr>
        <w:spacing w:before="80" w:after="80" w:line="283" w:lineRule="auto"/>
        <w:ind w:firstLine="567"/>
        <w:jc w:val="both"/>
        <w:rPr>
          <w:rFonts w:ascii="Times New Roman" w:hAnsi="Times New Roman"/>
          <w:bCs w:val="0"/>
          <w:iCs/>
          <w:sz w:val="28"/>
          <w:szCs w:val="28"/>
          <w:lang w:val="nl-NL"/>
        </w:rPr>
      </w:pPr>
      <w:r w:rsidRPr="001877B2">
        <w:rPr>
          <w:rFonts w:ascii="Times New Roman" w:hAnsi="Times New Roman"/>
          <w:bCs w:val="0"/>
          <w:iCs/>
          <w:sz w:val="28"/>
          <w:szCs w:val="28"/>
          <w:lang w:val="nl-NL"/>
        </w:rPr>
        <w:t xml:space="preserve">Chủ động trong công tác phòng, chống thiên tai, kịp thời khắc phục sự cố, hư hỏng, đảm bảo an toàn chống lũ cho các tuyến đê, an toàn tính mạng, tài sản của Nhà nước, của nhân dân, tuân thủ quy định của Luật Đê điều, Luật Ngân sách Nhà nước, Luật Phòng chống thiên tai, hướng dẫn của Bộ Tài chính, Bộ Nông nghiệp và </w:t>
      </w:r>
      <w:r w:rsidR="00DA3A9B" w:rsidRPr="001877B2">
        <w:rPr>
          <w:rFonts w:ascii="Times New Roman" w:hAnsi="Times New Roman"/>
          <w:bCs w:val="0"/>
          <w:iCs/>
          <w:sz w:val="28"/>
          <w:szCs w:val="28"/>
          <w:lang w:val="nl-NL"/>
        </w:rPr>
        <w:t>Môi trường</w:t>
      </w:r>
      <w:r w:rsidRPr="001877B2">
        <w:rPr>
          <w:rFonts w:ascii="Times New Roman" w:hAnsi="Times New Roman"/>
          <w:bCs w:val="0"/>
          <w:iCs/>
          <w:sz w:val="28"/>
          <w:szCs w:val="28"/>
          <w:lang w:val="nl-NL"/>
        </w:rPr>
        <w:t>, phù hợp với thực trạng hệ thống đê điều và khả năng cân đối, bố trí kinh phí của các cơ quan, đơn vị được giao quản lý, sử dụng kinh phí duy tu, bảo dưỡng và xử lý cấp bách sự cố đê điều trên địa bàn tỉnh.</w:t>
      </w:r>
    </w:p>
    <w:p w14:paraId="5C54BB5F" w14:textId="77777777" w:rsidR="004E09CC" w:rsidRPr="001877B2" w:rsidRDefault="004E09CC" w:rsidP="007170B9">
      <w:pPr>
        <w:spacing w:before="80" w:after="80" w:line="283" w:lineRule="auto"/>
        <w:ind w:firstLine="567"/>
        <w:jc w:val="both"/>
        <w:rPr>
          <w:rFonts w:ascii="Times New Roman" w:hAnsi="Times New Roman"/>
          <w:sz w:val="28"/>
          <w:szCs w:val="28"/>
          <w:lang w:val="nl-NL"/>
        </w:rPr>
      </w:pPr>
      <w:r w:rsidRPr="001877B2">
        <w:rPr>
          <w:rFonts w:ascii="Times New Roman" w:hAnsi="Times New Roman"/>
          <w:b/>
          <w:bCs w:val="0"/>
          <w:sz w:val="28"/>
          <w:szCs w:val="28"/>
          <w:lang w:val="nl-NL"/>
        </w:rPr>
        <w:t>I</w:t>
      </w:r>
      <w:r w:rsidRPr="001877B2">
        <w:rPr>
          <w:rFonts w:ascii="Times New Roman" w:hAnsi="Times New Roman"/>
          <w:b/>
          <w:sz w:val="28"/>
          <w:szCs w:val="28"/>
          <w:lang w:val="nl-NL"/>
        </w:rPr>
        <w:t>II. QUÁ TRÌNH XÂY DỰNG DỰ THẢO NGHỊ QUYẾT</w:t>
      </w:r>
    </w:p>
    <w:p w14:paraId="705AC335" w14:textId="1914F1ED" w:rsidR="001024FD" w:rsidRPr="001877B2" w:rsidRDefault="001024FD" w:rsidP="007170B9">
      <w:pPr>
        <w:tabs>
          <w:tab w:val="right" w:leader="dot" w:pos="7920"/>
        </w:tabs>
        <w:spacing w:before="80" w:after="80" w:line="283" w:lineRule="auto"/>
        <w:ind w:firstLine="567"/>
        <w:jc w:val="both"/>
        <w:rPr>
          <w:rFonts w:ascii="Times New Roman" w:hAnsi="Times New Roman"/>
          <w:bCs w:val="0"/>
          <w:spacing w:val="-2"/>
          <w:sz w:val="28"/>
          <w:szCs w:val="28"/>
          <w:lang w:val="nl-NL"/>
        </w:rPr>
      </w:pPr>
      <w:r w:rsidRPr="001877B2">
        <w:rPr>
          <w:rFonts w:ascii="Times New Roman" w:hAnsi="Times New Roman"/>
          <w:bCs w:val="0"/>
          <w:spacing w:val="-2"/>
          <w:sz w:val="28"/>
          <w:szCs w:val="28"/>
          <w:lang w:val="nl-NL"/>
        </w:rPr>
        <w:t>Thực hiện quy trình, thủ tục xây dựng văn bản quy phạm pháp pháp luật theo quy định tại điểm b, khoản 1, Điều 50, Luật ban hành văn bản quy phạm pháp luật số 64/2025/QH15 ngày 19 tháng 02 năm 2025, sửa đổi, bổ sung ngày 25 tháng 6 năm 2025; khoản 2 Điều 11 Nghị quyết số 190/2025/QH15 và các văn bản hướng dẫn thi hành</w:t>
      </w:r>
      <w:r w:rsidR="0032665D" w:rsidRPr="001877B2">
        <w:rPr>
          <w:rFonts w:ascii="Times New Roman" w:hAnsi="Times New Roman"/>
          <w:bCs w:val="0"/>
          <w:spacing w:val="-2"/>
          <w:sz w:val="28"/>
          <w:szCs w:val="28"/>
          <w:lang w:val="nl-NL"/>
        </w:rPr>
        <w:t xml:space="preserve">; </w:t>
      </w:r>
      <w:r w:rsidR="0032665D" w:rsidRPr="001877B2">
        <w:rPr>
          <w:rFonts w:ascii="Times New Roman" w:hAnsi="Times New Roman"/>
          <w:spacing w:val="-2"/>
          <w:sz w:val="28"/>
          <w:szCs w:val="28"/>
          <w:lang w:val="vi-VN"/>
        </w:rPr>
        <w:t>Văn bản số 3005/UBND-NC ngày 29</w:t>
      </w:r>
      <w:r w:rsidR="00B538A2" w:rsidRPr="001877B2">
        <w:rPr>
          <w:rFonts w:ascii="Times New Roman" w:hAnsi="Times New Roman"/>
          <w:spacing w:val="-2"/>
          <w:sz w:val="28"/>
          <w:szCs w:val="28"/>
          <w:lang w:val="nl-NL"/>
        </w:rPr>
        <w:t xml:space="preserve"> tháng </w:t>
      </w:r>
      <w:r w:rsidR="0032665D" w:rsidRPr="001877B2">
        <w:rPr>
          <w:rFonts w:ascii="Times New Roman" w:hAnsi="Times New Roman"/>
          <w:spacing w:val="-2"/>
          <w:sz w:val="28"/>
          <w:szCs w:val="28"/>
          <w:lang w:val="vi-VN"/>
        </w:rPr>
        <w:t>4</w:t>
      </w:r>
      <w:r w:rsidR="00B538A2" w:rsidRPr="001877B2">
        <w:rPr>
          <w:rFonts w:ascii="Times New Roman" w:hAnsi="Times New Roman"/>
          <w:spacing w:val="-2"/>
          <w:sz w:val="28"/>
          <w:szCs w:val="28"/>
          <w:lang w:val="nl-NL"/>
        </w:rPr>
        <w:t xml:space="preserve"> năm </w:t>
      </w:r>
      <w:r w:rsidR="0032665D" w:rsidRPr="001877B2">
        <w:rPr>
          <w:rFonts w:ascii="Times New Roman" w:hAnsi="Times New Roman"/>
          <w:spacing w:val="-2"/>
          <w:sz w:val="28"/>
          <w:szCs w:val="28"/>
          <w:lang w:val="vi-VN"/>
        </w:rPr>
        <w:t xml:space="preserve">2026 của Ủy ban nhân dân tỉnh về việc đăng ký  xây dựng Văn bản quy phạm pháp luật của </w:t>
      </w:r>
      <w:r w:rsidR="0032665D" w:rsidRPr="001877B2">
        <w:rPr>
          <w:rFonts w:ascii="Times New Roman" w:hAnsi="Times New Roman"/>
          <w:spacing w:val="-2"/>
          <w:sz w:val="28"/>
          <w:szCs w:val="28"/>
          <w:lang w:val="nl-NL"/>
        </w:rPr>
        <w:t>Hội đồng nhân dân</w:t>
      </w:r>
      <w:r w:rsidR="0032665D" w:rsidRPr="001877B2">
        <w:rPr>
          <w:rFonts w:ascii="Times New Roman" w:hAnsi="Times New Roman"/>
          <w:spacing w:val="-2"/>
          <w:sz w:val="28"/>
          <w:szCs w:val="28"/>
          <w:lang w:val="vi-VN"/>
        </w:rPr>
        <w:t xml:space="preserve"> tỉnh xử lý các xử lý các quyết định quy phạm pháp luật chịu sự tác động của việc sắp xếp tổ chức bộ máy</w:t>
      </w:r>
      <w:r w:rsidR="0032665D" w:rsidRPr="001877B2">
        <w:rPr>
          <w:rFonts w:ascii="Times New Roman" w:hAnsi="Times New Roman"/>
          <w:bCs w:val="0"/>
          <w:spacing w:val="-2"/>
          <w:sz w:val="28"/>
          <w:szCs w:val="28"/>
          <w:lang w:val="nl-NL"/>
        </w:rPr>
        <w:t xml:space="preserve">; </w:t>
      </w:r>
      <w:r w:rsidR="0032665D" w:rsidRPr="001877B2">
        <w:rPr>
          <w:rFonts w:ascii="Times New Roman" w:hAnsi="Times New Roman"/>
          <w:spacing w:val="-2"/>
          <w:sz w:val="28"/>
          <w:szCs w:val="28"/>
          <w:lang w:val="nl-NL"/>
        </w:rPr>
        <w:t>Báo cáo số 70/BC-HĐND ngày 05 tháng</w:t>
      </w:r>
      <w:r w:rsidR="00AA14B5" w:rsidRPr="001877B2">
        <w:rPr>
          <w:rFonts w:ascii="Times New Roman" w:hAnsi="Times New Roman"/>
          <w:spacing w:val="-2"/>
          <w:sz w:val="28"/>
          <w:szCs w:val="28"/>
          <w:lang w:val="nl-NL"/>
        </w:rPr>
        <w:t xml:space="preserve"> 5 </w:t>
      </w:r>
      <w:r w:rsidR="0032665D" w:rsidRPr="001877B2">
        <w:rPr>
          <w:rFonts w:ascii="Times New Roman" w:hAnsi="Times New Roman"/>
          <w:spacing w:val="-2"/>
          <w:sz w:val="28"/>
          <w:szCs w:val="28"/>
          <w:lang w:val="nl-NL"/>
        </w:rPr>
        <w:t>năm 2026 của Hội đồng nhân dân</w:t>
      </w:r>
      <w:r w:rsidR="0032665D" w:rsidRPr="001877B2">
        <w:rPr>
          <w:rFonts w:ascii="Times New Roman" w:hAnsi="Times New Roman"/>
          <w:spacing w:val="-2"/>
          <w:sz w:val="28"/>
          <w:szCs w:val="28"/>
          <w:lang w:val="vi-VN"/>
        </w:rPr>
        <w:t xml:space="preserve"> tỉnh</w:t>
      </w:r>
      <w:r w:rsidR="0032665D" w:rsidRPr="001877B2">
        <w:rPr>
          <w:rFonts w:ascii="Times New Roman" w:hAnsi="Times New Roman"/>
          <w:spacing w:val="-2"/>
          <w:sz w:val="28"/>
          <w:szCs w:val="28"/>
          <w:lang w:val="nl-NL"/>
        </w:rPr>
        <w:t xml:space="preserve"> về Báo cáo k</w:t>
      </w:r>
      <w:r w:rsidR="0032665D" w:rsidRPr="001877B2">
        <w:rPr>
          <w:rFonts w:ascii="Times New Roman" w:hAnsi="Times New Roman"/>
          <w:spacing w:val="-2"/>
          <w:sz w:val="28"/>
          <w:szCs w:val="28"/>
          <w:lang w:val="vi-VN"/>
        </w:rPr>
        <w:t>ết quả thẩm tra nội dung đăng ký xây dựng nghị quyết quy phạm pháp luật của Hội đồng nhân dân tỉnh xử lý các nghị quyết chịu sự tác động của việc sắp xếp tổ chức bộ máy theo đề nghị tại Văn bản số 3005/UBND-NC ngày 29</w:t>
      </w:r>
      <w:r w:rsidR="0032665D" w:rsidRPr="001877B2">
        <w:rPr>
          <w:rFonts w:ascii="Times New Roman" w:hAnsi="Times New Roman"/>
          <w:spacing w:val="-2"/>
          <w:sz w:val="28"/>
          <w:szCs w:val="28"/>
          <w:lang w:val="nl-NL"/>
        </w:rPr>
        <w:t xml:space="preserve"> tháng </w:t>
      </w:r>
      <w:r w:rsidR="0032665D" w:rsidRPr="001877B2">
        <w:rPr>
          <w:rFonts w:ascii="Times New Roman" w:hAnsi="Times New Roman"/>
          <w:spacing w:val="-2"/>
          <w:sz w:val="28"/>
          <w:szCs w:val="28"/>
          <w:lang w:val="vi-VN"/>
        </w:rPr>
        <w:t>4</w:t>
      </w:r>
      <w:r w:rsidR="0032665D" w:rsidRPr="001877B2">
        <w:rPr>
          <w:rFonts w:ascii="Times New Roman" w:hAnsi="Times New Roman"/>
          <w:spacing w:val="-2"/>
          <w:sz w:val="28"/>
          <w:szCs w:val="28"/>
          <w:lang w:val="nl-NL"/>
        </w:rPr>
        <w:t xml:space="preserve"> năm </w:t>
      </w:r>
      <w:r w:rsidR="0032665D" w:rsidRPr="001877B2">
        <w:rPr>
          <w:rFonts w:ascii="Times New Roman" w:hAnsi="Times New Roman"/>
          <w:spacing w:val="-2"/>
          <w:sz w:val="28"/>
          <w:szCs w:val="28"/>
          <w:lang w:val="vi-VN"/>
        </w:rPr>
        <w:t>2026 của Uỷ ban nhân dân tỉnh Tuyên Quang</w:t>
      </w:r>
      <w:r w:rsidR="0032665D" w:rsidRPr="001877B2">
        <w:rPr>
          <w:rFonts w:ascii="Times New Roman" w:hAnsi="Times New Roman"/>
          <w:spacing w:val="-2"/>
          <w:sz w:val="28"/>
          <w:szCs w:val="28"/>
          <w:lang w:val="nl-NL"/>
        </w:rPr>
        <w:t>.</w:t>
      </w:r>
      <w:r w:rsidR="006521F7" w:rsidRPr="001877B2">
        <w:rPr>
          <w:rFonts w:ascii="Times New Roman" w:hAnsi="Times New Roman"/>
          <w:spacing w:val="-2"/>
          <w:sz w:val="28"/>
          <w:szCs w:val="28"/>
          <w:lang w:val="nl-NL"/>
        </w:rPr>
        <w:t xml:space="preserve"> </w:t>
      </w:r>
      <w:r w:rsidRPr="001877B2">
        <w:rPr>
          <w:rFonts w:ascii="Times New Roman" w:hAnsi="Times New Roman"/>
          <w:bCs w:val="0"/>
          <w:spacing w:val="-2"/>
          <w:sz w:val="28"/>
          <w:szCs w:val="28"/>
          <w:lang w:val="nl-NL"/>
        </w:rPr>
        <w:t>Sở Nông nghiệp và Môi trường đã triển khai các công việc sau:</w:t>
      </w:r>
    </w:p>
    <w:p w14:paraId="64FFCA41" w14:textId="1C39B0DB" w:rsidR="001024FD" w:rsidRPr="001877B2" w:rsidRDefault="001024FD" w:rsidP="007170B9">
      <w:pPr>
        <w:tabs>
          <w:tab w:val="right" w:leader="dot" w:pos="7920"/>
        </w:tabs>
        <w:spacing w:before="80" w:after="80" w:line="283" w:lineRule="auto"/>
        <w:ind w:firstLine="567"/>
        <w:jc w:val="both"/>
        <w:rPr>
          <w:rFonts w:ascii="Times New Roman" w:hAnsi="Times New Roman"/>
          <w:sz w:val="28"/>
          <w:szCs w:val="28"/>
          <w:lang w:val="nl-NL"/>
        </w:rPr>
      </w:pPr>
      <w:r w:rsidRPr="001877B2">
        <w:rPr>
          <w:rFonts w:ascii="Times New Roman" w:hAnsi="Times New Roman"/>
          <w:bCs w:val="0"/>
          <w:sz w:val="28"/>
          <w:szCs w:val="28"/>
          <w:lang w:val="nl-NL"/>
        </w:rPr>
        <w:t>1. Rà soát các điều, khoản mà Luật, Nghị định</w:t>
      </w:r>
      <w:r w:rsidR="00D722A5" w:rsidRPr="001877B2">
        <w:rPr>
          <w:rFonts w:ascii="Times New Roman" w:hAnsi="Times New Roman"/>
          <w:bCs w:val="0"/>
          <w:sz w:val="28"/>
          <w:szCs w:val="28"/>
          <w:lang w:val="nl-NL"/>
        </w:rPr>
        <w:t>, Thông tư</w:t>
      </w:r>
      <w:r w:rsidRPr="001877B2">
        <w:rPr>
          <w:rFonts w:ascii="Times New Roman" w:hAnsi="Times New Roman"/>
          <w:bCs w:val="0"/>
          <w:sz w:val="28"/>
          <w:szCs w:val="28"/>
          <w:lang w:val="nl-NL"/>
        </w:rPr>
        <w:t xml:space="preserve"> đã giao cho Uỷ ban nhân dân cấp tỉnh quy định bảo đảm phù hợp với Luật </w:t>
      </w:r>
      <w:r w:rsidR="0032665D" w:rsidRPr="001877B2">
        <w:rPr>
          <w:rFonts w:ascii="Times New Roman" w:hAnsi="Times New Roman"/>
          <w:bCs w:val="0"/>
          <w:sz w:val="28"/>
          <w:szCs w:val="28"/>
          <w:lang w:val="nl-NL"/>
        </w:rPr>
        <w:t>Đê điều</w:t>
      </w:r>
      <w:r w:rsidRPr="001877B2">
        <w:rPr>
          <w:rFonts w:ascii="Times New Roman" w:hAnsi="Times New Roman"/>
          <w:bCs w:val="0"/>
          <w:sz w:val="28"/>
          <w:szCs w:val="28"/>
          <w:lang w:val="nl-NL"/>
        </w:rPr>
        <w:t xml:space="preserve">, đồng thời rà soát </w:t>
      </w:r>
      <w:r w:rsidR="0032665D" w:rsidRPr="001877B2">
        <w:rPr>
          <w:rFonts w:ascii="Times New Roman" w:hAnsi="Times New Roman"/>
          <w:bCs w:val="0"/>
          <w:sz w:val="28"/>
          <w:szCs w:val="28"/>
          <w:lang w:val="nl-NL"/>
        </w:rPr>
        <w:t>Nghị quyết</w:t>
      </w:r>
      <w:r w:rsidRPr="001877B2">
        <w:rPr>
          <w:rFonts w:ascii="Times New Roman" w:hAnsi="Times New Roman"/>
          <w:bCs w:val="0"/>
          <w:sz w:val="28"/>
          <w:szCs w:val="28"/>
          <w:lang w:val="nl-NL"/>
        </w:rPr>
        <w:t xml:space="preserve"> của </w:t>
      </w:r>
      <w:r w:rsidR="0032665D" w:rsidRPr="001877B2">
        <w:rPr>
          <w:rFonts w:ascii="Times New Roman" w:hAnsi="Times New Roman"/>
          <w:sz w:val="28"/>
          <w:szCs w:val="28"/>
          <w:lang w:val="nl-NL"/>
        </w:rPr>
        <w:t>Hội đồng nhân dân tỉnh</w:t>
      </w:r>
      <w:r w:rsidR="0032665D" w:rsidRPr="001877B2">
        <w:rPr>
          <w:rFonts w:ascii="Times New Roman" w:hAnsi="Times New Roman"/>
          <w:bCs w:val="0"/>
          <w:sz w:val="28"/>
          <w:szCs w:val="28"/>
          <w:lang w:val="nl-NL"/>
        </w:rPr>
        <w:t xml:space="preserve"> </w:t>
      </w:r>
      <w:r w:rsidRPr="001877B2">
        <w:rPr>
          <w:rFonts w:ascii="Times New Roman" w:hAnsi="Times New Roman"/>
          <w:bCs w:val="0"/>
          <w:sz w:val="28"/>
          <w:szCs w:val="28"/>
          <w:lang w:val="nl-NL"/>
        </w:rPr>
        <w:t>Tuyên Quang</w:t>
      </w:r>
      <w:r w:rsidR="0032665D" w:rsidRPr="001877B2">
        <w:rPr>
          <w:rFonts w:ascii="Times New Roman" w:hAnsi="Times New Roman"/>
          <w:bCs w:val="0"/>
          <w:sz w:val="28"/>
          <w:szCs w:val="28"/>
          <w:lang w:val="nl-NL"/>
        </w:rPr>
        <w:t xml:space="preserve"> </w:t>
      </w:r>
      <w:r w:rsidRPr="001877B2">
        <w:rPr>
          <w:rFonts w:ascii="Times New Roman" w:hAnsi="Times New Roman"/>
          <w:bCs w:val="0"/>
          <w:i/>
          <w:iCs/>
          <w:sz w:val="28"/>
          <w:szCs w:val="28"/>
          <w:lang w:val="nl-NL"/>
        </w:rPr>
        <w:t>(cũ)</w:t>
      </w:r>
      <w:r w:rsidR="0032665D" w:rsidRPr="001877B2">
        <w:rPr>
          <w:rFonts w:ascii="Times New Roman" w:hAnsi="Times New Roman"/>
          <w:sz w:val="28"/>
          <w:szCs w:val="28"/>
          <w:lang w:val="nl-NL"/>
        </w:rPr>
        <w:t xml:space="preserve"> số 05/2024/NQ-HĐND ngày 03</w:t>
      </w:r>
      <w:r w:rsidR="00B538A2" w:rsidRPr="001877B2">
        <w:rPr>
          <w:rFonts w:ascii="Times New Roman" w:hAnsi="Times New Roman"/>
          <w:sz w:val="28"/>
          <w:szCs w:val="28"/>
          <w:lang w:val="nl-NL"/>
        </w:rPr>
        <w:t xml:space="preserve"> tháng </w:t>
      </w:r>
      <w:r w:rsidR="0032665D" w:rsidRPr="001877B2">
        <w:rPr>
          <w:rFonts w:ascii="Times New Roman" w:hAnsi="Times New Roman"/>
          <w:sz w:val="28"/>
          <w:szCs w:val="28"/>
          <w:lang w:val="nl-NL"/>
        </w:rPr>
        <w:t>7</w:t>
      </w:r>
      <w:r w:rsidR="00B538A2" w:rsidRPr="001877B2">
        <w:rPr>
          <w:rFonts w:ascii="Times New Roman" w:hAnsi="Times New Roman"/>
          <w:sz w:val="28"/>
          <w:szCs w:val="28"/>
          <w:lang w:val="nl-NL"/>
        </w:rPr>
        <w:t xml:space="preserve"> năm </w:t>
      </w:r>
      <w:r w:rsidR="0032665D" w:rsidRPr="001877B2">
        <w:rPr>
          <w:rFonts w:ascii="Times New Roman" w:hAnsi="Times New Roman"/>
          <w:sz w:val="28"/>
          <w:szCs w:val="28"/>
          <w:lang w:val="nl-NL"/>
        </w:rPr>
        <w:t>2024</w:t>
      </w:r>
      <w:r w:rsidRPr="001877B2">
        <w:rPr>
          <w:rFonts w:ascii="Times New Roman" w:hAnsi="Times New Roman"/>
          <w:bCs w:val="0"/>
          <w:sz w:val="28"/>
          <w:szCs w:val="28"/>
          <w:lang w:val="nl-NL"/>
        </w:rPr>
        <w:t xml:space="preserve">; đối chiếu với các quy định của pháp luật có liên quan và thực tiễn để nghiên cứu xây dựng dự thảo </w:t>
      </w:r>
      <w:r w:rsidR="0032665D" w:rsidRPr="001877B2">
        <w:rPr>
          <w:rFonts w:ascii="Times New Roman" w:hAnsi="Times New Roman"/>
          <w:bCs w:val="0"/>
          <w:sz w:val="28"/>
          <w:szCs w:val="28"/>
          <w:lang w:val="nl-NL"/>
        </w:rPr>
        <w:t xml:space="preserve">Nghị quyết </w:t>
      </w:r>
      <w:r w:rsidRPr="001877B2">
        <w:rPr>
          <w:rFonts w:ascii="Times New Roman" w:hAnsi="Times New Roman"/>
          <w:bCs w:val="0"/>
          <w:sz w:val="28"/>
          <w:szCs w:val="28"/>
          <w:lang w:val="nl-NL"/>
        </w:rPr>
        <w:t>cho phù hợp.</w:t>
      </w:r>
    </w:p>
    <w:p w14:paraId="43FEFF26" w14:textId="77777777" w:rsidR="001024FD" w:rsidRPr="001877B2" w:rsidRDefault="001024FD" w:rsidP="007170B9">
      <w:pPr>
        <w:tabs>
          <w:tab w:val="right" w:leader="dot" w:pos="7920"/>
        </w:tabs>
        <w:spacing w:before="80" w:after="80" w:line="283" w:lineRule="auto"/>
        <w:ind w:firstLine="567"/>
        <w:jc w:val="both"/>
        <w:rPr>
          <w:rFonts w:ascii="Times New Roman" w:hAnsi="Times New Roman"/>
          <w:bCs w:val="0"/>
          <w:sz w:val="28"/>
          <w:szCs w:val="28"/>
          <w:lang w:val="nl-NL"/>
        </w:rPr>
      </w:pPr>
      <w:r w:rsidRPr="001877B2">
        <w:rPr>
          <w:rFonts w:ascii="Times New Roman" w:hAnsi="Times New Roman"/>
          <w:bCs w:val="0"/>
          <w:sz w:val="28"/>
          <w:szCs w:val="28"/>
          <w:lang w:val="nl-NL"/>
        </w:rPr>
        <w:t>2. Xây dựng dự thảo: Tờ trình Ủy ban nhân dân tỉnh, Nghị quyết.</w:t>
      </w:r>
    </w:p>
    <w:p w14:paraId="288F1EFC" w14:textId="5053D2C7" w:rsidR="001024FD" w:rsidRPr="001877B2" w:rsidRDefault="001024FD" w:rsidP="007170B9">
      <w:pPr>
        <w:tabs>
          <w:tab w:val="right" w:leader="dot" w:pos="7920"/>
        </w:tabs>
        <w:spacing w:before="80" w:after="80" w:line="283" w:lineRule="auto"/>
        <w:ind w:firstLine="567"/>
        <w:jc w:val="both"/>
        <w:rPr>
          <w:rFonts w:ascii="Times New Roman" w:hAnsi="Times New Roman"/>
          <w:bCs w:val="0"/>
          <w:sz w:val="28"/>
          <w:szCs w:val="28"/>
          <w:lang w:val="nl-NL"/>
        </w:rPr>
      </w:pPr>
      <w:r w:rsidRPr="001877B2">
        <w:rPr>
          <w:rFonts w:ascii="Times New Roman" w:hAnsi="Times New Roman"/>
          <w:bCs w:val="0"/>
          <w:sz w:val="28"/>
          <w:szCs w:val="28"/>
          <w:lang w:val="nl-NL"/>
        </w:rPr>
        <w:t>3. Đăng tải toàn văn dự thảo: Tờ trình, Nghị quyết trên trang thông tin điện tử của Sở Nông nghiệp và Môi trường xin ý kiến rộng rãi toàn thể Nhân dân trên địa bàn tỉnh</w:t>
      </w:r>
      <w:r w:rsidR="0032665D" w:rsidRPr="001877B2">
        <w:rPr>
          <w:rFonts w:ascii="Times New Roman" w:hAnsi="Times New Roman"/>
          <w:bCs w:val="0"/>
          <w:sz w:val="28"/>
          <w:szCs w:val="28"/>
          <w:lang w:val="nl-NL"/>
        </w:rPr>
        <w:t>.</w:t>
      </w:r>
      <w:r w:rsidRPr="001877B2">
        <w:rPr>
          <w:rFonts w:ascii="Times New Roman" w:hAnsi="Times New Roman"/>
          <w:bCs w:val="0"/>
          <w:sz w:val="28"/>
          <w:szCs w:val="28"/>
          <w:lang w:val="nl-NL"/>
        </w:rPr>
        <w:t xml:space="preserve"> </w:t>
      </w:r>
    </w:p>
    <w:p w14:paraId="15A47CA5" w14:textId="30E85E0F" w:rsidR="001024FD" w:rsidRPr="001877B2" w:rsidRDefault="001024FD" w:rsidP="007170B9">
      <w:pPr>
        <w:widowControl w:val="0"/>
        <w:tabs>
          <w:tab w:val="right" w:leader="dot" w:pos="7920"/>
        </w:tabs>
        <w:spacing w:before="80" w:after="80" w:line="283" w:lineRule="auto"/>
        <w:ind w:firstLine="567"/>
        <w:jc w:val="both"/>
        <w:rPr>
          <w:rFonts w:ascii="Times New Roman" w:hAnsi="Times New Roman"/>
          <w:bCs w:val="0"/>
          <w:sz w:val="28"/>
          <w:szCs w:val="28"/>
          <w:lang w:val="nl-NL"/>
        </w:rPr>
      </w:pPr>
      <w:r w:rsidRPr="001877B2">
        <w:rPr>
          <w:rFonts w:ascii="Times New Roman" w:hAnsi="Times New Roman"/>
          <w:bCs w:val="0"/>
          <w:sz w:val="28"/>
          <w:szCs w:val="28"/>
          <w:lang w:val="nl-NL"/>
        </w:rPr>
        <w:t xml:space="preserve">4. Tổ chức lấy ý kiến góp ý bằng văn bản của các sở, ban, ngành; cơ quan đơn vị liên quan trên địa bàn tỉnh; Ủy ban nhân dân các xã, phường </w:t>
      </w:r>
      <w:r w:rsidRPr="001877B2">
        <w:rPr>
          <w:rFonts w:ascii="Times New Roman" w:hAnsi="Times New Roman"/>
          <w:bCs w:val="0"/>
          <w:i/>
          <w:iCs/>
          <w:sz w:val="28"/>
          <w:szCs w:val="28"/>
          <w:lang w:val="nl-NL"/>
        </w:rPr>
        <w:t xml:space="preserve">(tại Văn bản số   /SNNMT-TL ngày    </w:t>
      </w:r>
      <w:r w:rsidR="00B538A2" w:rsidRPr="001877B2">
        <w:rPr>
          <w:rFonts w:ascii="Times New Roman" w:hAnsi="Times New Roman"/>
          <w:bCs w:val="0"/>
          <w:i/>
          <w:iCs/>
          <w:sz w:val="28"/>
          <w:szCs w:val="28"/>
          <w:lang w:val="nl-NL"/>
        </w:rPr>
        <w:t xml:space="preserve">tháng 5 năm </w:t>
      </w:r>
      <w:r w:rsidRPr="001877B2">
        <w:rPr>
          <w:rFonts w:ascii="Times New Roman" w:hAnsi="Times New Roman"/>
          <w:bCs w:val="0"/>
          <w:i/>
          <w:iCs/>
          <w:sz w:val="28"/>
          <w:szCs w:val="28"/>
          <w:lang w:val="nl-NL"/>
        </w:rPr>
        <w:t>2026 của Sở Nông nghiệp và Môi trường).</w:t>
      </w:r>
      <w:r w:rsidRPr="001877B2">
        <w:rPr>
          <w:rFonts w:ascii="Times New Roman" w:hAnsi="Times New Roman"/>
          <w:bCs w:val="0"/>
          <w:sz w:val="28"/>
          <w:szCs w:val="28"/>
          <w:lang w:val="nl-NL"/>
        </w:rPr>
        <w:t xml:space="preserve"> </w:t>
      </w:r>
    </w:p>
    <w:p w14:paraId="624E8A46" w14:textId="77777777" w:rsidR="001024FD" w:rsidRPr="001877B2" w:rsidRDefault="001024FD" w:rsidP="007170B9">
      <w:pPr>
        <w:tabs>
          <w:tab w:val="right" w:leader="dot" w:pos="7920"/>
        </w:tabs>
        <w:spacing w:before="80" w:after="80" w:line="283" w:lineRule="auto"/>
        <w:ind w:firstLine="567"/>
        <w:jc w:val="both"/>
        <w:rPr>
          <w:rFonts w:ascii="Times New Roman" w:hAnsi="Times New Roman"/>
          <w:bCs w:val="0"/>
          <w:sz w:val="28"/>
          <w:szCs w:val="28"/>
          <w:lang w:val="nl-NL"/>
        </w:rPr>
      </w:pPr>
      <w:r w:rsidRPr="001877B2">
        <w:rPr>
          <w:rFonts w:ascii="Times New Roman" w:hAnsi="Times New Roman"/>
          <w:bCs w:val="0"/>
          <w:sz w:val="28"/>
          <w:szCs w:val="28"/>
          <w:lang w:val="nl-NL"/>
        </w:rPr>
        <w:t>5. Tổng hợp các ý kiến tham gia và nghiên cứu xây dựng bảng tiếp thu và giải trình ý kiến tham gia.</w:t>
      </w:r>
    </w:p>
    <w:p w14:paraId="7A1B9271" w14:textId="35705BC5" w:rsidR="001024FD" w:rsidRPr="001877B2" w:rsidRDefault="001024FD" w:rsidP="007170B9">
      <w:pPr>
        <w:tabs>
          <w:tab w:val="right" w:leader="dot" w:pos="7920"/>
        </w:tabs>
        <w:spacing w:before="80" w:after="80" w:line="283" w:lineRule="auto"/>
        <w:ind w:firstLine="567"/>
        <w:jc w:val="both"/>
        <w:rPr>
          <w:rFonts w:ascii="Times New Roman" w:hAnsi="Times New Roman"/>
          <w:bCs w:val="0"/>
          <w:i/>
          <w:iCs/>
          <w:sz w:val="28"/>
          <w:szCs w:val="28"/>
          <w:lang w:val="nl-NL"/>
        </w:rPr>
      </w:pPr>
      <w:r w:rsidRPr="001877B2">
        <w:rPr>
          <w:rFonts w:ascii="Times New Roman" w:hAnsi="Times New Roman"/>
          <w:bCs w:val="0"/>
          <w:sz w:val="28"/>
          <w:szCs w:val="28"/>
          <w:lang w:val="nl-NL"/>
        </w:rPr>
        <w:lastRenderedPageBreak/>
        <w:t xml:space="preserve">6. Xin ý kiến thẩm định dự thảo Nghị quyết của Sở Tư pháp </w:t>
      </w:r>
      <w:r w:rsidRPr="001877B2">
        <w:rPr>
          <w:rFonts w:ascii="Times New Roman" w:hAnsi="Times New Roman"/>
          <w:bCs w:val="0"/>
          <w:i/>
          <w:iCs/>
          <w:sz w:val="28"/>
          <w:szCs w:val="28"/>
          <w:lang w:val="nl-NL"/>
        </w:rPr>
        <w:t xml:space="preserve">(tại Văn bản số   /SNNMT-TL </w:t>
      </w:r>
      <w:r w:rsidR="00B538A2" w:rsidRPr="001877B2">
        <w:rPr>
          <w:rFonts w:ascii="Times New Roman" w:hAnsi="Times New Roman"/>
          <w:bCs w:val="0"/>
          <w:i/>
          <w:iCs/>
          <w:sz w:val="28"/>
          <w:szCs w:val="28"/>
          <w:lang w:val="nl-NL"/>
        </w:rPr>
        <w:t xml:space="preserve">ngày    tháng 5 năm 2026 </w:t>
      </w:r>
      <w:r w:rsidRPr="001877B2">
        <w:rPr>
          <w:rFonts w:ascii="Times New Roman" w:hAnsi="Times New Roman"/>
          <w:bCs w:val="0"/>
          <w:i/>
          <w:iCs/>
          <w:sz w:val="28"/>
          <w:szCs w:val="28"/>
          <w:lang w:val="nl-NL"/>
        </w:rPr>
        <w:t>của Sở Nông nghiệp và Môi trường).</w:t>
      </w:r>
    </w:p>
    <w:p w14:paraId="0ECDF24A" w14:textId="7B90C8EA" w:rsidR="001024FD" w:rsidRPr="001877B2" w:rsidRDefault="001024FD" w:rsidP="007170B9">
      <w:pPr>
        <w:tabs>
          <w:tab w:val="right" w:leader="dot" w:pos="7920"/>
        </w:tabs>
        <w:spacing w:before="80" w:after="80" w:line="283" w:lineRule="auto"/>
        <w:ind w:firstLine="567"/>
        <w:jc w:val="both"/>
        <w:rPr>
          <w:rFonts w:ascii="Times New Roman" w:hAnsi="Times New Roman"/>
          <w:bCs w:val="0"/>
          <w:spacing w:val="-8"/>
          <w:sz w:val="28"/>
          <w:szCs w:val="28"/>
          <w:lang w:val="nl-NL"/>
        </w:rPr>
      </w:pPr>
      <w:r w:rsidRPr="001877B2">
        <w:rPr>
          <w:rFonts w:ascii="Times New Roman" w:hAnsi="Times New Roman"/>
          <w:bCs w:val="0"/>
          <w:spacing w:val="-8"/>
          <w:sz w:val="28"/>
          <w:szCs w:val="28"/>
          <w:lang w:val="nl-NL"/>
        </w:rPr>
        <w:t>7. Trên cơ sở ý kiến thẩm định tại Văn bản số</w:t>
      </w:r>
      <w:r w:rsidR="00407E20" w:rsidRPr="001877B2">
        <w:rPr>
          <w:rFonts w:ascii="Times New Roman" w:hAnsi="Times New Roman"/>
          <w:bCs w:val="0"/>
          <w:spacing w:val="-8"/>
          <w:sz w:val="28"/>
          <w:szCs w:val="28"/>
          <w:lang w:val="nl-NL"/>
        </w:rPr>
        <w:t xml:space="preserve"> ... </w:t>
      </w:r>
      <w:r w:rsidRPr="001877B2">
        <w:rPr>
          <w:rFonts w:ascii="Times New Roman" w:hAnsi="Times New Roman"/>
          <w:bCs w:val="0"/>
          <w:spacing w:val="-8"/>
          <w:sz w:val="28"/>
          <w:szCs w:val="28"/>
          <w:lang w:val="nl-NL"/>
        </w:rPr>
        <w:t xml:space="preserve">/BC-STP ngày  </w:t>
      </w:r>
      <w:r w:rsidR="00407E20" w:rsidRPr="001877B2">
        <w:rPr>
          <w:rFonts w:ascii="Times New Roman" w:hAnsi="Times New Roman"/>
          <w:bCs w:val="0"/>
          <w:spacing w:val="-8"/>
          <w:sz w:val="28"/>
          <w:szCs w:val="28"/>
          <w:lang w:val="nl-NL"/>
        </w:rPr>
        <w:t xml:space="preserve">...  tháng 5 năm </w:t>
      </w:r>
      <w:r w:rsidRPr="001877B2">
        <w:rPr>
          <w:rFonts w:ascii="Times New Roman" w:hAnsi="Times New Roman"/>
          <w:bCs w:val="0"/>
          <w:spacing w:val="-8"/>
          <w:sz w:val="28"/>
          <w:szCs w:val="28"/>
          <w:lang w:val="nl-NL"/>
        </w:rPr>
        <w:t xml:space="preserve">2026 của Sở Tư pháp về kết quả thẩm định dự thảo Nghị quyết của </w:t>
      </w:r>
      <w:r w:rsidRPr="001877B2">
        <w:rPr>
          <w:rFonts w:ascii="Times New Roman" w:hAnsi="Times New Roman"/>
          <w:spacing w:val="-8"/>
          <w:sz w:val="28"/>
          <w:szCs w:val="28"/>
          <w:lang w:val="nl-NL"/>
        </w:rPr>
        <w:t>Hội đồng nhân dân</w:t>
      </w:r>
      <w:r w:rsidRPr="001877B2">
        <w:rPr>
          <w:rFonts w:ascii="Times New Roman" w:hAnsi="Times New Roman"/>
          <w:spacing w:val="-8"/>
          <w:sz w:val="28"/>
          <w:szCs w:val="28"/>
          <w:lang w:val="vi-VN"/>
        </w:rPr>
        <w:t xml:space="preserve"> tỉnh</w:t>
      </w:r>
      <w:r w:rsidRPr="001877B2">
        <w:rPr>
          <w:rFonts w:ascii="Times New Roman" w:hAnsi="Times New Roman"/>
          <w:bCs w:val="0"/>
          <w:spacing w:val="-8"/>
          <w:sz w:val="28"/>
          <w:szCs w:val="28"/>
          <w:lang w:val="nl-NL"/>
        </w:rPr>
        <w:t xml:space="preserve"> </w:t>
      </w:r>
      <w:r w:rsidRPr="001877B2">
        <w:rPr>
          <w:rFonts w:ascii="Times New Roman" w:hAnsi="Times New Roman"/>
          <w:spacing w:val="-8"/>
          <w:sz w:val="28"/>
          <w:szCs w:val="28"/>
          <w:lang w:val="nl-NL"/>
        </w:rPr>
        <w:t>phê duyệt nội dung, nhiệm vụ chi duy tu, bảo dưỡng và xử lý cấp bách sự cố đê điều do địa phương quản lý trên địa bàn tỉnh Tuyên Quang</w:t>
      </w:r>
      <w:r w:rsidRPr="001877B2">
        <w:rPr>
          <w:rFonts w:ascii="Times New Roman" w:hAnsi="Times New Roman"/>
          <w:bCs w:val="0"/>
          <w:spacing w:val="-8"/>
          <w:sz w:val="28"/>
          <w:szCs w:val="28"/>
          <w:lang w:val="nl-NL"/>
        </w:rPr>
        <w:t>; Sở Nông nghiệp và Môi trường đã tiếp thu, chỉnh sửa, bổ sung và hoàn thiện dự thảo Nghị quyết.</w:t>
      </w:r>
    </w:p>
    <w:p w14:paraId="0DD4B077" w14:textId="3C46D6E2" w:rsidR="001024FD" w:rsidRPr="001877B2" w:rsidRDefault="001024FD" w:rsidP="007170B9">
      <w:pPr>
        <w:tabs>
          <w:tab w:val="right" w:leader="dot" w:pos="7920"/>
        </w:tabs>
        <w:spacing w:before="80" w:after="80" w:line="283" w:lineRule="auto"/>
        <w:jc w:val="center"/>
        <w:rPr>
          <w:rFonts w:ascii="Times New Roman" w:hAnsi="Times New Roman"/>
          <w:bCs w:val="0"/>
          <w:sz w:val="28"/>
          <w:szCs w:val="28"/>
          <w:lang w:val="nl-NL"/>
        </w:rPr>
      </w:pPr>
      <w:r w:rsidRPr="001877B2">
        <w:rPr>
          <w:rFonts w:ascii="Times New Roman" w:hAnsi="Times New Roman"/>
          <w:bCs w:val="0"/>
          <w:i/>
          <w:sz w:val="28"/>
          <w:szCs w:val="28"/>
          <w:lang w:val="nl-NL"/>
        </w:rPr>
        <w:t>(có Biểu tổng hợp, thuyết minh dự thảo, tiếp thu ý kiến kèm theo)</w:t>
      </w:r>
    </w:p>
    <w:p w14:paraId="4E71D6D0" w14:textId="77777777" w:rsidR="004E09CC" w:rsidRPr="001877B2" w:rsidRDefault="004E09CC"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b/>
          <w:bCs w:val="0"/>
          <w:sz w:val="28"/>
          <w:szCs w:val="28"/>
          <w:lang w:val="nl-NL"/>
        </w:rPr>
        <w:t>IV. BỐ CỤC VÀ NỘI DUNG CƠ BẢN CỦA DỰ THẢO NGHỊ QUYẾT</w:t>
      </w:r>
    </w:p>
    <w:p w14:paraId="062D5D4D" w14:textId="2F6A4A66" w:rsidR="00D03232" w:rsidRPr="001877B2" w:rsidRDefault="004E09CC"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b/>
          <w:bCs w:val="0"/>
          <w:spacing w:val="-8"/>
          <w:sz w:val="28"/>
          <w:szCs w:val="28"/>
          <w:lang w:val="nl-NL"/>
        </w:rPr>
      </w:pPr>
      <w:r w:rsidRPr="001877B2">
        <w:rPr>
          <w:rFonts w:ascii="Times New Roman" w:hAnsi="Times New Roman"/>
          <w:b/>
          <w:bCs w:val="0"/>
          <w:spacing w:val="-4"/>
          <w:sz w:val="28"/>
          <w:szCs w:val="28"/>
          <w:lang w:val="nl-NL"/>
        </w:rPr>
        <w:t xml:space="preserve">1. Bố cục dự thảo Nghị quyết: </w:t>
      </w:r>
      <w:r w:rsidRPr="001877B2">
        <w:rPr>
          <w:rFonts w:ascii="Times New Roman" w:hAnsi="Times New Roman"/>
          <w:spacing w:val="-4"/>
          <w:sz w:val="28"/>
          <w:szCs w:val="28"/>
          <w:lang w:val="nl-NL"/>
        </w:rPr>
        <w:t>Gồm 0</w:t>
      </w:r>
      <w:r w:rsidR="00461BC1" w:rsidRPr="001877B2">
        <w:rPr>
          <w:rFonts w:ascii="Times New Roman" w:hAnsi="Times New Roman"/>
          <w:spacing w:val="-4"/>
          <w:sz w:val="28"/>
          <w:szCs w:val="28"/>
          <w:lang w:val="nl-NL"/>
        </w:rPr>
        <w:t>4</w:t>
      </w:r>
      <w:r w:rsidRPr="001877B2">
        <w:rPr>
          <w:rFonts w:ascii="Times New Roman" w:hAnsi="Times New Roman"/>
          <w:spacing w:val="-4"/>
          <w:sz w:val="28"/>
          <w:szCs w:val="28"/>
          <w:lang w:val="nl-NL"/>
        </w:rPr>
        <w:t xml:space="preserve"> Điều:</w:t>
      </w:r>
      <w:r w:rsidRPr="001877B2">
        <w:rPr>
          <w:rFonts w:ascii="Times New Roman" w:hAnsi="Times New Roman"/>
          <w:b/>
          <w:sz w:val="28"/>
          <w:szCs w:val="28"/>
          <w:lang w:val="nl-NL"/>
        </w:rPr>
        <w:t xml:space="preserve"> </w:t>
      </w:r>
    </w:p>
    <w:p w14:paraId="6CEE5CDC" w14:textId="215648A3" w:rsidR="00D03232" w:rsidRPr="001877B2" w:rsidRDefault="004E09CC"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b/>
          <w:bCs w:val="0"/>
          <w:spacing w:val="-8"/>
          <w:sz w:val="28"/>
          <w:szCs w:val="28"/>
          <w:lang w:val="nl-NL"/>
        </w:rPr>
      </w:pPr>
      <w:r w:rsidRPr="001877B2">
        <w:rPr>
          <w:rFonts w:ascii="Times New Roman" w:hAnsi="Times New Roman"/>
          <w:b/>
          <w:sz w:val="28"/>
          <w:szCs w:val="28"/>
          <w:lang w:val="nl-NL"/>
        </w:rPr>
        <w:t xml:space="preserve">Điều 1. </w:t>
      </w:r>
      <w:r w:rsidR="00D03232" w:rsidRPr="001877B2">
        <w:rPr>
          <w:rFonts w:ascii="Times New Roman" w:hAnsi="Times New Roman"/>
          <w:bCs w:val="0"/>
          <w:sz w:val="28"/>
          <w:szCs w:val="28"/>
          <w:lang w:val="nl-NL"/>
        </w:rPr>
        <w:t>Phạm vi điều chỉnh và đối tượng áp dụng</w:t>
      </w:r>
    </w:p>
    <w:p w14:paraId="18215BED" w14:textId="79528F5E" w:rsidR="00D03232" w:rsidRPr="001877B2" w:rsidRDefault="004E09CC" w:rsidP="007170B9">
      <w:pPr>
        <w:pBdr>
          <w:top w:val="dotted" w:sz="4" w:space="0" w:color="FFFFFF"/>
          <w:left w:val="dotted" w:sz="4" w:space="0" w:color="FFFFFF"/>
          <w:bottom w:val="dotted" w:sz="4" w:space="15" w:color="FFFFFF"/>
          <w:right w:val="dotted" w:sz="4" w:space="0" w:color="FFFFFF"/>
        </w:pBdr>
        <w:tabs>
          <w:tab w:val="left" w:pos="709"/>
        </w:tabs>
        <w:spacing w:before="80" w:after="80" w:line="283" w:lineRule="auto"/>
        <w:ind w:firstLine="567"/>
        <w:jc w:val="both"/>
        <w:rPr>
          <w:rFonts w:ascii="Times New Roman" w:hAnsi="Times New Roman"/>
          <w:bCs w:val="0"/>
          <w:sz w:val="28"/>
          <w:szCs w:val="28"/>
          <w:lang w:val="nl-NL"/>
        </w:rPr>
      </w:pPr>
      <w:r w:rsidRPr="001877B2">
        <w:rPr>
          <w:rFonts w:ascii="Times New Roman" w:hAnsi="Times New Roman"/>
          <w:b/>
          <w:sz w:val="28"/>
          <w:szCs w:val="28"/>
          <w:lang w:val="nl-NL"/>
        </w:rPr>
        <w:t xml:space="preserve">Điều 2. </w:t>
      </w:r>
      <w:r w:rsidRPr="001877B2">
        <w:rPr>
          <w:rFonts w:ascii="Times New Roman" w:hAnsi="Times New Roman"/>
          <w:bCs w:val="0"/>
          <w:sz w:val="28"/>
          <w:szCs w:val="28"/>
          <w:lang w:val="nl-NL"/>
        </w:rPr>
        <w:t>Nội dung, nhiệm vụ chi duy tu, bảo dưỡng và xử lý cấp bách sự cố đê điều trên địa bàn tỉnh Tuyên Quang</w:t>
      </w:r>
    </w:p>
    <w:p w14:paraId="4A41F827" w14:textId="21A8316D" w:rsidR="00D03232" w:rsidRPr="001877B2" w:rsidRDefault="00D03232" w:rsidP="007170B9">
      <w:pPr>
        <w:pBdr>
          <w:top w:val="dotted" w:sz="4" w:space="0" w:color="FFFFFF"/>
          <w:left w:val="dotted" w:sz="4" w:space="0" w:color="FFFFFF"/>
          <w:bottom w:val="dotted" w:sz="4" w:space="15" w:color="FFFFFF"/>
          <w:right w:val="dotted" w:sz="4" w:space="0" w:color="FFFFFF"/>
        </w:pBdr>
        <w:tabs>
          <w:tab w:val="left" w:pos="709"/>
        </w:tabs>
        <w:spacing w:before="80" w:after="80" w:line="283" w:lineRule="auto"/>
        <w:ind w:firstLine="567"/>
        <w:jc w:val="both"/>
        <w:rPr>
          <w:rFonts w:ascii="Times New Roman" w:hAnsi="Times New Roman"/>
          <w:bCs w:val="0"/>
          <w:sz w:val="28"/>
          <w:szCs w:val="28"/>
          <w:lang w:val="nl-NL"/>
        </w:rPr>
      </w:pPr>
      <w:r w:rsidRPr="001877B2">
        <w:rPr>
          <w:rFonts w:ascii="Times New Roman" w:hAnsi="Times New Roman"/>
          <w:b/>
          <w:sz w:val="28"/>
          <w:szCs w:val="28"/>
          <w:lang w:val="nl-NL"/>
        </w:rPr>
        <w:t xml:space="preserve">Điều </w:t>
      </w:r>
      <w:r w:rsidR="00407E20" w:rsidRPr="001877B2">
        <w:rPr>
          <w:rFonts w:ascii="Times New Roman" w:hAnsi="Times New Roman"/>
          <w:b/>
          <w:sz w:val="28"/>
          <w:szCs w:val="28"/>
          <w:lang w:val="nl-NL"/>
        </w:rPr>
        <w:t>3</w:t>
      </w:r>
      <w:r w:rsidRPr="001877B2">
        <w:rPr>
          <w:rFonts w:ascii="Times New Roman" w:hAnsi="Times New Roman"/>
          <w:b/>
          <w:sz w:val="28"/>
          <w:szCs w:val="28"/>
          <w:lang w:val="nl-NL"/>
        </w:rPr>
        <w:t xml:space="preserve">. </w:t>
      </w:r>
      <w:r w:rsidRPr="001877B2">
        <w:rPr>
          <w:rFonts w:ascii="Times New Roman" w:hAnsi="Times New Roman"/>
          <w:bCs w:val="0"/>
          <w:sz w:val="28"/>
          <w:szCs w:val="28"/>
          <w:lang w:val="vi-VN"/>
        </w:rPr>
        <w:t>Tổ chức thực hiện</w:t>
      </w:r>
    </w:p>
    <w:p w14:paraId="6BE534E6" w14:textId="6BF9AAE6" w:rsidR="00D03232" w:rsidRPr="001877B2" w:rsidRDefault="00D03232" w:rsidP="007170B9">
      <w:pPr>
        <w:pBdr>
          <w:top w:val="dotted" w:sz="4" w:space="0" w:color="FFFFFF"/>
          <w:left w:val="dotted" w:sz="4" w:space="0" w:color="FFFFFF"/>
          <w:bottom w:val="dotted" w:sz="4" w:space="15" w:color="FFFFFF"/>
          <w:right w:val="dotted" w:sz="4" w:space="0" w:color="FFFFFF"/>
        </w:pBdr>
        <w:tabs>
          <w:tab w:val="left" w:pos="709"/>
        </w:tabs>
        <w:spacing w:before="80" w:after="80" w:line="283" w:lineRule="auto"/>
        <w:ind w:firstLine="567"/>
        <w:jc w:val="both"/>
        <w:rPr>
          <w:rFonts w:ascii="Times New Roman" w:hAnsi="Times New Roman"/>
          <w:bCs w:val="0"/>
          <w:sz w:val="28"/>
          <w:szCs w:val="28"/>
          <w:lang w:val="nl-NL"/>
        </w:rPr>
      </w:pPr>
      <w:r w:rsidRPr="001877B2">
        <w:rPr>
          <w:rFonts w:ascii="Times New Roman" w:hAnsi="Times New Roman"/>
          <w:b/>
          <w:sz w:val="28"/>
          <w:szCs w:val="28"/>
          <w:lang w:val="vi-VN"/>
        </w:rPr>
        <w:t xml:space="preserve">Điều </w:t>
      </w:r>
      <w:r w:rsidR="00407E20" w:rsidRPr="001877B2">
        <w:rPr>
          <w:rFonts w:ascii="Times New Roman" w:hAnsi="Times New Roman"/>
          <w:b/>
          <w:sz w:val="28"/>
          <w:szCs w:val="28"/>
          <w:lang w:val="nl-NL"/>
        </w:rPr>
        <w:t>4</w:t>
      </w:r>
      <w:r w:rsidRPr="001877B2">
        <w:rPr>
          <w:rFonts w:ascii="Times New Roman" w:hAnsi="Times New Roman"/>
          <w:b/>
          <w:sz w:val="28"/>
          <w:szCs w:val="28"/>
          <w:lang w:val="vi-VN"/>
        </w:rPr>
        <w:t xml:space="preserve">. </w:t>
      </w:r>
      <w:r w:rsidRPr="001877B2">
        <w:rPr>
          <w:rFonts w:ascii="Times New Roman" w:hAnsi="Times New Roman"/>
          <w:bCs w:val="0"/>
          <w:sz w:val="28"/>
          <w:szCs w:val="28"/>
          <w:lang w:val="vi-VN"/>
        </w:rPr>
        <w:t>Điều khoản thi hành</w:t>
      </w:r>
    </w:p>
    <w:p w14:paraId="1E9E6A4A" w14:textId="77777777" w:rsidR="004E09CC" w:rsidRPr="001877B2" w:rsidRDefault="004E09CC"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eastAsia="MS Mincho" w:hAnsi="Times New Roman"/>
          <w:b/>
          <w:sz w:val="28"/>
          <w:szCs w:val="28"/>
          <w:lang w:val="nb-NO"/>
        </w:rPr>
      </w:pPr>
      <w:r w:rsidRPr="001877B2">
        <w:rPr>
          <w:rFonts w:ascii="Times New Roman" w:eastAsia="MS Mincho" w:hAnsi="Times New Roman"/>
          <w:b/>
          <w:sz w:val="28"/>
          <w:szCs w:val="28"/>
          <w:lang w:val="nb-NO"/>
        </w:rPr>
        <w:t>2. Nội dung cơ bản của dự thảo Nghị quyết</w:t>
      </w:r>
    </w:p>
    <w:p w14:paraId="1ED78F98" w14:textId="77777777" w:rsidR="00334664" w:rsidRPr="001877B2" w:rsidRDefault="004E09CC" w:rsidP="00334664">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b/>
          <w:bCs w:val="0"/>
          <w:sz w:val="28"/>
          <w:szCs w:val="28"/>
          <w:lang w:val="vi-VN"/>
        </w:rPr>
        <w:t>2.1.</w:t>
      </w:r>
      <w:r w:rsidRPr="001877B2">
        <w:rPr>
          <w:rFonts w:ascii="Times New Roman" w:hAnsi="Times New Roman"/>
          <w:sz w:val="28"/>
          <w:szCs w:val="28"/>
          <w:lang w:val="vi-VN"/>
        </w:rPr>
        <w:t xml:space="preserve"> Tên gọi dự thảo Nghị quyết: Nghị quyết phê duyệt nội dung, nhiệm vụ chi duy tu, bảo dưỡng và xử lý cấp bách sự cố đê điều do địa phương quản lý trên địa bàn tỉnh Tuyên Quang.</w:t>
      </w:r>
    </w:p>
    <w:p w14:paraId="65026893" w14:textId="697DEC1A" w:rsidR="008E0830" w:rsidRPr="001877B2" w:rsidRDefault="004E09CC" w:rsidP="00334664">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b/>
          <w:bCs w:val="0"/>
          <w:iCs/>
          <w:sz w:val="28"/>
          <w:szCs w:val="28"/>
          <w:lang w:val="nl-NL"/>
        </w:rPr>
        <w:t>2.2.</w:t>
      </w:r>
      <w:r w:rsidRPr="001877B2">
        <w:rPr>
          <w:rFonts w:ascii="Times New Roman" w:hAnsi="Times New Roman"/>
          <w:iCs/>
          <w:sz w:val="28"/>
          <w:szCs w:val="28"/>
          <w:lang w:val="nl-NL"/>
        </w:rPr>
        <w:t xml:space="preserve"> Phạm vi điều chỉnh:</w:t>
      </w:r>
      <w:r w:rsidRPr="001877B2">
        <w:rPr>
          <w:rFonts w:ascii="Times New Roman" w:hAnsi="Times New Roman"/>
          <w:sz w:val="28"/>
          <w:szCs w:val="28"/>
          <w:lang w:val="nl-NL"/>
        </w:rPr>
        <w:t xml:space="preserve"> </w:t>
      </w:r>
      <w:bookmarkStart w:id="2" w:name="_Hlk159405257"/>
      <w:r w:rsidR="00756F15" w:rsidRPr="001877B2">
        <w:rPr>
          <w:rFonts w:ascii="Times New Roman" w:hAnsi="Times New Roman"/>
          <w:sz w:val="28"/>
          <w:szCs w:val="28"/>
          <w:lang w:val="vi-VN"/>
        </w:rPr>
        <w:t>Nghị quyết này phê duyệt nội dung, nhiệm vụ chi duy tu, bảo dưỡng và xử lý cấp bách sự cố đê điều thuộc hệ thống đê điều do địa phương quản lý trên địa bàn tỉnh Tuyên Quang.</w:t>
      </w:r>
      <w:bookmarkEnd w:id="2"/>
    </w:p>
    <w:p w14:paraId="736ED824" w14:textId="1E7C9529" w:rsidR="008E0830" w:rsidRPr="001877B2" w:rsidRDefault="004E09CC"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iCs/>
          <w:spacing w:val="-4"/>
          <w:sz w:val="28"/>
          <w:szCs w:val="28"/>
          <w:lang w:val="nl-NL"/>
        </w:rPr>
      </w:pPr>
      <w:r w:rsidRPr="001877B2">
        <w:rPr>
          <w:rFonts w:ascii="Times New Roman" w:hAnsi="Times New Roman"/>
          <w:b/>
          <w:bCs w:val="0"/>
          <w:spacing w:val="-4"/>
          <w:sz w:val="28"/>
          <w:szCs w:val="28"/>
          <w:lang w:val="vi-VN"/>
        </w:rPr>
        <w:t>2.</w:t>
      </w:r>
      <w:r w:rsidRPr="001877B2">
        <w:rPr>
          <w:rFonts w:ascii="Times New Roman" w:hAnsi="Times New Roman"/>
          <w:b/>
          <w:bCs w:val="0"/>
          <w:spacing w:val="-4"/>
          <w:sz w:val="28"/>
          <w:szCs w:val="28"/>
          <w:lang w:val="nl-NL"/>
        </w:rPr>
        <w:t>3.</w:t>
      </w:r>
      <w:r w:rsidRPr="001877B2">
        <w:rPr>
          <w:rFonts w:ascii="Times New Roman" w:hAnsi="Times New Roman"/>
          <w:spacing w:val="-4"/>
          <w:sz w:val="28"/>
          <w:szCs w:val="28"/>
          <w:lang w:val="vi-VN"/>
        </w:rPr>
        <w:t xml:space="preserve"> Đối tượng áp dụng</w:t>
      </w:r>
      <w:r w:rsidRPr="001877B2">
        <w:rPr>
          <w:rFonts w:ascii="Times New Roman" w:hAnsi="Times New Roman"/>
          <w:spacing w:val="-4"/>
          <w:sz w:val="28"/>
          <w:szCs w:val="28"/>
          <w:lang w:val="nl-NL"/>
        </w:rPr>
        <w:t xml:space="preserve">: </w:t>
      </w:r>
      <w:r w:rsidR="00A12823" w:rsidRPr="001877B2">
        <w:rPr>
          <w:rFonts w:ascii="Times New Roman" w:hAnsi="Times New Roman"/>
          <w:sz w:val="28"/>
          <w:szCs w:val="28"/>
          <w:lang w:val="vi-VN"/>
        </w:rPr>
        <w:t>Các cơ quan, đơn vị, tổ chức, cá nhân được giao quản lý các công trình đê điều; sử dụng kinh phí duy tu, bảo dưỡng và xử lý cấp bách sự cố đê điều thuộc hệ thống đê điều do địa phương quản lý trên địa bàn tỉnh</w:t>
      </w:r>
      <w:r w:rsidR="008E0830" w:rsidRPr="001877B2">
        <w:rPr>
          <w:rFonts w:ascii="Times New Roman" w:hAnsi="Times New Roman"/>
          <w:spacing w:val="-4"/>
          <w:sz w:val="28"/>
          <w:szCs w:val="28"/>
          <w:lang w:val="vi-VN"/>
        </w:rPr>
        <w:t>.</w:t>
      </w:r>
    </w:p>
    <w:p w14:paraId="44BD0462" w14:textId="7E66C526" w:rsidR="004E09CC" w:rsidRPr="001877B2" w:rsidRDefault="004E09CC"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b/>
          <w:bCs w:val="0"/>
          <w:sz w:val="28"/>
          <w:szCs w:val="28"/>
          <w:lang w:val="vi-VN"/>
        </w:rPr>
        <w:t>2.4.</w:t>
      </w:r>
      <w:r w:rsidRPr="001877B2">
        <w:rPr>
          <w:rFonts w:ascii="Times New Roman" w:hAnsi="Times New Roman"/>
          <w:sz w:val="28"/>
          <w:szCs w:val="28"/>
          <w:lang w:val="vi-VN"/>
        </w:rPr>
        <w:t xml:space="preserve"> Nội dung, nhiệm vụ chi duy tu, bảo dưỡng và xử lý cấp bách sự cố đê điều trên địa bàn tỉnh Tuyên Quang.</w:t>
      </w:r>
    </w:p>
    <w:p w14:paraId="61B7E9C7" w14:textId="77777777" w:rsidR="00DD1C9B" w:rsidRPr="001877B2" w:rsidRDefault="004E09CC"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2.4.1. Nội dung, nhiệm vụ chi duy tu, bảo dưỡng đê điều:</w:t>
      </w:r>
      <w:bookmarkStart w:id="3" w:name="_Hlk159405394"/>
    </w:p>
    <w:p w14:paraId="55E0FB0D"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a) Sửa chữa, cải tạo, gia cố mặt đê;</w:t>
      </w:r>
    </w:p>
    <w:p w14:paraId="0FA40E3F"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pacing w:val="-6"/>
          <w:sz w:val="28"/>
          <w:szCs w:val="28"/>
          <w:lang w:val="vi-VN"/>
        </w:rPr>
        <w:t>b) Sửa chữa gia cố đường gom, dốc lên xuống đê trong phạm vi bảo vệ đê điều;</w:t>
      </w:r>
    </w:p>
    <w:p w14:paraId="0781BE59"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c) Sửa chữa và trồng cỏ mái đê, cơ đê, chân đê, mái kè bảo vệ đê; phát quang mái đê, mái kè bảo vệ đê;</w:t>
      </w:r>
    </w:p>
    <w:p w14:paraId="7E65DF89"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d) Đắp đất, trồng cây chắn sóng chống sạt lở;</w:t>
      </w:r>
    </w:p>
    <w:p w14:paraId="451478E6"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lastRenderedPageBreak/>
        <w:t>đ) Khảo sát, phát hiện và xử lý mối và các ẩn họa trong thân đê; khoan phụt vữa gia cố chất lượng thân đê;</w:t>
      </w:r>
    </w:p>
    <w:p w14:paraId="3F2B916B"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e) Kiểm tra đánh giá chất lượng cống dưới đê; xử lý các hư hỏng nhỏ; nạo vét thượng, hạ lưu của cống dưới đê;</w:t>
      </w:r>
    </w:p>
    <w:p w14:paraId="31C833FA"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pacing w:val="-8"/>
          <w:sz w:val="28"/>
          <w:szCs w:val="28"/>
          <w:lang w:val="vi-VN"/>
        </w:rPr>
        <w:t>g) Kiểm tra hiện trạng kè bảo vệ đê; chi tu sửa các hư hỏng nhỏ của kè bảo vệ đê;</w:t>
      </w:r>
    </w:p>
    <w:p w14:paraId="44F7C887"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h) Bổ sung, sửa chữa các công trình phục vụ việc quản lý, bảo vệ đê điều: Cột mốc trên đê; cột chỉ giới, cột thủy chí; biển báo đê; trạm và thiết bị quan trắc; kho, bãi chứa vật tư dự phòng bão lũ;</w:t>
      </w:r>
    </w:p>
    <w:p w14:paraId="5B24D62F"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i) Bổ sung, sửa chữa, thu gom vật tư dự trữ phòng, chống thiên tai liên quan đến đê điều do địa phương quản lý;</w:t>
      </w:r>
    </w:p>
    <w:p w14:paraId="28C8D411" w14:textId="77777777" w:rsidR="00DD1C9B"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k) Khảo sát địa hình, địa chất, khảo sát mặt cắt cố định ngang sông định kỳ, đo đạc sơ họa diễn biến lòng dẫn; bổ sung cơ sở dữ liệu về đê điều phục vụ công tác quản lý đê điều và phòng, chống thiên tai;</w:t>
      </w:r>
    </w:p>
    <w:p w14:paraId="7ED0A258" w14:textId="286E4138" w:rsidR="008E0830" w:rsidRPr="001877B2" w:rsidRDefault="008E0830" w:rsidP="00DD1C9B">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 xml:space="preserve">l) Các công việc khác có liên quan trực tiếp tới công tác duy tu, bảo dưỡng đê điều theo quy định tại Luật Đê điều, pháp luật có liên quan và được cấp có thẩm quyền phê duyệt </w:t>
      </w:r>
      <w:r w:rsidRPr="001877B2">
        <w:rPr>
          <w:rFonts w:ascii="Times New Roman" w:hAnsi="Times New Roman"/>
          <w:i/>
          <w:iCs/>
          <w:sz w:val="28"/>
          <w:szCs w:val="28"/>
          <w:lang w:val="vi-VN"/>
        </w:rPr>
        <w:t>(nếu có).</w:t>
      </w:r>
    </w:p>
    <w:bookmarkEnd w:id="3"/>
    <w:p w14:paraId="14A32E14" w14:textId="77777777" w:rsidR="008E0830" w:rsidRPr="001877B2" w:rsidRDefault="004E09CC"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iCs/>
          <w:sz w:val="28"/>
          <w:szCs w:val="28"/>
          <w:lang w:val="nl-NL"/>
        </w:rPr>
      </w:pPr>
      <w:r w:rsidRPr="001877B2">
        <w:rPr>
          <w:rFonts w:ascii="Times New Roman" w:hAnsi="Times New Roman"/>
          <w:iCs/>
          <w:sz w:val="28"/>
          <w:szCs w:val="28"/>
          <w:lang w:val="nl-NL"/>
        </w:rPr>
        <w:t>2.4.2. Nội dung, nhiệm vụ chi xử lý cấp bách sự cố đê điều.</w:t>
      </w:r>
    </w:p>
    <w:p w14:paraId="1D21414B"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Các sự cố đê điều cần phải xử lý cấp bách để đảm bảo an toàn hệ thống đê là các sự cố phát sinh trước, trong và sau mùa mưa lũ, bão hàng năm, những sự cố này chưa được đưa vào kế hoạch và bố trí dự toán duy tu, bảo dưỡng đê điều hàng năm, gồm:</w:t>
      </w:r>
      <w:bookmarkStart w:id="4" w:name="dieu_5"/>
    </w:p>
    <w:p w14:paraId="719A8D60"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a) Xử lý sạt trượt mái đê, mái kè bảo vệ đê;</w:t>
      </w:r>
    </w:p>
    <w:p w14:paraId="1B37C387"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b) Xử lý nứt đê;</w:t>
      </w:r>
    </w:p>
    <w:p w14:paraId="02F701C1"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c) Xử lý sập tổ mối trên đê;</w:t>
      </w:r>
    </w:p>
    <w:p w14:paraId="4B15E495"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d)  Xử lý sụt, lún thân đê;</w:t>
      </w:r>
    </w:p>
    <w:p w14:paraId="73A97E7D"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pacing w:val="-4"/>
          <w:sz w:val="28"/>
          <w:szCs w:val="28"/>
          <w:lang w:val="vi-VN"/>
        </w:rPr>
        <w:t>đ) Xử lý đoạn bờ sông bị sạt trượt có nguy cơ ảnh hưởng đến an toàn đê điều;</w:t>
      </w:r>
    </w:p>
    <w:p w14:paraId="26DBC635"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e) Xử lý rò rỉ, thấm, tổ mối và các khuyết tật khác trong thân đê;</w:t>
      </w:r>
    </w:p>
    <w:p w14:paraId="32EC509E"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g) Xử lý lỗ sủi, mạch sủi, bãi sủi, mạch đùn, bục đất;</w:t>
      </w:r>
    </w:p>
    <w:p w14:paraId="18B45F41"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h) Xử lý trường hợp nước lũ tràn qua đỉnh đê;</w:t>
      </w:r>
    </w:p>
    <w:p w14:paraId="51C4D3CF" w14:textId="77777777"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i) Xử lý các sự cố hư hỏng cống qua đê;</w:t>
      </w:r>
    </w:p>
    <w:p w14:paraId="6F59D2DD" w14:textId="0C19B86D" w:rsidR="008E0830" w:rsidRPr="001877B2" w:rsidRDefault="008E0830"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vi-VN"/>
        </w:rPr>
      </w:pPr>
      <w:r w:rsidRPr="001877B2">
        <w:rPr>
          <w:rFonts w:ascii="Times New Roman" w:hAnsi="Times New Roman"/>
          <w:sz w:val="28"/>
          <w:szCs w:val="28"/>
          <w:lang w:val="vi-VN"/>
        </w:rPr>
        <w:t>k) Hàn khẩu đê.</w:t>
      </w:r>
    </w:p>
    <w:p w14:paraId="1BBF6F54" w14:textId="2FC17842" w:rsidR="004E09CC" w:rsidRPr="001877B2" w:rsidRDefault="00DD1C9B"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bookmarkStart w:id="5" w:name="dieu_4_name"/>
      <w:bookmarkStart w:id="6" w:name="_Hlk159405453"/>
      <w:bookmarkEnd w:id="4"/>
      <w:r w:rsidRPr="001877B2">
        <w:rPr>
          <w:rFonts w:ascii="Times New Roman" w:hAnsi="Times New Roman"/>
          <w:b/>
          <w:spacing w:val="-6"/>
          <w:sz w:val="28"/>
          <w:szCs w:val="28"/>
          <w:lang w:val="nl-NL"/>
        </w:rPr>
        <w:t>2.5</w:t>
      </w:r>
      <w:r w:rsidRPr="001877B2">
        <w:rPr>
          <w:rFonts w:ascii="Times New Roman" w:hAnsi="Times New Roman"/>
          <w:bCs w:val="0"/>
          <w:spacing w:val="-6"/>
          <w:sz w:val="28"/>
          <w:szCs w:val="28"/>
          <w:lang w:val="nl-NL"/>
        </w:rPr>
        <w:t xml:space="preserve">. </w:t>
      </w:r>
      <w:r w:rsidR="004E09CC" w:rsidRPr="001877B2">
        <w:rPr>
          <w:rFonts w:ascii="Times New Roman" w:hAnsi="Times New Roman"/>
          <w:sz w:val="28"/>
          <w:szCs w:val="28"/>
          <w:lang w:val="vi-VN"/>
        </w:rPr>
        <w:t>Tổ chức thực hiện</w:t>
      </w:r>
      <w:bookmarkEnd w:id="5"/>
      <w:r w:rsidR="004E09CC" w:rsidRPr="001877B2">
        <w:rPr>
          <w:rFonts w:ascii="Times New Roman" w:hAnsi="Times New Roman"/>
          <w:sz w:val="28"/>
          <w:szCs w:val="28"/>
          <w:lang w:val="nl-NL"/>
        </w:rPr>
        <w:t>.</w:t>
      </w:r>
    </w:p>
    <w:p w14:paraId="0AC28520" w14:textId="77777777" w:rsidR="00F85AD0" w:rsidRPr="001877B2" w:rsidRDefault="00902AD3"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bCs w:val="0"/>
          <w:sz w:val="28"/>
          <w:szCs w:val="28"/>
          <w:lang w:val="nl-NL"/>
        </w:rPr>
      </w:pPr>
      <w:r w:rsidRPr="001877B2">
        <w:rPr>
          <w:rFonts w:ascii="Times New Roman" w:hAnsi="Times New Roman"/>
          <w:sz w:val="28"/>
          <w:szCs w:val="28"/>
          <w:lang w:val="nl-NL"/>
        </w:rPr>
        <w:t>2.</w:t>
      </w:r>
      <w:r w:rsidR="00DD1C9B" w:rsidRPr="001877B2">
        <w:rPr>
          <w:rFonts w:ascii="Times New Roman" w:hAnsi="Times New Roman"/>
          <w:sz w:val="28"/>
          <w:szCs w:val="28"/>
          <w:lang w:val="nl-NL"/>
        </w:rPr>
        <w:t>5</w:t>
      </w:r>
      <w:r w:rsidRPr="001877B2">
        <w:rPr>
          <w:rFonts w:ascii="Times New Roman" w:hAnsi="Times New Roman"/>
          <w:sz w:val="28"/>
          <w:szCs w:val="28"/>
          <w:lang w:val="nl-NL"/>
        </w:rPr>
        <w:t xml:space="preserve">.1. </w:t>
      </w:r>
      <w:r w:rsidR="00F85AD0" w:rsidRPr="001877B2">
        <w:rPr>
          <w:rFonts w:ascii="Times New Roman" w:hAnsi="Times New Roman"/>
          <w:bCs w:val="0"/>
          <w:sz w:val="28"/>
          <w:szCs w:val="28"/>
          <w:lang w:val="vi-VN"/>
        </w:rPr>
        <w:t xml:space="preserve">Giao Ủy ban nhân dân tỉnh tổ chức thực hiện Nghị quyết này theo đúng quy định pháp luật. </w:t>
      </w:r>
    </w:p>
    <w:p w14:paraId="0BD0A03A" w14:textId="4A391409" w:rsidR="00F85AD0" w:rsidRPr="001877B2" w:rsidRDefault="00902AD3"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b/>
          <w:bCs w:val="0"/>
          <w:sz w:val="28"/>
          <w:szCs w:val="28"/>
          <w:lang w:val="nl-NL"/>
        </w:rPr>
      </w:pPr>
      <w:r w:rsidRPr="001877B2">
        <w:rPr>
          <w:rFonts w:ascii="Times New Roman" w:hAnsi="Times New Roman"/>
          <w:sz w:val="28"/>
          <w:szCs w:val="28"/>
          <w:lang w:val="nl-NL"/>
        </w:rPr>
        <w:lastRenderedPageBreak/>
        <w:t>2.</w:t>
      </w:r>
      <w:r w:rsidR="00DD1C9B" w:rsidRPr="001877B2">
        <w:rPr>
          <w:rFonts w:ascii="Times New Roman" w:hAnsi="Times New Roman"/>
          <w:sz w:val="28"/>
          <w:szCs w:val="28"/>
          <w:lang w:val="nl-NL"/>
        </w:rPr>
        <w:t>5</w:t>
      </w:r>
      <w:r w:rsidRPr="001877B2">
        <w:rPr>
          <w:rFonts w:ascii="Times New Roman" w:hAnsi="Times New Roman"/>
          <w:sz w:val="28"/>
          <w:szCs w:val="28"/>
          <w:lang w:val="nl-NL"/>
        </w:rPr>
        <w:t xml:space="preserve">.2. </w:t>
      </w:r>
      <w:r w:rsidR="00F85AD0" w:rsidRPr="001877B2">
        <w:rPr>
          <w:rFonts w:ascii="Times New Roman" w:hAnsi="Times New Roman"/>
          <w:bCs w:val="0"/>
          <w:sz w:val="28"/>
          <w:szCs w:val="28"/>
          <w:lang w:val="vi-VN"/>
        </w:rPr>
        <w:t>Giao Thường trực Hội đồng nhân dân tỉnh, các Ban của Hội đồng nhân dân tỉnh, các Tổ đại biểu và đại biểu Hội đồng nhân dân tỉnh giám sát việc thực hiện Nghị quyết này</w:t>
      </w:r>
      <w:r w:rsidR="00F85AD0" w:rsidRPr="001877B2">
        <w:rPr>
          <w:rFonts w:ascii="Times New Roman" w:hAnsi="Times New Roman"/>
          <w:b/>
          <w:bCs w:val="0"/>
          <w:sz w:val="28"/>
          <w:szCs w:val="28"/>
          <w:lang w:val="nl-NL"/>
        </w:rPr>
        <w:t xml:space="preserve"> </w:t>
      </w:r>
    </w:p>
    <w:p w14:paraId="1AE272CE" w14:textId="70D739C8" w:rsidR="00ED3A42" w:rsidRPr="001877B2" w:rsidRDefault="00ED3A42"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b/>
          <w:bCs w:val="0"/>
          <w:sz w:val="28"/>
          <w:szCs w:val="28"/>
          <w:lang w:val="nl-NL"/>
        </w:rPr>
        <w:t>2.</w:t>
      </w:r>
      <w:r w:rsidR="00DD1C9B" w:rsidRPr="001877B2">
        <w:rPr>
          <w:rFonts w:ascii="Times New Roman" w:hAnsi="Times New Roman"/>
          <w:b/>
          <w:bCs w:val="0"/>
          <w:sz w:val="28"/>
          <w:szCs w:val="28"/>
          <w:lang w:val="nl-NL"/>
        </w:rPr>
        <w:t>6</w:t>
      </w:r>
      <w:r w:rsidRPr="001877B2">
        <w:rPr>
          <w:rFonts w:ascii="Times New Roman" w:hAnsi="Times New Roman"/>
          <w:b/>
          <w:bCs w:val="0"/>
          <w:sz w:val="28"/>
          <w:szCs w:val="28"/>
          <w:lang w:val="nl-NL"/>
        </w:rPr>
        <w:t xml:space="preserve">. </w:t>
      </w:r>
      <w:r w:rsidRPr="001877B2">
        <w:rPr>
          <w:rFonts w:ascii="Times New Roman" w:hAnsi="Times New Roman"/>
          <w:sz w:val="28"/>
          <w:szCs w:val="28"/>
          <w:lang w:val="vi-VN"/>
        </w:rPr>
        <w:t>Điều khoản thi hành</w:t>
      </w:r>
      <w:r w:rsidRPr="001877B2">
        <w:rPr>
          <w:rFonts w:ascii="Times New Roman" w:hAnsi="Times New Roman"/>
          <w:sz w:val="28"/>
          <w:szCs w:val="28"/>
          <w:lang w:val="nl-NL"/>
        </w:rPr>
        <w:t xml:space="preserve"> </w:t>
      </w:r>
    </w:p>
    <w:p w14:paraId="0AD337D9" w14:textId="22073767" w:rsidR="00ED3A42" w:rsidRPr="001877B2" w:rsidRDefault="00ED3A42"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eastAsia="vi-VN" w:bidi="vi-VN"/>
        </w:rPr>
      </w:pPr>
      <w:r w:rsidRPr="001877B2">
        <w:rPr>
          <w:rFonts w:ascii="Times New Roman" w:hAnsi="Times New Roman"/>
          <w:sz w:val="28"/>
          <w:szCs w:val="28"/>
          <w:lang w:val="nl-NL"/>
        </w:rPr>
        <w:t>2.</w:t>
      </w:r>
      <w:r w:rsidR="00DD1C9B" w:rsidRPr="001877B2">
        <w:rPr>
          <w:rFonts w:ascii="Times New Roman" w:hAnsi="Times New Roman"/>
          <w:sz w:val="28"/>
          <w:szCs w:val="28"/>
          <w:lang w:val="nl-NL"/>
        </w:rPr>
        <w:t>6</w:t>
      </w:r>
      <w:r w:rsidRPr="001877B2">
        <w:rPr>
          <w:rFonts w:ascii="Times New Roman" w:hAnsi="Times New Roman"/>
          <w:sz w:val="28"/>
          <w:szCs w:val="28"/>
          <w:lang w:val="nl-NL"/>
        </w:rPr>
        <w:t>.</w:t>
      </w:r>
      <w:r w:rsidRPr="001877B2">
        <w:rPr>
          <w:rFonts w:ascii="Times New Roman" w:hAnsi="Times New Roman"/>
          <w:sz w:val="28"/>
          <w:szCs w:val="28"/>
          <w:lang w:val="nl-NL" w:eastAsia="vi-VN" w:bidi="vi-VN"/>
        </w:rPr>
        <w:t>1. Nghị quyết có hiệu lực thi hành từ ngày …… tháng …. năm 2026.</w:t>
      </w:r>
    </w:p>
    <w:p w14:paraId="51E06709" w14:textId="7C183532" w:rsidR="00ED3A42" w:rsidRPr="001877B2" w:rsidRDefault="00ED3A42"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eastAsia="vi-VN" w:bidi="vi-VN"/>
        </w:rPr>
      </w:pPr>
      <w:r w:rsidRPr="001877B2">
        <w:rPr>
          <w:rFonts w:ascii="Times New Roman" w:hAnsi="Times New Roman"/>
          <w:sz w:val="28"/>
          <w:szCs w:val="28"/>
          <w:lang w:val="nl-NL"/>
        </w:rPr>
        <w:t>2.</w:t>
      </w:r>
      <w:r w:rsidR="00DD1C9B" w:rsidRPr="001877B2">
        <w:rPr>
          <w:rFonts w:ascii="Times New Roman" w:hAnsi="Times New Roman"/>
          <w:sz w:val="28"/>
          <w:szCs w:val="28"/>
          <w:lang w:val="nl-NL"/>
        </w:rPr>
        <w:t>6</w:t>
      </w:r>
      <w:r w:rsidRPr="001877B2">
        <w:rPr>
          <w:rFonts w:ascii="Times New Roman" w:hAnsi="Times New Roman"/>
          <w:sz w:val="28"/>
          <w:szCs w:val="28"/>
          <w:lang w:val="nl-NL"/>
        </w:rPr>
        <w:t>.</w:t>
      </w:r>
      <w:r w:rsidRPr="001877B2">
        <w:rPr>
          <w:rFonts w:ascii="Times New Roman" w:hAnsi="Times New Roman"/>
          <w:sz w:val="28"/>
          <w:szCs w:val="28"/>
          <w:lang w:val="nl-NL" w:eastAsia="vi-VN" w:bidi="vi-VN"/>
        </w:rPr>
        <w:t>2.</w:t>
      </w:r>
      <w:r w:rsidR="00B538A2" w:rsidRPr="001877B2">
        <w:rPr>
          <w:rFonts w:ascii="Times New Roman" w:hAnsi="Times New Roman"/>
          <w:sz w:val="28"/>
          <w:szCs w:val="28"/>
          <w:lang w:val="nl-NL" w:eastAsia="vi-VN" w:bidi="vi-VN"/>
        </w:rPr>
        <w:t xml:space="preserve"> </w:t>
      </w:r>
      <w:r w:rsidR="00B538A2" w:rsidRPr="001877B2">
        <w:rPr>
          <w:rFonts w:ascii="Times New Roman" w:hAnsi="Times New Roman"/>
          <w:sz w:val="28"/>
          <w:szCs w:val="28"/>
          <w:lang w:val="vi-VN" w:eastAsia="vi-VN" w:bidi="vi-VN"/>
        </w:rPr>
        <w:t xml:space="preserve">Bãi bỏ toàn bộ Nghị quyết số 05/2024/NQ-HĐND ngày 03 tháng 7 năm 2024 của </w:t>
      </w:r>
      <w:r w:rsidR="00B538A2" w:rsidRPr="001877B2">
        <w:rPr>
          <w:rFonts w:ascii="Times New Roman" w:hAnsi="Times New Roman"/>
          <w:bCs w:val="0"/>
          <w:sz w:val="28"/>
          <w:szCs w:val="28"/>
          <w:lang w:val="vi-VN"/>
        </w:rPr>
        <w:t>Hội đồng nhân dân</w:t>
      </w:r>
      <w:r w:rsidR="00B538A2" w:rsidRPr="001877B2">
        <w:rPr>
          <w:rFonts w:ascii="Times New Roman" w:hAnsi="Times New Roman"/>
          <w:sz w:val="28"/>
          <w:szCs w:val="28"/>
          <w:lang w:val="vi-VN" w:eastAsia="vi-VN" w:bidi="vi-VN"/>
        </w:rPr>
        <w:t xml:space="preserve"> tỉnh Tuyên Quang Phê duyệt nội dung, nhiệm vụ chi duy tu, bảo dưỡng và xử lý cấp bách sự cố đê điều do địa phương quản lý trên địa bàn tỉnh Tuyên Quang</w:t>
      </w:r>
      <w:r w:rsidRPr="001877B2">
        <w:rPr>
          <w:rFonts w:ascii="Times New Roman" w:hAnsi="Times New Roman"/>
          <w:sz w:val="28"/>
          <w:szCs w:val="28"/>
          <w:lang w:val="nl-NL" w:eastAsia="vi-VN" w:bidi="vi-VN"/>
        </w:rPr>
        <w:t>.</w:t>
      </w:r>
    </w:p>
    <w:p w14:paraId="6584C531" w14:textId="62FE254C" w:rsidR="00ED3A42" w:rsidRPr="001877B2" w:rsidRDefault="00ED3A42" w:rsidP="007170B9">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ascii="Times New Roman" w:hAnsi="Times New Roman"/>
          <w:sz w:val="28"/>
          <w:szCs w:val="28"/>
          <w:lang w:val="nl-NL"/>
        </w:rPr>
      </w:pPr>
      <w:r w:rsidRPr="001877B2">
        <w:rPr>
          <w:rFonts w:ascii="Times New Roman" w:hAnsi="Times New Roman"/>
          <w:sz w:val="28"/>
          <w:szCs w:val="28"/>
          <w:lang w:val="nl-NL"/>
        </w:rPr>
        <w:t>2.</w:t>
      </w:r>
      <w:r w:rsidR="00B64D4D" w:rsidRPr="001877B2">
        <w:rPr>
          <w:rFonts w:ascii="Times New Roman" w:hAnsi="Times New Roman"/>
          <w:sz w:val="28"/>
          <w:szCs w:val="28"/>
          <w:lang w:val="nl-NL"/>
        </w:rPr>
        <w:t>6</w:t>
      </w:r>
      <w:r w:rsidRPr="001877B2">
        <w:rPr>
          <w:rFonts w:ascii="Times New Roman" w:hAnsi="Times New Roman"/>
          <w:sz w:val="28"/>
          <w:szCs w:val="28"/>
          <w:lang w:val="nl-NL"/>
        </w:rPr>
        <w:t>.</w:t>
      </w:r>
      <w:r w:rsidRPr="001877B2">
        <w:rPr>
          <w:rFonts w:ascii="Times New Roman" w:hAnsi="Times New Roman"/>
          <w:sz w:val="28"/>
          <w:szCs w:val="28"/>
          <w:lang w:val="nl-NL" w:eastAsia="vi-VN" w:bidi="vi-VN"/>
        </w:rPr>
        <w:t>3.</w:t>
      </w:r>
      <w:r w:rsidR="00F85AD0" w:rsidRPr="001877B2">
        <w:rPr>
          <w:rFonts w:ascii="Times New Roman" w:hAnsi="Times New Roman"/>
          <w:sz w:val="28"/>
          <w:szCs w:val="28"/>
          <w:lang w:val="nl-NL" w:eastAsia="vi-VN" w:bidi="vi-VN"/>
        </w:rPr>
        <w:t xml:space="preserve"> </w:t>
      </w:r>
      <w:r w:rsidR="00F85AD0" w:rsidRPr="001877B2">
        <w:rPr>
          <w:rFonts w:ascii="Times New Roman" w:hAnsi="Times New Roman"/>
          <w:sz w:val="28"/>
          <w:szCs w:val="28"/>
          <w:lang w:val="vi-VN" w:eastAsia="vi-VN" w:bidi="vi-VN"/>
        </w:rPr>
        <w:t>Trường hợp các văn bản quy phạm pháp luật được viện dẫn tại Nghị quyết này được sửa đổi, bổ sung, thay thế thì thực hiện theo văn bản sửa đổi, bổ sung, thay thế</w:t>
      </w:r>
      <w:r w:rsidRPr="001877B2">
        <w:rPr>
          <w:rFonts w:ascii="Times New Roman" w:hAnsi="Times New Roman"/>
          <w:sz w:val="28"/>
          <w:szCs w:val="28"/>
          <w:lang w:val="nl-NL" w:eastAsia="vi-VN" w:bidi="vi-VN"/>
        </w:rPr>
        <w:t>.</w:t>
      </w:r>
    </w:p>
    <w:bookmarkEnd w:id="6"/>
    <w:p w14:paraId="3FBF6B29" w14:textId="3701CDC6" w:rsidR="004E09CC" w:rsidRPr="001877B2" w:rsidRDefault="004E09CC" w:rsidP="00404886">
      <w:pPr>
        <w:pBdr>
          <w:top w:val="dotted" w:sz="4" w:space="0" w:color="FFFFFF"/>
          <w:left w:val="dotted" w:sz="4" w:space="0" w:color="FFFFFF"/>
          <w:bottom w:val="dotted" w:sz="4" w:space="15" w:color="FFFFFF"/>
          <w:right w:val="dotted" w:sz="4" w:space="0" w:color="FFFFFF"/>
        </w:pBdr>
        <w:spacing w:before="80" w:line="283" w:lineRule="auto"/>
        <w:ind w:firstLine="567"/>
        <w:jc w:val="both"/>
        <w:rPr>
          <w:rFonts w:ascii="Times New Roman" w:hAnsi="Times New Roman"/>
          <w:sz w:val="28"/>
          <w:szCs w:val="28"/>
          <w:lang w:val="nl-NL"/>
        </w:rPr>
      </w:pPr>
      <w:r w:rsidRPr="001877B2">
        <w:rPr>
          <w:rFonts w:ascii="Times New Roman" w:hAnsi="Times New Roman"/>
          <w:sz w:val="28"/>
          <w:szCs w:val="28"/>
          <w:lang w:val="vi-VN"/>
        </w:rPr>
        <w:t>Sở Nông nghiệp và Môi trường</w:t>
      </w:r>
      <w:r w:rsidR="00ED3A42" w:rsidRPr="001877B2">
        <w:rPr>
          <w:rFonts w:ascii="Times New Roman" w:hAnsi="Times New Roman"/>
          <w:sz w:val="28"/>
          <w:szCs w:val="28"/>
          <w:lang w:val="nl-NL"/>
        </w:rPr>
        <w:t xml:space="preserve"> </w:t>
      </w:r>
      <w:r w:rsidRPr="001877B2">
        <w:rPr>
          <w:rFonts w:ascii="Times New Roman" w:hAnsi="Times New Roman"/>
          <w:sz w:val="28"/>
          <w:szCs w:val="28"/>
          <w:lang w:val="sv-SE"/>
        </w:rPr>
        <w:t xml:space="preserve">kính trình Uỷ ban nhân dân tỉnh xem xét, </w:t>
      </w:r>
      <w:r w:rsidR="005032AB" w:rsidRPr="001877B2">
        <w:rPr>
          <w:rFonts w:ascii="Times New Roman" w:hAnsi="Times New Roman"/>
          <w:sz w:val="28"/>
          <w:szCs w:val="28"/>
          <w:lang w:val="sv-SE"/>
        </w:rPr>
        <w:t>trình Hội đồng nhân dân tỉnh</w:t>
      </w:r>
      <w:r w:rsidR="004E158F" w:rsidRPr="001877B2">
        <w:rPr>
          <w:rFonts w:ascii="Times New Roman" w:hAnsi="Times New Roman"/>
          <w:sz w:val="28"/>
          <w:szCs w:val="28"/>
          <w:lang w:val="sv-SE"/>
        </w:rPr>
        <w:t xml:space="preserve"> quyết định ban hành</w:t>
      </w:r>
      <w:r w:rsidR="005032AB" w:rsidRPr="001877B2">
        <w:rPr>
          <w:rFonts w:ascii="Times New Roman" w:hAnsi="Times New Roman"/>
          <w:sz w:val="28"/>
          <w:szCs w:val="28"/>
          <w:lang w:val="sv-SE"/>
        </w:rPr>
        <w:t xml:space="preserve"> </w:t>
      </w:r>
      <w:r w:rsidRPr="001877B2">
        <w:rPr>
          <w:rFonts w:ascii="Times New Roman" w:hAnsi="Times New Roman"/>
          <w:sz w:val="28"/>
          <w:szCs w:val="28"/>
          <w:lang w:val="sv-SE"/>
        </w:rPr>
        <w:t>./.</w:t>
      </w:r>
    </w:p>
    <w:p w14:paraId="0DBAF3F4" w14:textId="69B84E22" w:rsidR="00CD1AA5" w:rsidRPr="001877B2" w:rsidRDefault="004E09CC" w:rsidP="00404886">
      <w:pPr>
        <w:pBdr>
          <w:top w:val="dotted" w:sz="4" w:space="0" w:color="FFFFFF"/>
          <w:left w:val="dotted" w:sz="4" w:space="0" w:color="FFFFFF"/>
          <w:bottom w:val="dotted" w:sz="4" w:space="15" w:color="FFFFFF"/>
          <w:right w:val="dotted" w:sz="4" w:space="0" w:color="FFFFFF"/>
        </w:pBdr>
        <w:spacing w:before="80" w:line="283" w:lineRule="auto"/>
        <w:ind w:firstLine="720"/>
        <w:jc w:val="both"/>
        <w:rPr>
          <w:rFonts w:ascii="Times New Roman" w:hAnsi="Times New Roman"/>
          <w:bCs w:val="0"/>
          <w:i/>
          <w:iCs/>
          <w:sz w:val="28"/>
          <w:szCs w:val="28"/>
          <w:lang w:val="nl-NL"/>
        </w:rPr>
      </w:pPr>
      <w:r w:rsidRPr="001877B2">
        <w:rPr>
          <w:rFonts w:ascii="Times New Roman" w:hAnsi="Times New Roman"/>
          <w:bCs w:val="0"/>
          <w:i/>
          <w:iCs/>
          <w:sz w:val="28"/>
          <w:szCs w:val="28"/>
          <w:lang w:val="nl-NL"/>
        </w:rPr>
        <w:t>(Hồ s</w:t>
      </w:r>
      <w:r w:rsidRPr="001877B2">
        <w:rPr>
          <w:rFonts w:ascii="Times New Roman" w:hAnsi="Times New Roman" w:hint="eastAsia"/>
          <w:bCs w:val="0"/>
          <w:i/>
          <w:iCs/>
          <w:sz w:val="28"/>
          <w:szCs w:val="28"/>
          <w:lang w:val="nl-NL"/>
        </w:rPr>
        <w:t>ơ</w:t>
      </w:r>
      <w:r w:rsidRPr="001877B2">
        <w:rPr>
          <w:rFonts w:ascii="Times New Roman" w:hAnsi="Times New Roman"/>
          <w:bCs w:val="0"/>
          <w:i/>
          <w:iCs/>
          <w:sz w:val="28"/>
          <w:szCs w:val="28"/>
          <w:lang w:val="nl-NL"/>
        </w:rPr>
        <w:t xml:space="preserve"> gửi kèm theo: Dự thảo Tờ trình Hội </w:t>
      </w:r>
      <w:r w:rsidRPr="001877B2">
        <w:rPr>
          <w:rFonts w:ascii="Times New Roman" w:hAnsi="Times New Roman" w:hint="eastAsia"/>
          <w:bCs w:val="0"/>
          <w:i/>
          <w:iCs/>
          <w:sz w:val="28"/>
          <w:szCs w:val="28"/>
          <w:lang w:val="nl-NL"/>
        </w:rPr>
        <w:t>đ</w:t>
      </w:r>
      <w:r w:rsidRPr="001877B2">
        <w:rPr>
          <w:rFonts w:ascii="Times New Roman" w:hAnsi="Times New Roman"/>
          <w:bCs w:val="0"/>
          <w:i/>
          <w:iCs/>
          <w:sz w:val="28"/>
          <w:szCs w:val="28"/>
          <w:lang w:val="nl-NL"/>
        </w:rPr>
        <w:t xml:space="preserve">ồng nhân dân tỉnh của Uỷ ban nhân dân tỉnh; Dự thảo Nghị quyết; Báo cáo thẩm </w:t>
      </w:r>
      <w:r w:rsidRPr="001877B2">
        <w:rPr>
          <w:rFonts w:ascii="Times New Roman" w:hAnsi="Times New Roman" w:hint="eastAsia"/>
          <w:bCs w:val="0"/>
          <w:i/>
          <w:iCs/>
          <w:sz w:val="28"/>
          <w:szCs w:val="28"/>
          <w:lang w:val="nl-NL"/>
        </w:rPr>
        <w:t>đ</w:t>
      </w:r>
      <w:r w:rsidRPr="001877B2">
        <w:rPr>
          <w:rFonts w:ascii="Times New Roman" w:hAnsi="Times New Roman"/>
          <w:bCs w:val="0"/>
          <w:i/>
          <w:iCs/>
          <w:sz w:val="28"/>
          <w:szCs w:val="28"/>
          <w:lang w:val="nl-NL"/>
        </w:rPr>
        <w:t>ịnh của Sở T</w:t>
      </w:r>
      <w:r w:rsidRPr="001877B2">
        <w:rPr>
          <w:rFonts w:ascii="Times New Roman" w:hAnsi="Times New Roman" w:hint="eastAsia"/>
          <w:bCs w:val="0"/>
          <w:i/>
          <w:iCs/>
          <w:sz w:val="28"/>
          <w:szCs w:val="28"/>
          <w:lang w:val="nl-NL"/>
        </w:rPr>
        <w:t>ư</w:t>
      </w:r>
      <w:r w:rsidRPr="001877B2">
        <w:rPr>
          <w:rFonts w:ascii="Times New Roman" w:hAnsi="Times New Roman"/>
          <w:bCs w:val="0"/>
          <w:i/>
          <w:iCs/>
          <w:sz w:val="28"/>
          <w:szCs w:val="28"/>
          <w:lang w:val="nl-NL"/>
        </w:rPr>
        <w:t xml:space="preserve"> pháp; Báo cáo giải trình, tiếp thu ý kiến thẩm </w:t>
      </w:r>
      <w:r w:rsidRPr="001877B2">
        <w:rPr>
          <w:rFonts w:ascii="Times New Roman" w:hAnsi="Times New Roman" w:hint="eastAsia"/>
          <w:bCs w:val="0"/>
          <w:i/>
          <w:iCs/>
          <w:sz w:val="28"/>
          <w:szCs w:val="28"/>
          <w:lang w:val="nl-NL"/>
        </w:rPr>
        <w:t>đ</w:t>
      </w:r>
      <w:r w:rsidRPr="001877B2">
        <w:rPr>
          <w:rFonts w:ascii="Times New Roman" w:hAnsi="Times New Roman"/>
          <w:bCs w:val="0"/>
          <w:i/>
          <w:iCs/>
          <w:sz w:val="28"/>
          <w:szCs w:val="28"/>
          <w:lang w:val="nl-NL"/>
        </w:rPr>
        <w:t>ịnh; Bản tổng hợp, giải trình, tiếp thu ý kiến góp ý của các c</w:t>
      </w:r>
      <w:r w:rsidRPr="001877B2">
        <w:rPr>
          <w:rFonts w:ascii="Times New Roman" w:hAnsi="Times New Roman" w:hint="eastAsia"/>
          <w:bCs w:val="0"/>
          <w:i/>
          <w:iCs/>
          <w:sz w:val="28"/>
          <w:szCs w:val="28"/>
          <w:lang w:val="nl-NL"/>
        </w:rPr>
        <w:t>ơ</w:t>
      </w:r>
      <w:r w:rsidRPr="001877B2">
        <w:rPr>
          <w:rFonts w:ascii="Times New Roman" w:hAnsi="Times New Roman"/>
          <w:bCs w:val="0"/>
          <w:i/>
          <w:iCs/>
          <w:sz w:val="28"/>
          <w:szCs w:val="28"/>
          <w:lang w:val="nl-NL"/>
        </w:rPr>
        <w:t xml:space="preserve"> quan, tổ chức, cá nhân)</w:t>
      </w:r>
      <w:r w:rsidR="00404886" w:rsidRPr="001877B2">
        <w:rPr>
          <w:rFonts w:ascii="Times New Roman" w:hAnsi="Times New Roman"/>
          <w:bCs w:val="0"/>
          <w:i/>
          <w:iCs/>
          <w:sz w:val="28"/>
          <w:szCs w:val="28"/>
          <w:lang w:val="nl-NL"/>
        </w:rPr>
        <w:t>.</w:t>
      </w:r>
    </w:p>
    <w:tbl>
      <w:tblPr>
        <w:tblW w:w="9437" w:type="dxa"/>
        <w:tblInd w:w="-26" w:type="dxa"/>
        <w:tblLook w:val="01E0" w:firstRow="1" w:lastRow="1" w:firstColumn="1" w:lastColumn="1" w:noHBand="0" w:noVBand="0"/>
      </w:tblPr>
      <w:tblGrid>
        <w:gridCol w:w="4670"/>
        <w:gridCol w:w="4767"/>
      </w:tblGrid>
      <w:tr w:rsidR="002D3CF3" w:rsidRPr="001877B2" w14:paraId="4CDC9CA8" w14:textId="77777777" w:rsidTr="00404886">
        <w:trPr>
          <w:trHeight w:val="80"/>
        </w:trPr>
        <w:tc>
          <w:tcPr>
            <w:tcW w:w="4670" w:type="dxa"/>
          </w:tcPr>
          <w:p w14:paraId="582D8D10" w14:textId="77777777" w:rsidR="008C2426" w:rsidRPr="001877B2" w:rsidRDefault="008C2426" w:rsidP="006A70B1">
            <w:pPr>
              <w:jc w:val="both"/>
              <w:rPr>
                <w:rFonts w:ascii="Times New Roman" w:hAnsi="Times New Roman"/>
                <w:b/>
                <w:i/>
                <w:sz w:val="28"/>
                <w:szCs w:val="28"/>
                <w:lang w:val="vi-VN"/>
              </w:rPr>
            </w:pPr>
          </w:p>
          <w:p w14:paraId="66898C35" w14:textId="77777777" w:rsidR="008C2426" w:rsidRPr="001877B2" w:rsidRDefault="008C2426" w:rsidP="006A70B1">
            <w:pPr>
              <w:jc w:val="both"/>
              <w:rPr>
                <w:rFonts w:ascii="Times New Roman" w:hAnsi="Times New Roman"/>
                <w:i/>
                <w:sz w:val="24"/>
                <w:lang w:val="vi-VN"/>
              </w:rPr>
            </w:pPr>
            <w:r w:rsidRPr="001877B2">
              <w:rPr>
                <w:rFonts w:ascii="Times New Roman" w:hAnsi="Times New Roman"/>
                <w:b/>
                <w:i/>
                <w:sz w:val="24"/>
                <w:lang w:val="vi-VN"/>
              </w:rPr>
              <w:t>Nơi nhận</w:t>
            </w:r>
            <w:r w:rsidRPr="001877B2">
              <w:rPr>
                <w:rFonts w:ascii="Times New Roman" w:hAnsi="Times New Roman"/>
                <w:i/>
                <w:sz w:val="24"/>
                <w:lang w:val="vi-VN"/>
              </w:rPr>
              <w:t>:</w:t>
            </w:r>
          </w:p>
          <w:p w14:paraId="45D4AE96" w14:textId="77777777" w:rsidR="008C2426" w:rsidRPr="001877B2" w:rsidRDefault="008C2426" w:rsidP="006A70B1">
            <w:pPr>
              <w:jc w:val="both"/>
              <w:rPr>
                <w:rFonts w:ascii="Times New Roman" w:hAnsi="Times New Roman"/>
                <w:sz w:val="22"/>
                <w:szCs w:val="22"/>
                <w:lang w:val="vi-VN"/>
              </w:rPr>
            </w:pPr>
            <w:r w:rsidRPr="001877B2">
              <w:rPr>
                <w:rFonts w:ascii="Times New Roman" w:hAnsi="Times New Roman"/>
                <w:sz w:val="22"/>
                <w:szCs w:val="22"/>
                <w:lang w:val="vi-VN"/>
              </w:rPr>
              <w:t xml:space="preserve">- </w:t>
            </w:r>
            <w:r w:rsidR="003237C9" w:rsidRPr="001877B2">
              <w:rPr>
                <w:rFonts w:ascii="Times New Roman" w:hAnsi="Times New Roman"/>
                <w:sz w:val="22"/>
                <w:szCs w:val="22"/>
                <w:lang w:val="vi-VN"/>
              </w:rPr>
              <w:t>Như trên:</w:t>
            </w:r>
            <w:r w:rsidRPr="001877B2">
              <w:rPr>
                <w:rFonts w:ascii="Times New Roman" w:hAnsi="Times New Roman"/>
                <w:sz w:val="22"/>
                <w:szCs w:val="22"/>
                <w:lang w:val="vi-VN"/>
              </w:rPr>
              <w:t xml:space="preserve"> (</w:t>
            </w:r>
            <w:r w:rsidR="003237C9" w:rsidRPr="001877B2">
              <w:rPr>
                <w:rFonts w:ascii="Times New Roman" w:hAnsi="Times New Roman"/>
                <w:sz w:val="22"/>
                <w:szCs w:val="22"/>
                <w:lang w:val="vi-VN"/>
              </w:rPr>
              <w:t>Đề nghị)</w:t>
            </w:r>
            <w:r w:rsidRPr="001877B2">
              <w:rPr>
                <w:rFonts w:ascii="Times New Roman" w:hAnsi="Times New Roman"/>
                <w:sz w:val="22"/>
                <w:szCs w:val="22"/>
                <w:lang w:val="vi-VN"/>
              </w:rPr>
              <w:t>;</w:t>
            </w:r>
          </w:p>
          <w:p w14:paraId="0B3A8876" w14:textId="77777777" w:rsidR="00A93AF2" w:rsidRPr="001877B2" w:rsidRDefault="00A93AF2" w:rsidP="006A70B1">
            <w:pPr>
              <w:jc w:val="both"/>
              <w:rPr>
                <w:rFonts w:ascii="Times New Roman" w:hAnsi="Times New Roman"/>
                <w:sz w:val="22"/>
                <w:szCs w:val="22"/>
                <w:lang w:val="vi-VN"/>
              </w:rPr>
            </w:pPr>
            <w:r w:rsidRPr="001877B2">
              <w:rPr>
                <w:rFonts w:ascii="Times New Roman" w:hAnsi="Times New Roman"/>
                <w:sz w:val="22"/>
                <w:szCs w:val="22"/>
                <w:lang w:val="vi-VN"/>
              </w:rPr>
              <w:t>- Sở Tư Pháp;</w:t>
            </w:r>
          </w:p>
          <w:p w14:paraId="5F91D3C8" w14:textId="77777777" w:rsidR="008C2426" w:rsidRPr="001877B2" w:rsidRDefault="008C2426" w:rsidP="003237C9">
            <w:pPr>
              <w:jc w:val="both"/>
              <w:rPr>
                <w:rFonts w:ascii="Times New Roman" w:hAnsi="Times New Roman"/>
                <w:sz w:val="22"/>
                <w:szCs w:val="22"/>
                <w:lang w:val="vi-VN"/>
              </w:rPr>
            </w:pPr>
            <w:r w:rsidRPr="001877B2">
              <w:rPr>
                <w:rFonts w:ascii="Times New Roman" w:hAnsi="Times New Roman"/>
                <w:sz w:val="22"/>
                <w:szCs w:val="22"/>
                <w:lang w:val="vi-VN"/>
              </w:rPr>
              <w:t xml:space="preserve">- </w:t>
            </w:r>
            <w:r w:rsidR="003237C9" w:rsidRPr="001877B2">
              <w:rPr>
                <w:rFonts w:ascii="Times New Roman" w:hAnsi="Times New Roman"/>
                <w:sz w:val="22"/>
                <w:szCs w:val="22"/>
                <w:lang w:val="vi-VN"/>
              </w:rPr>
              <w:t>Lãnh đạo Sở;</w:t>
            </w:r>
          </w:p>
          <w:p w14:paraId="78769358" w14:textId="77777777" w:rsidR="003237C9" w:rsidRPr="001877B2" w:rsidRDefault="003237C9" w:rsidP="006A70B1">
            <w:pPr>
              <w:jc w:val="both"/>
              <w:rPr>
                <w:rFonts w:ascii="Times New Roman" w:hAnsi="Times New Roman"/>
                <w:sz w:val="22"/>
                <w:szCs w:val="22"/>
                <w:lang w:val="vi-VN"/>
              </w:rPr>
            </w:pPr>
            <w:r w:rsidRPr="001877B2">
              <w:rPr>
                <w:rFonts w:ascii="Times New Roman" w:hAnsi="Times New Roman"/>
                <w:sz w:val="22"/>
                <w:szCs w:val="22"/>
                <w:lang w:val="vi-VN"/>
              </w:rPr>
              <w:t>- Văn phòng Sở;</w:t>
            </w:r>
            <w:r w:rsidR="005B7BDB" w:rsidRPr="001877B2">
              <w:rPr>
                <w:rFonts w:ascii="Times New Roman" w:hAnsi="Times New Roman"/>
                <w:sz w:val="22"/>
                <w:szCs w:val="22"/>
                <w:lang w:val="vi-VN"/>
              </w:rPr>
              <w:t xml:space="preserve"> </w:t>
            </w:r>
          </w:p>
          <w:p w14:paraId="77FF8230" w14:textId="77777777" w:rsidR="008C2426" w:rsidRPr="001877B2" w:rsidRDefault="003237C9" w:rsidP="005B7BDB">
            <w:pPr>
              <w:jc w:val="both"/>
              <w:rPr>
                <w:rFonts w:ascii="Times New Roman" w:hAnsi="Times New Roman"/>
                <w:sz w:val="28"/>
                <w:szCs w:val="28"/>
                <w:lang w:val="nl-NL"/>
              </w:rPr>
            </w:pPr>
            <w:r w:rsidRPr="001877B2">
              <w:rPr>
                <w:rFonts w:ascii="Times New Roman" w:hAnsi="Times New Roman"/>
                <w:sz w:val="22"/>
                <w:szCs w:val="22"/>
                <w:lang w:val="nl-NL"/>
              </w:rPr>
              <w:t>- Lưu: VT,</w:t>
            </w:r>
            <w:r w:rsidR="005B7BDB" w:rsidRPr="001877B2">
              <w:rPr>
                <w:rFonts w:ascii="Times New Roman" w:hAnsi="Times New Roman"/>
                <w:sz w:val="22"/>
                <w:szCs w:val="22"/>
                <w:lang w:val="nl-NL"/>
              </w:rPr>
              <w:t>TL.</w:t>
            </w:r>
          </w:p>
        </w:tc>
        <w:tc>
          <w:tcPr>
            <w:tcW w:w="4767" w:type="dxa"/>
          </w:tcPr>
          <w:p w14:paraId="203268F2" w14:textId="77777777" w:rsidR="008C2426" w:rsidRPr="001877B2" w:rsidRDefault="008C2426" w:rsidP="006A70B1">
            <w:pPr>
              <w:jc w:val="center"/>
              <w:rPr>
                <w:rFonts w:ascii="Times New Roman" w:hAnsi="Times New Roman"/>
                <w:b/>
                <w:sz w:val="28"/>
                <w:szCs w:val="28"/>
                <w:lang w:val="nl-NL"/>
              </w:rPr>
            </w:pPr>
            <w:r w:rsidRPr="001877B2">
              <w:rPr>
                <w:rFonts w:ascii="Times New Roman" w:hAnsi="Times New Roman"/>
                <w:b/>
                <w:sz w:val="28"/>
                <w:szCs w:val="28"/>
                <w:lang w:val="nl-NL"/>
              </w:rPr>
              <w:t>GIÁM ĐỐC</w:t>
            </w:r>
          </w:p>
          <w:p w14:paraId="48F0C8FB" w14:textId="77777777" w:rsidR="008C2426" w:rsidRPr="001877B2" w:rsidRDefault="008C2426" w:rsidP="006A70B1">
            <w:pPr>
              <w:jc w:val="center"/>
              <w:rPr>
                <w:rFonts w:ascii="Times New Roman" w:hAnsi="Times New Roman"/>
                <w:sz w:val="28"/>
                <w:szCs w:val="28"/>
                <w:lang w:val="nl-NL"/>
              </w:rPr>
            </w:pPr>
          </w:p>
          <w:p w14:paraId="585B2072" w14:textId="77777777" w:rsidR="008C2426" w:rsidRPr="001877B2" w:rsidRDefault="008C2426" w:rsidP="006A70B1">
            <w:pPr>
              <w:jc w:val="center"/>
              <w:rPr>
                <w:rFonts w:ascii="Times New Roman" w:hAnsi="Times New Roman"/>
                <w:sz w:val="28"/>
                <w:szCs w:val="28"/>
                <w:lang w:val="nl-NL"/>
              </w:rPr>
            </w:pPr>
          </w:p>
          <w:p w14:paraId="3AF89865" w14:textId="77777777" w:rsidR="008C2426" w:rsidRPr="001877B2" w:rsidRDefault="008C2426" w:rsidP="006A70B1">
            <w:pPr>
              <w:jc w:val="center"/>
              <w:rPr>
                <w:rFonts w:ascii="Times New Roman" w:hAnsi="Times New Roman"/>
                <w:b/>
                <w:sz w:val="28"/>
                <w:szCs w:val="28"/>
                <w:lang w:val="nl-NL"/>
              </w:rPr>
            </w:pPr>
          </w:p>
          <w:p w14:paraId="6DFB3281" w14:textId="77777777" w:rsidR="008C2426" w:rsidRPr="001877B2" w:rsidRDefault="008C2426" w:rsidP="006A70B1">
            <w:pPr>
              <w:jc w:val="center"/>
              <w:rPr>
                <w:rFonts w:ascii="Times New Roman" w:hAnsi="Times New Roman"/>
                <w:i/>
                <w:sz w:val="28"/>
                <w:szCs w:val="28"/>
                <w:lang w:val="nl-NL"/>
              </w:rPr>
            </w:pPr>
          </w:p>
          <w:p w14:paraId="58CD7A92" w14:textId="77777777" w:rsidR="008C2426" w:rsidRPr="001877B2" w:rsidRDefault="008C2426" w:rsidP="006A70B1">
            <w:pPr>
              <w:jc w:val="center"/>
              <w:rPr>
                <w:rFonts w:ascii="Times New Roman" w:hAnsi="Times New Roman"/>
                <w:b/>
                <w:sz w:val="28"/>
                <w:szCs w:val="28"/>
                <w:lang w:val="nl-NL"/>
              </w:rPr>
            </w:pPr>
          </w:p>
          <w:p w14:paraId="5DE408AE" w14:textId="77777777" w:rsidR="008C2426" w:rsidRPr="001877B2" w:rsidRDefault="008C2426" w:rsidP="006A70B1">
            <w:pPr>
              <w:jc w:val="center"/>
              <w:rPr>
                <w:rFonts w:ascii="Times New Roman" w:hAnsi="Times New Roman"/>
                <w:b/>
                <w:sz w:val="28"/>
                <w:szCs w:val="28"/>
                <w:lang w:val="nl-NL"/>
              </w:rPr>
            </w:pPr>
          </w:p>
          <w:p w14:paraId="102DECA8" w14:textId="77777777" w:rsidR="008C2426" w:rsidRPr="001877B2" w:rsidRDefault="005B7BDB" w:rsidP="006A70B1">
            <w:pPr>
              <w:jc w:val="center"/>
              <w:rPr>
                <w:rFonts w:ascii="Times New Roman" w:hAnsi="Times New Roman"/>
                <w:b/>
                <w:sz w:val="28"/>
                <w:szCs w:val="28"/>
                <w:lang w:val="nl-NL"/>
              </w:rPr>
            </w:pPr>
            <w:r w:rsidRPr="001877B2">
              <w:rPr>
                <w:rFonts w:ascii="Times New Roman" w:hAnsi="Times New Roman"/>
                <w:b/>
                <w:sz w:val="28"/>
                <w:szCs w:val="28"/>
                <w:lang w:val="nl-NL"/>
              </w:rPr>
              <w:t>Phạm Mạnh Duyệt</w:t>
            </w:r>
          </w:p>
        </w:tc>
      </w:tr>
    </w:tbl>
    <w:p w14:paraId="4672B8A4" w14:textId="77777777" w:rsidR="008C2426" w:rsidRPr="001877B2" w:rsidRDefault="008C2426" w:rsidP="008C2426">
      <w:pPr>
        <w:spacing w:line="288" w:lineRule="auto"/>
        <w:jc w:val="both"/>
        <w:rPr>
          <w:rFonts w:ascii="Times New Roman" w:hAnsi="Times New Roman"/>
          <w:sz w:val="28"/>
          <w:szCs w:val="28"/>
          <w:lang w:val="nl-NL"/>
        </w:rPr>
      </w:pPr>
    </w:p>
    <w:p w14:paraId="3A223CBA" w14:textId="77777777" w:rsidR="008C2426" w:rsidRPr="001877B2" w:rsidRDefault="008C2426" w:rsidP="008C2426">
      <w:pPr>
        <w:spacing w:line="288" w:lineRule="auto"/>
        <w:jc w:val="both"/>
        <w:rPr>
          <w:rFonts w:ascii="Times New Roman" w:hAnsi="Times New Roman"/>
          <w:sz w:val="28"/>
          <w:szCs w:val="28"/>
          <w:lang w:val="nl-NL"/>
        </w:rPr>
      </w:pPr>
    </w:p>
    <w:p w14:paraId="4E807A8B" w14:textId="77777777" w:rsidR="008C2426" w:rsidRPr="001877B2" w:rsidRDefault="008C2426" w:rsidP="008C2426">
      <w:pPr>
        <w:spacing w:line="288" w:lineRule="auto"/>
        <w:jc w:val="both"/>
        <w:rPr>
          <w:rFonts w:ascii="Times New Roman" w:hAnsi="Times New Roman"/>
          <w:sz w:val="28"/>
          <w:szCs w:val="28"/>
          <w:lang w:val="nl-NL"/>
        </w:rPr>
      </w:pPr>
    </w:p>
    <w:p w14:paraId="31EA1192" w14:textId="77777777" w:rsidR="008C2426" w:rsidRPr="001877B2" w:rsidRDefault="008C2426" w:rsidP="008C2426">
      <w:pPr>
        <w:spacing w:line="288" w:lineRule="auto"/>
        <w:jc w:val="both"/>
        <w:rPr>
          <w:rFonts w:ascii="Times New Roman" w:hAnsi="Times New Roman"/>
          <w:sz w:val="28"/>
          <w:szCs w:val="28"/>
          <w:lang w:val="nl-NL"/>
        </w:rPr>
      </w:pPr>
    </w:p>
    <w:p w14:paraId="7BB0D72A" w14:textId="77777777" w:rsidR="008C2426" w:rsidRPr="001877B2" w:rsidRDefault="008C2426" w:rsidP="008C2426">
      <w:pPr>
        <w:spacing w:line="288" w:lineRule="auto"/>
        <w:jc w:val="both"/>
        <w:rPr>
          <w:sz w:val="28"/>
          <w:lang w:val="nl-NL"/>
        </w:rPr>
      </w:pPr>
    </w:p>
    <w:p w14:paraId="4A3B7140" w14:textId="77777777" w:rsidR="004A764D" w:rsidRPr="001877B2" w:rsidRDefault="004A764D" w:rsidP="004A764D">
      <w:pPr>
        <w:tabs>
          <w:tab w:val="right" w:leader="dot" w:pos="7920"/>
        </w:tabs>
        <w:spacing w:before="120" w:line="320" w:lineRule="exact"/>
        <w:ind w:firstLine="720"/>
        <w:jc w:val="both"/>
        <w:rPr>
          <w:rFonts w:ascii="Times New Roman" w:hAnsi="Times New Roman"/>
          <w:sz w:val="28"/>
          <w:szCs w:val="28"/>
          <w:lang w:val="nl-NL"/>
        </w:rPr>
      </w:pPr>
    </w:p>
    <w:sectPr w:rsidR="004A764D" w:rsidRPr="001877B2" w:rsidSect="00DD1C9B">
      <w:headerReference w:type="default" r:id="rId11"/>
      <w:footerReference w:type="even" r:id="rId12"/>
      <w:pgSz w:w="11909" w:h="16834" w:code="9"/>
      <w:pgMar w:top="1134" w:right="1134" w:bottom="1134" w:left="1701" w:header="567" w:footer="567" w:gutter="0"/>
      <w:cols w:space="720"/>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7C4B" w14:textId="77777777" w:rsidR="00BE3FF2" w:rsidRDefault="00BE3FF2">
      <w:r>
        <w:separator/>
      </w:r>
    </w:p>
  </w:endnote>
  <w:endnote w:type="continuationSeparator" w:id="0">
    <w:p w14:paraId="6C8A0787" w14:textId="77777777" w:rsidR="00BE3FF2" w:rsidRDefault="00BE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0EA1" w14:textId="77777777" w:rsidR="004F528D" w:rsidRDefault="004F528D" w:rsidP="006A7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A0085" w14:textId="77777777" w:rsidR="004F528D" w:rsidRDefault="004F5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65E7" w14:textId="77777777" w:rsidR="00BE3FF2" w:rsidRDefault="00BE3FF2">
      <w:r>
        <w:separator/>
      </w:r>
    </w:p>
  </w:footnote>
  <w:footnote w:type="continuationSeparator" w:id="0">
    <w:p w14:paraId="111E4E5B" w14:textId="77777777" w:rsidR="00BE3FF2" w:rsidRDefault="00BE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301937"/>
      <w:docPartObj>
        <w:docPartGallery w:val="Page Numbers (Top of Page)"/>
        <w:docPartUnique/>
      </w:docPartObj>
    </w:sdtPr>
    <w:sdtEndPr>
      <w:rPr>
        <w:noProof/>
      </w:rPr>
    </w:sdtEndPr>
    <w:sdtContent>
      <w:p w14:paraId="6DF3FA5F" w14:textId="77777777" w:rsidR="00DB57EA" w:rsidRDefault="00DB57EA" w:rsidP="000F7222">
        <w:pPr>
          <w:pStyle w:val="Header"/>
          <w:jc w:val="center"/>
        </w:pPr>
      </w:p>
      <w:p w14:paraId="27ED4E5C" w14:textId="267B9446" w:rsidR="004F528D" w:rsidRDefault="004F528D" w:rsidP="000F7222">
        <w:pPr>
          <w:pStyle w:val="Header"/>
          <w:jc w:val="center"/>
        </w:pPr>
        <w:r>
          <w:fldChar w:fldCharType="begin"/>
        </w:r>
        <w:r>
          <w:instrText xml:space="preserve"> PAGE   \* MERGEFORMAT </w:instrText>
        </w:r>
        <w:r>
          <w:fldChar w:fldCharType="separate"/>
        </w:r>
        <w:r w:rsidR="005C31B2">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A35A7"/>
    <w:multiLevelType w:val="hybridMultilevel"/>
    <w:tmpl w:val="2AE870DC"/>
    <w:lvl w:ilvl="0" w:tplc="3856B040">
      <w:start w:val="1"/>
      <w:numFmt w:val="decimal"/>
      <w:lvlText w:val="(%1)"/>
      <w:lvlJc w:val="left"/>
      <w:pPr>
        <w:ind w:left="921" w:hanging="360"/>
      </w:pPr>
      <w:rPr>
        <w:rFonts w:hint="default"/>
        <w:color w:val="222222"/>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 w15:restartNumberingAfterBreak="0">
    <w:nsid w:val="6C373D04"/>
    <w:multiLevelType w:val="hybridMultilevel"/>
    <w:tmpl w:val="F572CFB4"/>
    <w:lvl w:ilvl="0" w:tplc="CA9C52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55D4E73"/>
    <w:multiLevelType w:val="hybridMultilevel"/>
    <w:tmpl w:val="BF3A9910"/>
    <w:lvl w:ilvl="0" w:tplc="D0DE5A62">
      <w:start w:val="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16cid:durableId="1983270018">
    <w:abstractNumId w:val="1"/>
  </w:num>
  <w:num w:numId="2" w16cid:durableId="1634171005">
    <w:abstractNumId w:val="2"/>
  </w:num>
  <w:num w:numId="3" w16cid:durableId="55797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26"/>
    <w:rsid w:val="00010695"/>
    <w:rsid w:val="00016CAC"/>
    <w:rsid w:val="0002050C"/>
    <w:rsid w:val="00025186"/>
    <w:rsid w:val="00025325"/>
    <w:rsid w:val="0002534E"/>
    <w:rsid w:val="00051ACB"/>
    <w:rsid w:val="000543E1"/>
    <w:rsid w:val="0005461E"/>
    <w:rsid w:val="00060099"/>
    <w:rsid w:val="00072B2A"/>
    <w:rsid w:val="000824A4"/>
    <w:rsid w:val="00084720"/>
    <w:rsid w:val="00087760"/>
    <w:rsid w:val="000A3856"/>
    <w:rsid w:val="000C49D3"/>
    <w:rsid w:val="000E153F"/>
    <w:rsid w:val="000E432F"/>
    <w:rsid w:val="000E6E2C"/>
    <w:rsid w:val="000F7222"/>
    <w:rsid w:val="001024FD"/>
    <w:rsid w:val="00104D30"/>
    <w:rsid w:val="0011135F"/>
    <w:rsid w:val="00130CD3"/>
    <w:rsid w:val="00150F06"/>
    <w:rsid w:val="00162514"/>
    <w:rsid w:val="0016373C"/>
    <w:rsid w:val="00171811"/>
    <w:rsid w:val="001877B2"/>
    <w:rsid w:val="00192CC6"/>
    <w:rsid w:val="00196F21"/>
    <w:rsid w:val="001A47A7"/>
    <w:rsid w:val="001B2F79"/>
    <w:rsid w:val="001F7400"/>
    <w:rsid w:val="002120D4"/>
    <w:rsid w:val="0022372E"/>
    <w:rsid w:val="00225B32"/>
    <w:rsid w:val="00232BB1"/>
    <w:rsid w:val="00234B17"/>
    <w:rsid w:val="00234D8A"/>
    <w:rsid w:val="00257231"/>
    <w:rsid w:val="002722EE"/>
    <w:rsid w:val="00274636"/>
    <w:rsid w:val="002A00B6"/>
    <w:rsid w:val="002A3107"/>
    <w:rsid w:val="002B3CD2"/>
    <w:rsid w:val="002B5E5C"/>
    <w:rsid w:val="002C0177"/>
    <w:rsid w:val="002D3CF3"/>
    <w:rsid w:val="002D456B"/>
    <w:rsid w:val="002E4550"/>
    <w:rsid w:val="002E773F"/>
    <w:rsid w:val="003009E7"/>
    <w:rsid w:val="003009FD"/>
    <w:rsid w:val="00315424"/>
    <w:rsid w:val="003237C9"/>
    <w:rsid w:val="00325DAE"/>
    <w:rsid w:val="0032665D"/>
    <w:rsid w:val="00327AAA"/>
    <w:rsid w:val="00333324"/>
    <w:rsid w:val="00334664"/>
    <w:rsid w:val="0034472C"/>
    <w:rsid w:val="00361611"/>
    <w:rsid w:val="003633A0"/>
    <w:rsid w:val="003655A2"/>
    <w:rsid w:val="00375FC7"/>
    <w:rsid w:val="00376320"/>
    <w:rsid w:val="00380CD7"/>
    <w:rsid w:val="00381817"/>
    <w:rsid w:val="0038397B"/>
    <w:rsid w:val="00391F9A"/>
    <w:rsid w:val="003A35C3"/>
    <w:rsid w:val="003A709D"/>
    <w:rsid w:val="003B08B7"/>
    <w:rsid w:val="003B1387"/>
    <w:rsid w:val="003B38C1"/>
    <w:rsid w:val="003D7A11"/>
    <w:rsid w:val="003E5FAD"/>
    <w:rsid w:val="003E6A0F"/>
    <w:rsid w:val="00404886"/>
    <w:rsid w:val="00405AA5"/>
    <w:rsid w:val="00405E39"/>
    <w:rsid w:val="00406897"/>
    <w:rsid w:val="00407E20"/>
    <w:rsid w:val="00412859"/>
    <w:rsid w:val="00415FB7"/>
    <w:rsid w:val="00417E19"/>
    <w:rsid w:val="0043254B"/>
    <w:rsid w:val="004438A0"/>
    <w:rsid w:val="00460145"/>
    <w:rsid w:val="00461BC1"/>
    <w:rsid w:val="00467D3C"/>
    <w:rsid w:val="004708E8"/>
    <w:rsid w:val="004760F1"/>
    <w:rsid w:val="00487D37"/>
    <w:rsid w:val="004A0711"/>
    <w:rsid w:val="004A2176"/>
    <w:rsid w:val="004A5FB2"/>
    <w:rsid w:val="004A65E9"/>
    <w:rsid w:val="004A764D"/>
    <w:rsid w:val="004D05E6"/>
    <w:rsid w:val="004E09CC"/>
    <w:rsid w:val="004E158F"/>
    <w:rsid w:val="004E1FE3"/>
    <w:rsid w:val="004E4127"/>
    <w:rsid w:val="004F0030"/>
    <w:rsid w:val="004F03FB"/>
    <w:rsid w:val="004F3EEC"/>
    <w:rsid w:val="004F528D"/>
    <w:rsid w:val="005032AB"/>
    <w:rsid w:val="005179B8"/>
    <w:rsid w:val="005210A9"/>
    <w:rsid w:val="00532C04"/>
    <w:rsid w:val="0054732C"/>
    <w:rsid w:val="00553518"/>
    <w:rsid w:val="005538CA"/>
    <w:rsid w:val="0055690A"/>
    <w:rsid w:val="005672F3"/>
    <w:rsid w:val="00567E1B"/>
    <w:rsid w:val="00570456"/>
    <w:rsid w:val="0057362F"/>
    <w:rsid w:val="0058036C"/>
    <w:rsid w:val="005959D9"/>
    <w:rsid w:val="005A2B11"/>
    <w:rsid w:val="005B1E10"/>
    <w:rsid w:val="005B6459"/>
    <w:rsid w:val="005B7BDB"/>
    <w:rsid w:val="005C183F"/>
    <w:rsid w:val="005C31B2"/>
    <w:rsid w:val="005D553B"/>
    <w:rsid w:val="005F5289"/>
    <w:rsid w:val="00603A06"/>
    <w:rsid w:val="00625E31"/>
    <w:rsid w:val="006279E9"/>
    <w:rsid w:val="00641E7C"/>
    <w:rsid w:val="006521F7"/>
    <w:rsid w:val="00654D9D"/>
    <w:rsid w:val="006647CA"/>
    <w:rsid w:val="00681A21"/>
    <w:rsid w:val="006A70B1"/>
    <w:rsid w:val="006B1EC6"/>
    <w:rsid w:val="006C0B90"/>
    <w:rsid w:val="006C2100"/>
    <w:rsid w:val="006D27F0"/>
    <w:rsid w:val="006E5CCC"/>
    <w:rsid w:val="006F5117"/>
    <w:rsid w:val="006F6D1C"/>
    <w:rsid w:val="00702829"/>
    <w:rsid w:val="0070417B"/>
    <w:rsid w:val="007147F6"/>
    <w:rsid w:val="00715BF7"/>
    <w:rsid w:val="007170B9"/>
    <w:rsid w:val="007532CD"/>
    <w:rsid w:val="00754067"/>
    <w:rsid w:val="00756F15"/>
    <w:rsid w:val="00761567"/>
    <w:rsid w:val="0077693C"/>
    <w:rsid w:val="007900B3"/>
    <w:rsid w:val="007938BC"/>
    <w:rsid w:val="007C0403"/>
    <w:rsid w:val="007C3812"/>
    <w:rsid w:val="007D3416"/>
    <w:rsid w:val="007E433C"/>
    <w:rsid w:val="007E520F"/>
    <w:rsid w:val="007E542F"/>
    <w:rsid w:val="007E7689"/>
    <w:rsid w:val="007F417E"/>
    <w:rsid w:val="00802C82"/>
    <w:rsid w:val="00830940"/>
    <w:rsid w:val="0083266D"/>
    <w:rsid w:val="00863581"/>
    <w:rsid w:val="008917C2"/>
    <w:rsid w:val="00894E6B"/>
    <w:rsid w:val="008A2E33"/>
    <w:rsid w:val="008A60F4"/>
    <w:rsid w:val="008B4030"/>
    <w:rsid w:val="008B5C9F"/>
    <w:rsid w:val="008B6486"/>
    <w:rsid w:val="008C2426"/>
    <w:rsid w:val="008C4E5F"/>
    <w:rsid w:val="008D6536"/>
    <w:rsid w:val="008E0830"/>
    <w:rsid w:val="008F3FF8"/>
    <w:rsid w:val="00902AD3"/>
    <w:rsid w:val="00903930"/>
    <w:rsid w:val="009160E6"/>
    <w:rsid w:val="009240BC"/>
    <w:rsid w:val="0092482B"/>
    <w:rsid w:val="0095398C"/>
    <w:rsid w:val="00965D94"/>
    <w:rsid w:val="00974CA0"/>
    <w:rsid w:val="0097669A"/>
    <w:rsid w:val="00980AEF"/>
    <w:rsid w:val="009827EB"/>
    <w:rsid w:val="00987AAB"/>
    <w:rsid w:val="00991EAC"/>
    <w:rsid w:val="009C0DF2"/>
    <w:rsid w:val="009C14E4"/>
    <w:rsid w:val="009D025E"/>
    <w:rsid w:val="009D3CE4"/>
    <w:rsid w:val="009D660B"/>
    <w:rsid w:val="009F18A9"/>
    <w:rsid w:val="009F18F4"/>
    <w:rsid w:val="00A12823"/>
    <w:rsid w:val="00A17FF1"/>
    <w:rsid w:val="00A22C1E"/>
    <w:rsid w:val="00A23BF8"/>
    <w:rsid w:val="00A25DD7"/>
    <w:rsid w:val="00A340BC"/>
    <w:rsid w:val="00A40D07"/>
    <w:rsid w:val="00A42424"/>
    <w:rsid w:val="00A56A79"/>
    <w:rsid w:val="00A57334"/>
    <w:rsid w:val="00A9192F"/>
    <w:rsid w:val="00A93AF2"/>
    <w:rsid w:val="00AA14B5"/>
    <w:rsid w:val="00AB0A88"/>
    <w:rsid w:val="00AD7753"/>
    <w:rsid w:val="00AE44F8"/>
    <w:rsid w:val="00B023D7"/>
    <w:rsid w:val="00B3584F"/>
    <w:rsid w:val="00B538A2"/>
    <w:rsid w:val="00B53BFC"/>
    <w:rsid w:val="00B64D4D"/>
    <w:rsid w:val="00B8407F"/>
    <w:rsid w:val="00B8430E"/>
    <w:rsid w:val="00B91EF3"/>
    <w:rsid w:val="00B93364"/>
    <w:rsid w:val="00BB7785"/>
    <w:rsid w:val="00BC0F38"/>
    <w:rsid w:val="00BC21B6"/>
    <w:rsid w:val="00BC5A54"/>
    <w:rsid w:val="00BD7530"/>
    <w:rsid w:val="00BE3FF2"/>
    <w:rsid w:val="00BE5072"/>
    <w:rsid w:val="00BF20BE"/>
    <w:rsid w:val="00C00FE1"/>
    <w:rsid w:val="00C14C3D"/>
    <w:rsid w:val="00C16240"/>
    <w:rsid w:val="00C30EF3"/>
    <w:rsid w:val="00C37D03"/>
    <w:rsid w:val="00C425E2"/>
    <w:rsid w:val="00C57D88"/>
    <w:rsid w:val="00C61CDC"/>
    <w:rsid w:val="00C71A0E"/>
    <w:rsid w:val="00C86811"/>
    <w:rsid w:val="00CA3BC4"/>
    <w:rsid w:val="00CB164F"/>
    <w:rsid w:val="00CC0A28"/>
    <w:rsid w:val="00CC28B8"/>
    <w:rsid w:val="00CC2BC4"/>
    <w:rsid w:val="00CD1AA5"/>
    <w:rsid w:val="00CD42D1"/>
    <w:rsid w:val="00CD43FF"/>
    <w:rsid w:val="00CD7689"/>
    <w:rsid w:val="00CE5238"/>
    <w:rsid w:val="00CF0E86"/>
    <w:rsid w:val="00D03232"/>
    <w:rsid w:val="00D13C39"/>
    <w:rsid w:val="00D278EC"/>
    <w:rsid w:val="00D319E4"/>
    <w:rsid w:val="00D34C8D"/>
    <w:rsid w:val="00D50213"/>
    <w:rsid w:val="00D5756A"/>
    <w:rsid w:val="00D63EC0"/>
    <w:rsid w:val="00D708EB"/>
    <w:rsid w:val="00D722A5"/>
    <w:rsid w:val="00D75DDA"/>
    <w:rsid w:val="00D777DD"/>
    <w:rsid w:val="00D8330E"/>
    <w:rsid w:val="00D92064"/>
    <w:rsid w:val="00DA03B2"/>
    <w:rsid w:val="00DA3A9B"/>
    <w:rsid w:val="00DA779A"/>
    <w:rsid w:val="00DA7A10"/>
    <w:rsid w:val="00DB57EA"/>
    <w:rsid w:val="00DD1C9B"/>
    <w:rsid w:val="00DE13F7"/>
    <w:rsid w:val="00DE60EC"/>
    <w:rsid w:val="00DE7514"/>
    <w:rsid w:val="00E00893"/>
    <w:rsid w:val="00E1116A"/>
    <w:rsid w:val="00E32299"/>
    <w:rsid w:val="00E61998"/>
    <w:rsid w:val="00E704D7"/>
    <w:rsid w:val="00E84B72"/>
    <w:rsid w:val="00E94E73"/>
    <w:rsid w:val="00E9634D"/>
    <w:rsid w:val="00E96714"/>
    <w:rsid w:val="00EA5B78"/>
    <w:rsid w:val="00EB426F"/>
    <w:rsid w:val="00EB61CE"/>
    <w:rsid w:val="00ED0010"/>
    <w:rsid w:val="00ED3A42"/>
    <w:rsid w:val="00ED7334"/>
    <w:rsid w:val="00EF3277"/>
    <w:rsid w:val="00EF748F"/>
    <w:rsid w:val="00F14460"/>
    <w:rsid w:val="00F2324B"/>
    <w:rsid w:val="00F35055"/>
    <w:rsid w:val="00F37C23"/>
    <w:rsid w:val="00F44C1D"/>
    <w:rsid w:val="00F6106A"/>
    <w:rsid w:val="00F71BCB"/>
    <w:rsid w:val="00F85AD0"/>
    <w:rsid w:val="00F90CA6"/>
    <w:rsid w:val="00F92A07"/>
    <w:rsid w:val="00FA1AAA"/>
    <w:rsid w:val="00FB1E2F"/>
    <w:rsid w:val="00FC0F6A"/>
    <w:rsid w:val="00FC5F96"/>
    <w:rsid w:val="00FE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EC6C"/>
  <w15:docId w15:val="{04194A84-AD03-401E-82E2-5ECE21F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26"/>
    <w:pPr>
      <w:spacing w:after="0" w:line="240" w:lineRule="auto"/>
    </w:pPr>
    <w:rPr>
      <w:rFonts w:ascii=".VnTime" w:eastAsia="Times New Roman" w:hAnsi=".VnTime" w:cs="Times New Roman"/>
      <w:bCs/>
      <w:sz w:val="26"/>
      <w:szCs w:val="24"/>
    </w:rPr>
  </w:style>
  <w:style w:type="paragraph" w:styleId="Heading3">
    <w:name w:val="heading 3"/>
    <w:basedOn w:val="Normal"/>
    <w:next w:val="Normal"/>
    <w:link w:val="Heading3Char"/>
    <w:qFormat/>
    <w:rsid w:val="008C2426"/>
    <w:pPr>
      <w:keepNext/>
      <w:jc w:val="both"/>
      <w:outlineLvl w:val="2"/>
    </w:pPr>
    <w:rPr>
      <w:rFonts w:ascii=".VnTimeH" w:hAnsi=".VnTimeH"/>
      <w:b/>
      <w:bCs w:val="0"/>
    </w:rPr>
  </w:style>
  <w:style w:type="paragraph" w:styleId="Heading4">
    <w:name w:val="heading 4"/>
    <w:basedOn w:val="Normal"/>
    <w:next w:val="Normal"/>
    <w:link w:val="Heading4Char"/>
    <w:uiPriority w:val="9"/>
    <w:semiHidden/>
    <w:unhideWhenUsed/>
    <w:qFormat/>
    <w:rsid w:val="004A217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C2426"/>
    <w:rPr>
      <w:rFonts w:ascii=".VnTimeH" w:eastAsia="Times New Roman" w:hAnsi=".VnTimeH" w:cs="Times New Roman"/>
      <w:b/>
      <w:sz w:val="26"/>
      <w:szCs w:val="24"/>
    </w:rPr>
  </w:style>
  <w:style w:type="paragraph" w:styleId="Footer">
    <w:name w:val="footer"/>
    <w:basedOn w:val="Normal"/>
    <w:link w:val="FooterChar"/>
    <w:rsid w:val="008C2426"/>
    <w:pPr>
      <w:tabs>
        <w:tab w:val="center" w:pos="4320"/>
        <w:tab w:val="right" w:pos="8640"/>
      </w:tabs>
    </w:pPr>
  </w:style>
  <w:style w:type="character" w:customStyle="1" w:styleId="FooterChar">
    <w:name w:val="Footer Char"/>
    <w:basedOn w:val="DefaultParagraphFont"/>
    <w:link w:val="Footer"/>
    <w:rsid w:val="008C2426"/>
    <w:rPr>
      <w:rFonts w:ascii=".VnTime" w:eastAsia="Times New Roman" w:hAnsi=".VnTime" w:cs="Times New Roman"/>
      <w:bCs/>
      <w:sz w:val="26"/>
      <w:szCs w:val="24"/>
    </w:rPr>
  </w:style>
  <w:style w:type="character" w:styleId="PageNumber">
    <w:name w:val="page number"/>
    <w:basedOn w:val="DefaultParagraphFont"/>
    <w:rsid w:val="008C2426"/>
  </w:style>
  <w:style w:type="paragraph" w:customStyle="1" w:styleId="CharCharCharCharCharCharChar">
    <w:name w:val="Char Char Char Char Char Char Char"/>
    <w:basedOn w:val="Normal"/>
    <w:next w:val="Normal"/>
    <w:autoRedefine/>
    <w:semiHidden/>
    <w:rsid w:val="008C2426"/>
    <w:pPr>
      <w:spacing w:before="120" w:after="120" w:line="312" w:lineRule="auto"/>
    </w:pPr>
    <w:rPr>
      <w:rFonts w:ascii="Times New Roman" w:hAnsi="Times New Roman"/>
      <w:bCs w:val="0"/>
      <w:sz w:val="28"/>
      <w:szCs w:val="22"/>
    </w:rPr>
  </w:style>
  <w:style w:type="paragraph" w:styleId="NormalWeb">
    <w:name w:val="Normal (Web)"/>
    <w:basedOn w:val="Normal"/>
    <w:rsid w:val="008C2426"/>
    <w:pPr>
      <w:spacing w:before="100" w:beforeAutospacing="1" w:after="100" w:afterAutospacing="1"/>
    </w:pPr>
    <w:rPr>
      <w:rFonts w:ascii="Times New Roman" w:hAnsi="Times New Roman"/>
      <w:bCs w:val="0"/>
      <w:sz w:val="24"/>
    </w:rPr>
  </w:style>
  <w:style w:type="paragraph" w:styleId="ListParagraph">
    <w:name w:val="List Paragraph"/>
    <w:basedOn w:val="Normal"/>
    <w:uiPriority w:val="34"/>
    <w:qFormat/>
    <w:rsid w:val="001A47A7"/>
    <w:pPr>
      <w:ind w:left="720"/>
      <w:contextualSpacing/>
    </w:pPr>
  </w:style>
  <w:style w:type="paragraph" w:styleId="Header">
    <w:name w:val="header"/>
    <w:basedOn w:val="Normal"/>
    <w:link w:val="HeaderChar"/>
    <w:uiPriority w:val="99"/>
    <w:unhideWhenUsed/>
    <w:rsid w:val="009F18A9"/>
    <w:pPr>
      <w:tabs>
        <w:tab w:val="center" w:pos="4680"/>
        <w:tab w:val="right" w:pos="9360"/>
      </w:tabs>
    </w:pPr>
  </w:style>
  <w:style w:type="character" w:customStyle="1" w:styleId="HeaderChar">
    <w:name w:val="Header Char"/>
    <w:basedOn w:val="DefaultParagraphFont"/>
    <w:link w:val="Header"/>
    <w:uiPriority w:val="99"/>
    <w:rsid w:val="009F18A9"/>
    <w:rPr>
      <w:rFonts w:ascii=".VnTime" w:eastAsia="Times New Roman" w:hAnsi=".VnTime" w:cs="Times New Roman"/>
      <w:bCs/>
      <w:sz w:val="26"/>
      <w:szCs w:val="24"/>
    </w:rPr>
  </w:style>
  <w:style w:type="paragraph" w:styleId="BalloonText">
    <w:name w:val="Balloon Text"/>
    <w:basedOn w:val="Normal"/>
    <w:link w:val="BalloonTextChar"/>
    <w:uiPriority w:val="99"/>
    <w:semiHidden/>
    <w:unhideWhenUsed/>
    <w:rsid w:val="002C0177"/>
    <w:rPr>
      <w:rFonts w:ascii="Tahoma" w:hAnsi="Tahoma" w:cs="Tahoma"/>
      <w:sz w:val="16"/>
      <w:szCs w:val="16"/>
    </w:rPr>
  </w:style>
  <w:style w:type="character" w:customStyle="1" w:styleId="BalloonTextChar">
    <w:name w:val="Balloon Text Char"/>
    <w:basedOn w:val="DefaultParagraphFont"/>
    <w:link w:val="BalloonText"/>
    <w:uiPriority w:val="99"/>
    <w:semiHidden/>
    <w:rsid w:val="002C0177"/>
    <w:rPr>
      <w:rFonts w:ascii="Tahoma" w:eastAsia="Times New Roman" w:hAnsi="Tahoma" w:cs="Tahoma"/>
      <w:bCs/>
      <w:sz w:val="16"/>
      <w:szCs w:val="16"/>
    </w:rPr>
  </w:style>
  <w:style w:type="character" w:customStyle="1" w:styleId="Heading4Char">
    <w:name w:val="Heading 4 Char"/>
    <w:basedOn w:val="DefaultParagraphFont"/>
    <w:link w:val="Heading4"/>
    <w:uiPriority w:val="9"/>
    <w:semiHidden/>
    <w:rsid w:val="004A2176"/>
    <w:rPr>
      <w:rFonts w:asciiTheme="majorHAnsi" w:eastAsiaTheme="majorEastAsia" w:hAnsiTheme="majorHAnsi" w:cstheme="majorBidi"/>
      <w:bCs/>
      <w:i/>
      <w:iCs/>
      <w:color w:val="2E74B5" w:themeColor="accent1" w:themeShade="BF"/>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13-2007-nd-cp-huong-dan-luat-de-dieu-22316.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xay-dung-do-thi/nghi-dinh-113-2007-nd-cp-huong-dan-luat-de-dieu-22316.aspx" TargetMode="External"/><Relationship Id="rId4" Type="http://schemas.openxmlformats.org/officeDocument/2006/relationships/settings" Target="settings.xml"/><Relationship Id="rId9" Type="http://schemas.openxmlformats.org/officeDocument/2006/relationships/hyperlink" Target="https://thuvienphapluat.vn/van-ban/xay-dung-do-thi/nghi-dinh-113-2007-nd-cp-huong-dan-luat-de-dieu-2231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CA97E-C936-49C7-8052-0460EAFF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Thuy Loi</cp:lastModifiedBy>
  <cp:revision>10</cp:revision>
  <cp:lastPrinted>2022-05-17T09:33:00Z</cp:lastPrinted>
  <dcterms:created xsi:type="dcterms:W3CDTF">2026-05-06T10:17:00Z</dcterms:created>
  <dcterms:modified xsi:type="dcterms:W3CDTF">2026-05-08T02:03:00Z</dcterms:modified>
</cp:coreProperties>
</file>