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D8F7" w14:textId="64626547" w:rsidR="00561D1F" w:rsidRPr="00456965" w:rsidRDefault="005C62E1" w:rsidP="00847B83">
      <w:pPr>
        <w:spacing w:after="0" w:line="240" w:lineRule="auto"/>
        <w:jc w:val="center"/>
        <w:rPr>
          <w:rFonts w:ascii="Times New Roman" w:eastAsia="Times New Roman" w:hAnsi="Times New Roman" w:cs="Times New Roman"/>
          <w:b/>
          <w:bCs/>
          <w:kern w:val="0"/>
          <w14:ligatures w14:val="none"/>
        </w:rPr>
      </w:pPr>
      <w:r w:rsidRPr="005C62E1">
        <w:rPr>
          <w:rFonts w:ascii="Times New Roman" w:eastAsia="Times New Roman" w:hAnsi="Times New Roman" w:cs="Times New Roman"/>
          <w:b/>
          <w:bCs/>
          <w:noProof/>
          <w:kern w:val="0"/>
          <w14:ligatures w14:val="none"/>
        </w:rPr>
        <mc:AlternateContent>
          <mc:Choice Requires="wps">
            <w:drawing>
              <wp:anchor distT="45720" distB="45720" distL="114300" distR="114300" simplePos="0" relativeHeight="251659264" behindDoc="0" locked="0" layoutInCell="1" allowOverlap="1" wp14:anchorId="1172C349" wp14:editId="7A757A69">
                <wp:simplePos x="0" y="0"/>
                <wp:positionH relativeFrom="column">
                  <wp:posOffset>88682</wp:posOffset>
                </wp:positionH>
                <wp:positionV relativeFrom="paragraph">
                  <wp:posOffset>13553</wp:posOffset>
                </wp:positionV>
                <wp:extent cx="818515" cy="25209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2095"/>
                        </a:xfrm>
                        <a:prstGeom prst="rect">
                          <a:avLst/>
                        </a:prstGeom>
                        <a:solidFill>
                          <a:srgbClr val="FFFFFF"/>
                        </a:solidFill>
                        <a:ln w="9525">
                          <a:solidFill>
                            <a:srgbClr val="000000"/>
                          </a:solidFill>
                          <a:miter lim="800000"/>
                          <a:headEnd/>
                          <a:tailEnd/>
                        </a:ln>
                      </wps:spPr>
                      <wps:txbx>
                        <w:txbxContent>
                          <w:p w14:paraId="37C230BF" w14:textId="11EFED55" w:rsidR="005C62E1" w:rsidRDefault="005C62E1">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2C349" id="_x0000_t202" coordsize="21600,21600" o:spt="202" path="m,l,21600r21600,l21600,xe">
                <v:stroke joinstyle="miter"/>
                <v:path gradientshapeok="t" o:connecttype="rect"/>
              </v:shapetype>
              <v:shape id="Text Box 2" o:spid="_x0000_s1026" type="#_x0000_t202" style="position:absolute;left:0;text-align:left;margin-left:7pt;margin-top:1.05pt;width:64.45pt;height:1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kHDgIAAB4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">
                <v:textbox>
                  <w:txbxContent>
                    <w:p w14:paraId="37C230BF" w14:textId="11EFED55" w:rsidR="005C62E1" w:rsidRDefault="005C62E1">
                      <w:r>
                        <w:t>DỰ THẢO</w:t>
                      </w:r>
                    </w:p>
                  </w:txbxContent>
                </v:textbox>
                <w10:wrap type="square"/>
              </v:shape>
            </w:pict>
          </mc:Fallback>
        </mc:AlternateContent>
      </w:r>
      <w:r w:rsidR="00561D1F" w:rsidRPr="00456965">
        <w:rPr>
          <w:rFonts w:ascii="Times New Roman" w:eastAsia="Times New Roman" w:hAnsi="Times New Roman" w:cs="Times New Roman"/>
          <w:b/>
          <w:bCs/>
          <w:kern w:val="0"/>
          <w14:ligatures w14:val="none"/>
        </w:rPr>
        <w:t>CỘNG HÒA XÃ HỘI CHỦ NGHĨA VIỆT NAM</w:t>
      </w:r>
    </w:p>
    <w:p w14:paraId="718FDCD4" w14:textId="7A492D79" w:rsidR="00F350C4" w:rsidRPr="00456965" w:rsidRDefault="00561D1F" w:rsidP="00847B83">
      <w:pPr>
        <w:spacing w:after="0" w:line="240" w:lineRule="auto"/>
        <w:jc w:val="center"/>
        <w:rPr>
          <w:rFonts w:ascii="Times New Roman" w:eastAsia="Times New Roman" w:hAnsi="Times New Roman" w:cs="Times New Roman"/>
          <w:b/>
          <w:bCs/>
          <w:kern w:val="0"/>
          <w14:ligatures w14:val="none"/>
        </w:rPr>
      </w:pPr>
      <w:r w:rsidRPr="00456965">
        <w:rPr>
          <w:rFonts w:ascii="Times New Roman" w:eastAsia="Times New Roman" w:hAnsi="Times New Roman" w:cs="Times New Roman"/>
          <w:b/>
          <w:bCs/>
          <w:kern w:val="0"/>
          <w14:ligatures w14:val="none"/>
        </w:rPr>
        <w:t>Độc lập - Tự do - Hạnh phúc</w:t>
      </w:r>
    </w:p>
    <w:p w14:paraId="2D3A17BD" w14:textId="12D43206" w:rsidR="00561D1F" w:rsidRPr="00456965" w:rsidRDefault="00561D1F" w:rsidP="00847B83">
      <w:pPr>
        <w:spacing w:after="0" w:line="240" w:lineRule="auto"/>
        <w:jc w:val="center"/>
        <w:rPr>
          <w:rFonts w:ascii="Times New Roman" w:eastAsia="Times New Roman" w:hAnsi="Times New Roman" w:cs="Times New Roman"/>
          <w:b/>
          <w:bCs/>
          <w:kern w:val="0"/>
          <w14:ligatures w14:val="none"/>
        </w:rPr>
      </w:pPr>
      <w:r w:rsidRPr="00456965">
        <w:rPr>
          <w:rFonts w:ascii="Times New Roman" w:eastAsia="Times New Roman" w:hAnsi="Times New Roman" w:cs="Times New Roman"/>
          <w:noProof/>
          <w:kern w:val="0"/>
          <w14:ligatures w14:val="none"/>
        </w:rPr>
        <mc:AlternateContent>
          <mc:Choice Requires="wps">
            <w:drawing>
              <wp:anchor distT="0" distB="0" distL="114300" distR="114300" simplePos="0" relativeHeight="251657216" behindDoc="0" locked="0" layoutInCell="1" allowOverlap="1" wp14:anchorId="6AE4E3D6" wp14:editId="419B66A8">
                <wp:simplePos x="0" y="0"/>
                <wp:positionH relativeFrom="column">
                  <wp:posOffset>4020810</wp:posOffset>
                </wp:positionH>
                <wp:positionV relativeFrom="paragraph">
                  <wp:posOffset>2388</wp:posOffset>
                </wp:positionV>
                <wp:extent cx="1809136" cy="0"/>
                <wp:effectExtent l="0" t="0" r="0" b="0"/>
                <wp:wrapNone/>
                <wp:docPr id="6" name="Đường nối Thẳng 2">
                  <a:extLst xmlns:a="http://schemas.openxmlformats.org/drawingml/2006/main">
                    <a:ext uri="{FF2B5EF4-FFF2-40B4-BE49-F238E27FC236}">
                      <a16:creationId xmlns:a16="http://schemas.microsoft.com/office/drawing/2014/main" id="{7B76D698-9372-4788-902F-3CF98920DEF9}"/>
                    </a:ext>
                  </a:extLst>
                </wp:docPr>
                <wp:cNvGraphicFramePr/>
                <a:graphic xmlns:a="http://schemas.openxmlformats.org/drawingml/2006/main">
                  <a:graphicData uri="http://schemas.microsoft.com/office/word/2010/wordprocessingShape">
                    <wps:wsp>
                      <wps:cNvCnPr/>
                      <wps:spPr>
                        <a:xfrm>
                          <a:off x="0" y="0"/>
                          <a:ext cx="1809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57526F" id="Đường nối Thẳ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2pt" to="45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eimAEAAIgDAAAOAAAAZHJzL2Uyb0RvYy54bWysU9tO4zAQfV+Jf7D8TpOAhN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" strokecolor="black [3200]" strokeweight=".5pt">
                <v:stroke joinstyle="miter"/>
              </v:line>
            </w:pict>
          </mc:Fallback>
        </mc:AlternateContent>
      </w:r>
    </w:p>
    <w:p w14:paraId="7BB67AE2" w14:textId="22DE1C46" w:rsidR="00561D1F" w:rsidRPr="00456965" w:rsidRDefault="00561D1F" w:rsidP="00847B83">
      <w:pPr>
        <w:spacing w:line="240" w:lineRule="auto"/>
        <w:jc w:val="right"/>
        <w:rPr>
          <w:rFonts w:ascii="Times New Roman" w:hAnsi="Times New Roman" w:cs="Times New Roman"/>
        </w:rPr>
      </w:pPr>
      <w:r w:rsidRPr="00456965">
        <w:rPr>
          <w:rFonts w:ascii="Times New Roman" w:eastAsia="Times New Roman" w:hAnsi="Times New Roman" w:cs="Times New Roman"/>
          <w:i/>
          <w:iCs/>
          <w:kern w:val="0"/>
          <w14:ligatures w14:val="none"/>
        </w:rPr>
        <w:t>Tuyên Quang, ngà</w:t>
      </w:r>
      <w:r w:rsidR="00B54EBF" w:rsidRPr="00456965">
        <w:rPr>
          <w:rFonts w:ascii="Times New Roman" w:eastAsia="Times New Roman" w:hAnsi="Times New Roman" w:cs="Times New Roman"/>
          <w:i/>
          <w:iCs/>
          <w:kern w:val="0"/>
          <w14:ligatures w14:val="none"/>
        </w:rPr>
        <w:t xml:space="preserve">y </w:t>
      </w:r>
      <w:r w:rsidR="009925E6" w:rsidRPr="00456965">
        <w:rPr>
          <w:rFonts w:ascii="Times New Roman" w:eastAsia="Times New Roman" w:hAnsi="Times New Roman" w:cs="Times New Roman"/>
          <w:i/>
          <w:iCs/>
          <w:kern w:val="0"/>
          <w14:ligatures w14:val="none"/>
        </w:rPr>
        <w:t xml:space="preserve">    </w:t>
      </w:r>
      <w:r w:rsidR="00B54EBF" w:rsidRPr="00456965">
        <w:rPr>
          <w:rFonts w:ascii="Times New Roman" w:eastAsia="Times New Roman" w:hAnsi="Times New Roman" w:cs="Times New Roman"/>
          <w:i/>
          <w:iCs/>
          <w:kern w:val="0"/>
          <w14:ligatures w14:val="none"/>
        </w:rPr>
        <w:t xml:space="preserve"> </w:t>
      </w:r>
      <w:r w:rsidRPr="00456965">
        <w:rPr>
          <w:rFonts w:ascii="Times New Roman" w:eastAsia="Times New Roman" w:hAnsi="Times New Roman" w:cs="Times New Roman"/>
          <w:i/>
          <w:iCs/>
          <w:kern w:val="0"/>
          <w14:ligatures w14:val="none"/>
        </w:rPr>
        <w:t>tháng</w:t>
      </w:r>
      <w:r w:rsidR="00B54EBF" w:rsidRPr="00456965">
        <w:rPr>
          <w:rFonts w:ascii="Times New Roman" w:eastAsia="Times New Roman" w:hAnsi="Times New Roman" w:cs="Times New Roman"/>
          <w:i/>
          <w:iCs/>
          <w:kern w:val="0"/>
          <w14:ligatures w14:val="none"/>
        </w:rPr>
        <w:t xml:space="preserve"> </w:t>
      </w:r>
      <w:r w:rsidR="009925E6" w:rsidRPr="00456965">
        <w:rPr>
          <w:rFonts w:ascii="Times New Roman" w:eastAsia="Times New Roman" w:hAnsi="Times New Roman" w:cs="Times New Roman"/>
          <w:i/>
          <w:iCs/>
          <w:kern w:val="0"/>
          <w14:ligatures w14:val="none"/>
        </w:rPr>
        <w:t xml:space="preserve">   </w:t>
      </w:r>
      <w:r w:rsidRPr="00456965">
        <w:rPr>
          <w:rFonts w:ascii="Times New Roman" w:eastAsia="Times New Roman" w:hAnsi="Times New Roman" w:cs="Times New Roman"/>
          <w:i/>
          <w:iCs/>
          <w:kern w:val="0"/>
          <w14:ligatures w14:val="none"/>
        </w:rPr>
        <w:t>năm 202</w:t>
      </w:r>
      <w:r w:rsidR="009925E6" w:rsidRPr="00456965">
        <w:rPr>
          <w:rFonts w:ascii="Times New Roman" w:eastAsia="Times New Roman" w:hAnsi="Times New Roman" w:cs="Times New Roman"/>
          <w:i/>
          <w:iCs/>
          <w:kern w:val="0"/>
          <w14:ligatures w14:val="none"/>
        </w:rPr>
        <w:t>6</w:t>
      </w:r>
    </w:p>
    <w:p w14:paraId="147B7FD0" w14:textId="66053C37" w:rsidR="00561D1F" w:rsidRPr="00456965" w:rsidRDefault="00561D1F" w:rsidP="00847B83">
      <w:pPr>
        <w:spacing w:line="240" w:lineRule="auto"/>
        <w:jc w:val="center"/>
        <w:rPr>
          <w:rFonts w:ascii="Times New Roman" w:hAnsi="Times New Roman" w:cs="Times New Roman"/>
        </w:rPr>
      </w:pPr>
      <w:r w:rsidRPr="00456965">
        <w:rPr>
          <w:rFonts w:ascii="Times New Roman" w:eastAsia="Times New Roman" w:hAnsi="Times New Roman" w:cs="Times New Roman"/>
          <w:b/>
          <w:bCs/>
          <w:kern w:val="0"/>
          <w14:ligatures w14:val="none"/>
        </w:rPr>
        <w:t xml:space="preserve">BẢN SO SÁNH, THUYẾT MINH DỰ THẢO VĂN BẢN QUY PHẠM PHÁP LUẬT </w:t>
      </w:r>
    </w:p>
    <w:tbl>
      <w:tblPr>
        <w:tblW w:w="15593" w:type="dxa"/>
        <w:tblInd w:w="-572" w:type="dxa"/>
        <w:tblLook w:val="04A0" w:firstRow="1" w:lastRow="0" w:firstColumn="1" w:lastColumn="0" w:noHBand="0" w:noVBand="1"/>
      </w:tblPr>
      <w:tblGrid>
        <w:gridCol w:w="720"/>
        <w:gridCol w:w="1690"/>
        <w:gridCol w:w="4677"/>
        <w:gridCol w:w="8506"/>
      </w:tblGrid>
      <w:tr w:rsidR="00F9733C" w:rsidRPr="00456965" w14:paraId="6B06BED3" w14:textId="77777777" w:rsidTr="00022EAC">
        <w:trPr>
          <w:trHeight w:val="197"/>
          <w:tblHeader/>
        </w:trPr>
        <w:tc>
          <w:tcPr>
            <w:tcW w:w="720" w:type="dxa"/>
            <w:tcBorders>
              <w:top w:val="single" w:sz="4" w:space="0" w:color="auto"/>
              <w:left w:val="single" w:sz="4" w:space="0" w:color="auto"/>
              <w:bottom w:val="single" w:sz="4" w:space="0" w:color="auto"/>
              <w:right w:val="single" w:sz="4" w:space="0" w:color="auto"/>
            </w:tcBorders>
            <w:vAlign w:val="center"/>
          </w:tcPr>
          <w:p w14:paraId="71BE3092" w14:textId="1A64961B" w:rsidR="00F9733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b/>
                <w:bCs/>
                <w:kern w:val="0"/>
                <w14:ligatures w14:val="none"/>
              </w:rPr>
              <w:t>STT</w:t>
            </w:r>
          </w:p>
        </w:tc>
        <w:tc>
          <w:tcPr>
            <w:tcW w:w="1690" w:type="dxa"/>
            <w:tcBorders>
              <w:top w:val="single" w:sz="4" w:space="0" w:color="auto"/>
              <w:left w:val="single" w:sz="4" w:space="0" w:color="auto"/>
              <w:bottom w:val="single" w:sz="4" w:space="0" w:color="auto"/>
              <w:right w:val="single" w:sz="4" w:space="0" w:color="auto"/>
            </w:tcBorders>
            <w:vAlign w:val="center"/>
          </w:tcPr>
          <w:p w14:paraId="285A3718" w14:textId="4CEE41B5" w:rsidR="00F9733C" w:rsidRPr="00456965" w:rsidRDefault="00D878E4" w:rsidP="00847B83">
            <w:pPr>
              <w:spacing w:before="40" w:after="40" w:line="240" w:lineRule="auto"/>
              <w:jc w:val="center"/>
              <w:rPr>
                <w:rFonts w:ascii="Times New Roman" w:eastAsia="Times New Roman" w:hAnsi="Times New Roman" w:cs="Times New Roman"/>
                <w:b/>
                <w:bCs/>
                <w:kern w:val="0"/>
                <w14:ligatures w14:val="none"/>
              </w:rPr>
            </w:pPr>
            <w:r w:rsidRPr="00456965">
              <w:rPr>
                <w:rFonts w:ascii="Times New Roman" w:eastAsia="Times New Roman" w:hAnsi="Times New Roman" w:cs="Times New Roman"/>
                <w:b/>
                <w:bCs/>
                <w:kern w:val="0"/>
                <w14:ligatures w14:val="none"/>
              </w:rPr>
              <w:t>NỘI DUNG</w:t>
            </w:r>
          </w:p>
        </w:tc>
        <w:tc>
          <w:tcPr>
            <w:tcW w:w="4677" w:type="dxa"/>
            <w:tcBorders>
              <w:top w:val="single" w:sz="4" w:space="0" w:color="auto"/>
              <w:left w:val="single" w:sz="4" w:space="0" w:color="auto"/>
              <w:bottom w:val="single" w:sz="4" w:space="0" w:color="auto"/>
              <w:right w:val="single" w:sz="4" w:space="0" w:color="auto"/>
            </w:tcBorders>
            <w:vAlign w:val="center"/>
          </w:tcPr>
          <w:p w14:paraId="2800567B" w14:textId="613BC80E" w:rsidR="00F9733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b/>
                <w:bCs/>
                <w:kern w:val="0"/>
                <w14:ligatures w14:val="none"/>
              </w:rPr>
              <w:t xml:space="preserve">DỰ THẢO VĂN BẢN </w:t>
            </w:r>
          </w:p>
        </w:tc>
        <w:tc>
          <w:tcPr>
            <w:tcW w:w="8506" w:type="dxa"/>
            <w:tcBorders>
              <w:top w:val="single" w:sz="4" w:space="0" w:color="auto"/>
              <w:left w:val="single" w:sz="4" w:space="0" w:color="auto"/>
              <w:bottom w:val="single" w:sz="4" w:space="0" w:color="auto"/>
              <w:right w:val="single" w:sz="4" w:space="0" w:color="auto"/>
            </w:tcBorders>
            <w:vAlign w:val="center"/>
          </w:tcPr>
          <w:p w14:paraId="30028074" w14:textId="3BA91949" w:rsidR="00F9733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b/>
                <w:bCs/>
                <w:kern w:val="0"/>
                <w14:ligatures w14:val="none"/>
              </w:rPr>
              <w:t>GHI CHÚ</w:t>
            </w:r>
          </w:p>
        </w:tc>
      </w:tr>
      <w:tr w:rsidR="00376FDC" w:rsidRPr="00456965" w14:paraId="30924147" w14:textId="77777777" w:rsidTr="00022EAC">
        <w:trPr>
          <w:trHeight w:val="197"/>
          <w:tblHeader/>
        </w:trPr>
        <w:tc>
          <w:tcPr>
            <w:tcW w:w="720" w:type="dxa"/>
            <w:tcBorders>
              <w:top w:val="single" w:sz="4" w:space="0" w:color="auto"/>
              <w:left w:val="single" w:sz="4" w:space="0" w:color="auto"/>
              <w:bottom w:val="single" w:sz="4" w:space="0" w:color="auto"/>
              <w:right w:val="single" w:sz="4" w:space="0" w:color="auto"/>
            </w:tcBorders>
            <w:vAlign w:val="center"/>
          </w:tcPr>
          <w:p w14:paraId="3C37FBCD" w14:textId="1C817D0E" w:rsidR="00376FD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i/>
                <w:iCs/>
                <w:kern w:val="0"/>
                <w14:ligatures w14:val="none"/>
              </w:rPr>
              <w:t>(1)</w:t>
            </w:r>
          </w:p>
        </w:tc>
        <w:tc>
          <w:tcPr>
            <w:tcW w:w="1690" w:type="dxa"/>
            <w:tcBorders>
              <w:top w:val="single" w:sz="4" w:space="0" w:color="auto"/>
              <w:left w:val="single" w:sz="4" w:space="0" w:color="auto"/>
              <w:bottom w:val="single" w:sz="4" w:space="0" w:color="auto"/>
              <w:right w:val="single" w:sz="4" w:space="0" w:color="auto"/>
            </w:tcBorders>
            <w:vAlign w:val="center"/>
          </w:tcPr>
          <w:p w14:paraId="4AC3A956" w14:textId="2EA74AEB" w:rsidR="00376FD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i/>
                <w:iCs/>
                <w:kern w:val="0"/>
                <w14:ligatures w14:val="none"/>
              </w:rPr>
              <w:t>(2)</w:t>
            </w:r>
          </w:p>
        </w:tc>
        <w:tc>
          <w:tcPr>
            <w:tcW w:w="4677" w:type="dxa"/>
            <w:tcBorders>
              <w:top w:val="single" w:sz="4" w:space="0" w:color="auto"/>
              <w:left w:val="single" w:sz="4" w:space="0" w:color="auto"/>
              <w:bottom w:val="single" w:sz="4" w:space="0" w:color="auto"/>
              <w:right w:val="single" w:sz="4" w:space="0" w:color="auto"/>
            </w:tcBorders>
            <w:vAlign w:val="center"/>
          </w:tcPr>
          <w:p w14:paraId="4F44151E" w14:textId="5873BD7F" w:rsidR="00376FD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i/>
                <w:iCs/>
                <w:kern w:val="0"/>
                <w14:ligatures w14:val="none"/>
              </w:rPr>
              <w:t>(3)</w:t>
            </w:r>
          </w:p>
        </w:tc>
        <w:tc>
          <w:tcPr>
            <w:tcW w:w="8506" w:type="dxa"/>
            <w:tcBorders>
              <w:top w:val="single" w:sz="4" w:space="0" w:color="auto"/>
              <w:left w:val="single" w:sz="4" w:space="0" w:color="auto"/>
              <w:bottom w:val="single" w:sz="4" w:space="0" w:color="auto"/>
              <w:right w:val="single" w:sz="4" w:space="0" w:color="auto"/>
            </w:tcBorders>
            <w:vAlign w:val="center"/>
          </w:tcPr>
          <w:p w14:paraId="01EB07AE" w14:textId="1DDF7918" w:rsidR="00376FDC" w:rsidRPr="00456965" w:rsidRDefault="00376FDC" w:rsidP="00847B83">
            <w:pPr>
              <w:spacing w:before="40" w:after="40" w:line="240" w:lineRule="auto"/>
              <w:jc w:val="center"/>
              <w:rPr>
                <w:rFonts w:ascii="Times New Roman" w:eastAsia="Times New Roman" w:hAnsi="Times New Roman" w:cs="Times New Roman"/>
                <w:i/>
                <w:iCs/>
                <w:kern w:val="0"/>
                <w14:ligatures w14:val="none"/>
              </w:rPr>
            </w:pPr>
            <w:r w:rsidRPr="00456965">
              <w:rPr>
                <w:rFonts w:ascii="Times New Roman" w:eastAsia="Times New Roman" w:hAnsi="Times New Roman" w:cs="Times New Roman"/>
                <w:i/>
                <w:iCs/>
                <w:kern w:val="0"/>
                <w14:ligatures w14:val="none"/>
              </w:rPr>
              <w:t>(4)</w:t>
            </w:r>
          </w:p>
        </w:tc>
      </w:tr>
      <w:tr w:rsidR="001D4D2A" w:rsidRPr="00456965" w14:paraId="06B7F1D9" w14:textId="77777777" w:rsidTr="00022EAC">
        <w:trPr>
          <w:trHeight w:val="573"/>
        </w:trPr>
        <w:tc>
          <w:tcPr>
            <w:tcW w:w="720" w:type="dxa"/>
            <w:tcBorders>
              <w:top w:val="single" w:sz="4" w:space="0" w:color="auto"/>
              <w:left w:val="single" w:sz="4" w:space="0" w:color="auto"/>
              <w:bottom w:val="single" w:sz="4" w:space="0" w:color="auto"/>
              <w:right w:val="single" w:sz="4" w:space="0" w:color="auto"/>
            </w:tcBorders>
            <w:vAlign w:val="center"/>
          </w:tcPr>
          <w:p w14:paraId="0B9E7178" w14:textId="18F7F31A" w:rsidR="001D4D2A" w:rsidRPr="00456965" w:rsidRDefault="00520586"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1</w:t>
            </w:r>
          </w:p>
        </w:tc>
        <w:tc>
          <w:tcPr>
            <w:tcW w:w="1690" w:type="dxa"/>
            <w:tcBorders>
              <w:top w:val="single" w:sz="4" w:space="0" w:color="auto"/>
              <w:left w:val="single" w:sz="4" w:space="0" w:color="auto"/>
              <w:bottom w:val="single" w:sz="4" w:space="0" w:color="auto"/>
              <w:right w:val="single" w:sz="4" w:space="0" w:color="auto"/>
            </w:tcBorders>
            <w:shd w:val="clear" w:color="000000" w:fill="FFFFFF"/>
            <w:vAlign w:val="center"/>
          </w:tcPr>
          <w:p w14:paraId="5873CDF0" w14:textId="24E38846" w:rsidR="001D4D2A" w:rsidRPr="00456965" w:rsidRDefault="00D878E4" w:rsidP="00847B83">
            <w:pPr>
              <w:spacing w:before="120" w:after="120" w:line="240" w:lineRule="auto"/>
              <w:jc w:val="both"/>
              <w:rPr>
                <w:rFonts w:ascii="Times New Roman" w:hAnsi="Times New Roman" w:cs="Times New Roman"/>
              </w:rPr>
            </w:pPr>
            <w:bookmarkStart w:id="0" w:name="dieu_1"/>
            <w:r w:rsidRPr="00456965">
              <w:rPr>
                <w:rFonts w:ascii="Times New Roman" w:hAnsi="Times New Roman" w:cs="Times New Roman"/>
                <w:b/>
                <w:bCs/>
              </w:rPr>
              <w:t>Điều 1. Phạm vi điều chỉnh</w:t>
            </w:r>
            <w:bookmarkEnd w:id="0"/>
            <w:r w:rsidRPr="00456965">
              <w:rPr>
                <w:rFonts w:ascii="Times New Roman" w:hAnsi="Times New Roman" w:cs="Times New Roman"/>
              </w:rPr>
              <w:t xml:space="preserve"> </w:t>
            </w:r>
          </w:p>
        </w:tc>
        <w:tc>
          <w:tcPr>
            <w:tcW w:w="4677" w:type="dxa"/>
            <w:tcBorders>
              <w:top w:val="single" w:sz="4" w:space="0" w:color="auto"/>
              <w:left w:val="single" w:sz="4" w:space="0" w:color="auto"/>
              <w:bottom w:val="single" w:sz="4" w:space="0" w:color="auto"/>
              <w:right w:val="single" w:sz="4" w:space="0" w:color="auto"/>
            </w:tcBorders>
            <w:shd w:val="clear" w:color="000000" w:fill="FFFFFF"/>
            <w:vAlign w:val="center"/>
          </w:tcPr>
          <w:p w14:paraId="229427F8" w14:textId="39D385CF" w:rsidR="001D4D2A" w:rsidRPr="00456965" w:rsidRDefault="001D4D2A" w:rsidP="00847B83">
            <w:pPr>
              <w:spacing w:before="40" w:after="40" w:line="240" w:lineRule="auto"/>
              <w:ind w:firstLine="155"/>
              <w:jc w:val="both"/>
              <w:rPr>
                <w:rFonts w:ascii="Times New Roman" w:hAnsi="Times New Roman" w:cs="Times New Roman"/>
              </w:rPr>
            </w:pPr>
          </w:p>
        </w:tc>
        <w:tc>
          <w:tcPr>
            <w:tcW w:w="8506" w:type="dxa"/>
            <w:tcBorders>
              <w:top w:val="single" w:sz="4" w:space="0" w:color="auto"/>
              <w:left w:val="single" w:sz="4" w:space="0" w:color="auto"/>
              <w:bottom w:val="single" w:sz="4" w:space="0" w:color="auto"/>
              <w:right w:val="single" w:sz="4" w:space="0" w:color="auto"/>
            </w:tcBorders>
            <w:shd w:val="clear" w:color="000000" w:fill="FFFFFF"/>
            <w:vAlign w:val="center"/>
          </w:tcPr>
          <w:p w14:paraId="28CE2040" w14:textId="6BB27F88" w:rsidR="001D4D2A" w:rsidRPr="00456965" w:rsidRDefault="001D4D2A" w:rsidP="00847B83">
            <w:pPr>
              <w:spacing w:before="40" w:after="40" w:line="240" w:lineRule="auto"/>
              <w:jc w:val="both"/>
              <w:rPr>
                <w:rFonts w:ascii="Times New Roman" w:eastAsia="Times New Roman" w:hAnsi="Times New Roman" w:cs="Times New Roman"/>
                <w:kern w:val="0"/>
                <w14:ligatures w14:val="none"/>
              </w:rPr>
            </w:pPr>
          </w:p>
        </w:tc>
      </w:tr>
      <w:tr w:rsidR="00D878E4" w:rsidRPr="00456965" w14:paraId="0151BA13" w14:textId="77777777" w:rsidTr="00022EAC">
        <w:trPr>
          <w:trHeight w:val="669"/>
        </w:trPr>
        <w:tc>
          <w:tcPr>
            <w:tcW w:w="720" w:type="dxa"/>
            <w:tcBorders>
              <w:top w:val="single" w:sz="4" w:space="0" w:color="auto"/>
              <w:left w:val="single" w:sz="4" w:space="0" w:color="auto"/>
              <w:bottom w:val="single" w:sz="4" w:space="0" w:color="auto"/>
              <w:right w:val="single" w:sz="4" w:space="0" w:color="auto"/>
            </w:tcBorders>
            <w:vAlign w:val="center"/>
          </w:tcPr>
          <w:p w14:paraId="3061F3F7" w14:textId="67E13EEE" w:rsidR="00D878E4" w:rsidRPr="00456965" w:rsidRDefault="00D878E4" w:rsidP="00847B83">
            <w:pPr>
              <w:spacing w:before="40" w:after="40" w:line="240" w:lineRule="auto"/>
              <w:jc w:val="center"/>
              <w:rPr>
                <w:rFonts w:ascii="Times New Roman" w:eastAsia="Times New Roman" w:hAnsi="Times New Roman" w:cs="Times New Roman"/>
                <w:kern w:val="0"/>
                <w14:ligatures w14:val="none"/>
              </w:rPr>
            </w:pPr>
          </w:p>
        </w:tc>
        <w:tc>
          <w:tcPr>
            <w:tcW w:w="1690" w:type="dxa"/>
            <w:tcBorders>
              <w:top w:val="single" w:sz="4" w:space="0" w:color="auto"/>
              <w:left w:val="single" w:sz="4" w:space="0" w:color="auto"/>
              <w:bottom w:val="single" w:sz="4" w:space="0" w:color="auto"/>
              <w:right w:val="single" w:sz="4" w:space="0" w:color="auto"/>
            </w:tcBorders>
            <w:shd w:val="clear" w:color="000000" w:fill="FFFFFF"/>
            <w:vAlign w:val="center"/>
          </w:tcPr>
          <w:p w14:paraId="38D907CC" w14:textId="708F308D" w:rsidR="00D878E4" w:rsidRPr="00456965" w:rsidRDefault="00D878E4" w:rsidP="00847B83">
            <w:pPr>
              <w:spacing w:before="240" w:after="240" w:line="240" w:lineRule="auto"/>
              <w:jc w:val="both"/>
              <w:rPr>
                <w:rFonts w:ascii="Times New Roman" w:eastAsia="Times New Roman" w:hAnsi="Times New Roman" w:cs="Times New Roman"/>
                <w:kern w:val="0"/>
                <w14:ligatures w14:val="none"/>
              </w:rPr>
            </w:pPr>
          </w:p>
        </w:tc>
        <w:tc>
          <w:tcPr>
            <w:tcW w:w="4677" w:type="dxa"/>
            <w:tcBorders>
              <w:top w:val="single" w:sz="4" w:space="0" w:color="auto"/>
              <w:left w:val="single" w:sz="4" w:space="0" w:color="auto"/>
              <w:bottom w:val="single" w:sz="4" w:space="0" w:color="auto"/>
              <w:right w:val="single" w:sz="4" w:space="0" w:color="auto"/>
            </w:tcBorders>
            <w:shd w:val="clear" w:color="000000" w:fill="FFFFFF"/>
          </w:tcPr>
          <w:p w14:paraId="01A1377F" w14:textId="0294AC82" w:rsidR="00D878E4" w:rsidRPr="00456965" w:rsidRDefault="00D878E4" w:rsidP="00847B83">
            <w:pPr>
              <w:spacing w:before="240" w:after="240" w:line="240" w:lineRule="auto"/>
              <w:ind w:firstLine="155"/>
              <w:jc w:val="both"/>
              <w:rPr>
                <w:rFonts w:ascii="Times New Roman" w:hAnsi="Times New Roman" w:cs="Times New Roman"/>
              </w:rPr>
            </w:pPr>
            <w:r w:rsidRPr="00456965">
              <w:rPr>
                <w:rFonts w:ascii="Times New Roman" w:hAnsi="Times New Roman" w:cs="Times New Roman"/>
                <w:bCs/>
              </w:rPr>
              <w:t xml:space="preserve">1. Nghị quyết này quy định </w:t>
            </w:r>
            <w:r w:rsidRPr="00456965">
              <w:rPr>
                <w:rFonts w:ascii="Times New Roman" w:hAnsi="Times New Roman" w:cs="Times New Roman"/>
                <w:spacing w:val="4"/>
              </w:rPr>
              <w:t xml:space="preserve">Mức hỗ trợ tối đa cho 01 dự án phát triển sản xuất; Định mức hỗ trợ các đối tượng tham gia dự án phát triển sản xuất thuộc </w:t>
            </w:r>
            <w:r w:rsidRPr="00456965">
              <w:rPr>
                <w:rFonts w:ascii="Times New Roman" w:hAnsi="Times New Roman" w:cs="Times New Roman"/>
                <w:bCs/>
                <w:spacing w:val="4"/>
              </w:rPr>
              <w:t>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r w:rsidRPr="00456965">
              <w:rPr>
                <w:rFonts w:ascii="Times New Roman" w:hAnsi="Times New Roman" w:cs="Times New Roman"/>
                <w:bCs/>
                <w:i/>
                <w:iCs/>
                <w:spacing w:val="4"/>
              </w:rPr>
              <w:t xml:space="preserve"> </w:t>
            </w:r>
            <w:r w:rsidRPr="00456965">
              <w:rPr>
                <w:rFonts w:ascii="Times New Roman" w:hAnsi="Times New Roman" w:cs="Times New Roman"/>
                <w:spacing w:val="-4"/>
                <w:lang w:val="vi-VN"/>
              </w:rPr>
              <w:t>t</w:t>
            </w:r>
            <w:r w:rsidRPr="00456965">
              <w:rPr>
                <w:rFonts w:ascii="Times New Roman" w:hAnsi="Times New Roman" w:cs="Times New Roman"/>
              </w:rPr>
              <w:t xml:space="preserve">heo </w:t>
            </w:r>
            <w:r w:rsidRPr="00456965">
              <w:rPr>
                <w:rFonts w:ascii="Times New Roman" w:hAnsi="Times New Roman" w:cs="Times New Roman"/>
                <w:spacing w:val="-2"/>
                <w:lang w:val="vi-VN"/>
              </w:rPr>
              <w:t xml:space="preserve">quy định tại </w:t>
            </w:r>
            <w:r w:rsidRPr="00456965">
              <w:rPr>
                <w:rFonts w:ascii="Times New Roman" w:hAnsi="Times New Roman" w:cs="Times New Roman"/>
                <w:spacing w:val="-2"/>
              </w:rPr>
              <w:t xml:space="preserve">điểm d </w:t>
            </w:r>
            <w:r w:rsidRPr="00456965">
              <w:rPr>
                <w:rFonts w:ascii="Times New Roman" w:hAnsi="Times New Roman" w:cs="Times New Roman"/>
                <w:spacing w:val="-2"/>
                <w:lang w:val="vi-VN"/>
              </w:rPr>
              <w:t>k</w:t>
            </w:r>
            <w:r w:rsidRPr="00456965">
              <w:rPr>
                <w:rFonts w:ascii="Times New Roman" w:hAnsi="Times New Roman" w:cs="Times New Roman"/>
                <w:spacing w:val="-2"/>
              </w:rPr>
              <w:t xml:space="preserve">hoản 1 Điều 56 </w:t>
            </w:r>
            <w:r w:rsidRPr="00456965">
              <w:rPr>
                <w:rFonts w:ascii="Times New Roman" w:hAnsi="Times New Roman" w:cs="Times New Roman"/>
                <w:spacing w:val="-2"/>
                <w:lang w:val="vi-VN"/>
              </w:rPr>
              <w:t xml:space="preserve">Nghị định số 358/2025/NĐ-CP. </w:t>
            </w:r>
          </w:p>
        </w:tc>
        <w:tc>
          <w:tcPr>
            <w:tcW w:w="8506" w:type="dxa"/>
            <w:tcBorders>
              <w:top w:val="single" w:sz="4" w:space="0" w:color="auto"/>
              <w:left w:val="single" w:sz="4" w:space="0" w:color="auto"/>
              <w:bottom w:val="single" w:sz="4" w:space="0" w:color="auto"/>
              <w:right w:val="single" w:sz="4" w:space="0" w:color="auto"/>
            </w:tcBorders>
            <w:shd w:val="clear" w:color="000000" w:fill="FFFFFF"/>
            <w:vAlign w:val="center"/>
          </w:tcPr>
          <w:p w14:paraId="20DAB4AB" w14:textId="5B77A3B7" w:rsidR="00D878E4" w:rsidRPr="00456965" w:rsidRDefault="00634B13" w:rsidP="00847B83">
            <w:pPr>
              <w:spacing w:before="240" w:after="240" w:line="240" w:lineRule="auto"/>
              <w:ind w:firstLine="155"/>
              <w:jc w:val="both"/>
              <w:rPr>
                <w:rFonts w:ascii="Times New Roman" w:eastAsia="Times New Roman" w:hAnsi="Times New Roman" w:cs="Times New Roman"/>
                <w:kern w:val="0"/>
                <w14:ligatures w14:val="none"/>
              </w:rPr>
            </w:pPr>
            <w:r w:rsidRPr="00456965">
              <w:rPr>
                <w:rFonts w:ascii="Times New Roman" w:hAnsi="Times New Roman" w:cs="Times New Roman"/>
                <w:bCs/>
                <w:spacing w:val="4"/>
              </w:rPr>
              <w:t>Theo điểm d, khoản 1 Điều 56 Nghị định 358/2025/NĐ-CP ngày 31/12/2025 của Chính phủ về Quy định cơ chế quản lý, tổ chức thực hiện các chương trình mục tiêu quốc gia</w:t>
            </w:r>
          </w:p>
        </w:tc>
      </w:tr>
      <w:tr w:rsidR="00D878E4" w:rsidRPr="00456965" w14:paraId="72C4B7F0" w14:textId="77777777" w:rsidTr="00022EAC">
        <w:trPr>
          <w:trHeight w:val="585"/>
        </w:trPr>
        <w:tc>
          <w:tcPr>
            <w:tcW w:w="720" w:type="dxa"/>
            <w:tcBorders>
              <w:top w:val="single" w:sz="4" w:space="0" w:color="auto"/>
              <w:left w:val="single" w:sz="4" w:space="0" w:color="auto"/>
              <w:bottom w:val="single" w:sz="4" w:space="0" w:color="auto"/>
              <w:right w:val="single" w:sz="4" w:space="0" w:color="auto"/>
            </w:tcBorders>
            <w:vAlign w:val="center"/>
          </w:tcPr>
          <w:p w14:paraId="2CB43F6F" w14:textId="005ED2D6" w:rsidR="00D878E4" w:rsidRPr="00456965" w:rsidRDefault="00D878E4" w:rsidP="00847B83">
            <w:pPr>
              <w:spacing w:before="40" w:after="40" w:line="240" w:lineRule="auto"/>
              <w:jc w:val="center"/>
              <w:rPr>
                <w:rFonts w:ascii="Times New Roman" w:eastAsia="Times New Roman" w:hAnsi="Times New Roman" w:cs="Times New Roman"/>
                <w:b/>
                <w:bCs/>
                <w:kern w:val="0"/>
                <w14:ligatures w14:val="none"/>
              </w:rPr>
            </w:pPr>
          </w:p>
        </w:tc>
        <w:tc>
          <w:tcPr>
            <w:tcW w:w="1690" w:type="dxa"/>
            <w:tcBorders>
              <w:top w:val="single" w:sz="4" w:space="0" w:color="auto"/>
              <w:left w:val="single" w:sz="4" w:space="0" w:color="auto"/>
              <w:bottom w:val="single" w:sz="4" w:space="0" w:color="auto"/>
              <w:right w:val="single" w:sz="4" w:space="0" w:color="auto"/>
            </w:tcBorders>
            <w:shd w:val="clear" w:color="000000" w:fill="FFFFFF"/>
            <w:vAlign w:val="center"/>
          </w:tcPr>
          <w:p w14:paraId="19F25FC4" w14:textId="0892BCBA" w:rsidR="00D878E4" w:rsidRPr="00456965" w:rsidRDefault="00D878E4" w:rsidP="00847B83">
            <w:pPr>
              <w:spacing w:before="40" w:after="40" w:line="240" w:lineRule="auto"/>
              <w:jc w:val="both"/>
              <w:rPr>
                <w:rFonts w:ascii="Times New Roman" w:eastAsia="Times New Roman" w:hAnsi="Times New Roman" w:cs="Times New Roman"/>
                <w:kern w:val="0"/>
                <w14:ligatures w14:val="none"/>
              </w:rPr>
            </w:pPr>
          </w:p>
        </w:tc>
        <w:tc>
          <w:tcPr>
            <w:tcW w:w="4677" w:type="dxa"/>
            <w:tcBorders>
              <w:top w:val="single" w:sz="4" w:space="0" w:color="auto"/>
              <w:left w:val="single" w:sz="4" w:space="0" w:color="auto"/>
              <w:bottom w:val="single" w:sz="4" w:space="0" w:color="auto"/>
              <w:right w:val="single" w:sz="4" w:space="0" w:color="auto"/>
            </w:tcBorders>
          </w:tcPr>
          <w:p w14:paraId="69EC95F9" w14:textId="1CAABBCA" w:rsidR="00D878E4" w:rsidRPr="00456965" w:rsidRDefault="00D878E4" w:rsidP="00847B83">
            <w:pPr>
              <w:spacing w:before="40" w:after="40" w:line="240" w:lineRule="auto"/>
              <w:jc w:val="both"/>
              <w:rPr>
                <w:rFonts w:ascii="Times New Roman" w:eastAsia="Times New Roman" w:hAnsi="Times New Roman" w:cs="Times New Roman"/>
                <w:kern w:val="0"/>
                <w14:ligatures w14:val="none"/>
              </w:rPr>
            </w:pPr>
            <w:r w:rsidRPr="00456965">
              <w:rPr>
                <w:rFonts w:ascii="Times New Roman" w:hAnsi="Times New Roman" w:cs="Times New Roman"/>
              </w:rPr>
              <w:t xml:space="preserve">2. </w:t>
            </w:r>
            <w:r w:rsidRPr="00456965">
              <w:rPr>
                <w:rFonts w:ascii="Times New Roman" w:hAnsi="Times New Roman" w:cs="Times New Roman"/>
                <w:spacing w:val="-4"/>
                <w:lang w:val="vi-VN"/>
              </w:rPr>
              <w:t>Những nội dung khác không được quy định tại Nghị quyết này thì thực hiện theo quy định của pháp luật hiện hành</w:t>
            </w:r>
            <w:r w:rsidRPr="00456965">
              <w:rPr>
                <w:rFonts w:ascii="Times New Roman" w:hAnsi="Times New Roman" w:cs="Times New Roman"/>
              </w:rPr>
              <w:t>.</w:t>
            </w:r>
          </w:p>
        </w:tc>
        <w:tc>
          <w:tcPr>
            <w:tcW w:w="8506" w:type="dxa"/>
            <w:tcBorders>
              <w:top w:val="single" w:sz="4" w:space="0" w:color="auto"/>
              <w:left w:val="single" w:sz="4" w:space="0" w:color="auto"/>
              <w:bottom w:val="single" w:sz="4" w:space="0" w:color="auto"/>
              <w:right w:val="single" w:sz="4" w:space="0" w:color="auto"/>
            </w:tcBorders>
            <w:vAlign w:val="center"/>
          </w:tcPr>
          <w:p w14:paraId="3442690C" w14:textId="192E2F5A" w:rsidR="00D878E4" w:rsidRPr="00456965" w:rsidRDefault="00D878E4" w:rsidP="00847B83">
            <w:pPr>
              <w:spacing w:before="40" w:after="40" w:line="240" w:lineRule="auto"/>
              <w:jc w:val="both"/>
              <w:rPr>
                <w:rFonts w:ascii="Times New Roman" w:eastAsia="Times New Roman" w:hAnsi="Times New Roman" w:cs="Times New Roman"/>
                <w:kern w:val="0"/>
                <w14:ligatures w14:val="none"/>
              </w:rPr>
            </w:pPr>
          </w:p>
        </w:tc>
      </w:tr>
      <w:tr w:rsidR="001D4D2A" w:rsidRPr="00456965" w14:paraId="74F50DA8" w14:textId="77777777" w:rsidTr="00022EAC">
        <w:trPr>
          <w:trHeight w:val="585"/>
        </w:trPr>
        <w:tc>
          <w:tcPr>
            <w:tcW w:w="720" w:type="dxa"/>
            <w:tcBorders>
              <w:top w:val="single" w:sz="4" w:space="0" w:color="auto"/>
              <w:left w:val="single" w:sz="4" w:space="0" w:color="auto"/>
              <w:bottom w:val="single" w:sz="4" w:space="0" w:color="auto"/>
              <w:right w:val="single" w:sz="4" w:space="0" w:color="auto"/>
            </w:tcBorders>
            <w:vAlign w:val="center"/>
          </w:tcPr>
          <w:p w14:paraId="16246A37" w14:textId="3B03B9B4" w:rsidR="001D4D2A" w:rsidRPr="00456965" w:rsidRDefault="00520586"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2</w:t>
            </w:r>
          </w:p>
        </w:tc>
        <w:tc>
          <w:tcPr>
            <w:tcW w:w="1690" w:type="dxa"/>
            <w:tcBorders>
              <w:top w:val="single" w:sz="4" w:space="0" w:color="auto"/>
              <w:left w:val="single" w:sz="4" w:space="0" w:color="auto"/>
              <w:bottom w:val="single" w:sz="4" w:space="0" w:color="auto"/>
              <w:right w:val="single" w:sz="4" w:space="0" w:color="auto"/>
            </w:tcBorders>
            <w:vAlign w:val="center"/>
          </w:tcPr>
          <w:p w14:paraId="0E0B6F7D" w14:textId="49183CE3" w:rsidR="001D4D2A" w:rsidRPr="00456965" w:rsidRDefault="000900F6" w:rsidP="003F0AC1">
            <w:pPr>
              <w:spacing w:before="120" w:after="120" w:line="240" w:lineRule="auto"/>
              <w:rPr>
                <w:rFonts w:ascii="Times New Roman" w:hAnsi="Times New Roman" w:cs="Times New Roman"/>
                <w:b/>
                <w:bCs/>
              </w:rPr>
            </w:pPr>
            <w:r w:rsidRPr="00456965">
              <w:rPr>
                <w:rFonts w:ascii="Times New Roman" w:hAnsi="Times New Roman" w:cs="Times New Roman"/>
                <w:b/>
                <w:bCs/>
              </w:rPr>
              <w:t>Điều 2. Đối tượng áp dụng</w:t>
            </w:r>
          </w:p>
        </w:tc>
        <w:tc>
          <w:tcPr>
            <w:tcW w:w="4677" w:type="dxa"/>
            <w:tcBorders>
              <w:top w:val="single" w:sz="4" w:space="0" w:color="auto"/>
              <w:left w:val="single" w:sz="4" w:space="0" w:color="auto"/>
              <w:bottom w:val="single" w:sz="4" w:space="0" w:color="auto"/>
              <w:right w:val="single" w:sz="4" w:space="0" w:color="auto"/>
            </w:tcBorders>
            <w:vAlign w:val="center"/>
          </w:tcPr>
          <w:p w14:paraId="69C6A888" w14:textId="640043B8" w:rsidR="001D4D2A" w:rsidRPr="00456965" w:rsidRDefault="000900F6" w:rsidP="00847B83">
            <w:pPr>
              <w:spacing w:before="120" w:line="240" w:lineRule="auto"/>
              <w:jc w:val="both"/>
              <w:rPr>
                <w:rFonts w:ascii="Times New Roman" w:hAnsi="Times New Roman" w:cs="Times New Roman"/>
                <w:spacing w:val="-2"/>
              </w:rPr>
            </w:pPr>
            <w:r w:rsidRPr="00456965">
              <w:rPr>
                <w:rFonts w:ascii="Times New Roman" w:hAnsi="Times New Roman" w:cs="Times New Roman"/>
                <w:spacing w:val="-6"/>
              </w:rPr>
              <w:t>Các cơ quan, tổ chức, cá nhân tham gia hoặc có liên quan trong quản lý, tổ chức</w:t>
            </w:r>
            <w:r w:rsidRPr="00456965">
              <w:rPr>
                <w:rFonts w:ascii="Times New Roman" w:hAnsi="Times New Roman" w:cs="Times New Roman"/>
                <w:spacing w:val="-2"/>
              </w:rPr>
              <w:t xml:space="preserve"> thực hiện các dự án phát triển sản xuất liên kết theo chuỗi giá trị; dự án phát triển sản xuất của cộng đồng; phát triển sản xuất theo nhiệm vụ được hỗ trợ từ nguồn ngân sách nhà nước thuộc Chương trình mục tiêu quốc gia xây dựng nông thôn mới, giảm nghèo bền vững và phát triển kinh tế - xã hội vùng đồng bào dân tộc thiểu số và miền núi </w:t>
            </w:r>
            <w:r w:rsidRPr="00456965">
              <w:rPr>
                <w:rFonts w:ascii="Times New Roman" w:hAnsi="Times New Roman" w:cs="Times New Roman"/>
                <w:spacing w:val="-2"/>
              </w:rPr>
              <w:lastRenderedPageBreak/>
              <w:t>giai đoạn 2026-2035, giai đoạn I: Từ năm 2026 đến năm 2030 trên địa bàn tỉnh Tuyên Quang.</w:t>
            </w:r>
          </w:p>
        </w:tc>
        <w:tc>
          <w:tcPr>
            <w:tcW w:w="8506" w:type="dxa"/>
            <w:tcBorders>
              <w:top w:val="single" w:sz="4" w:space="0" w:color="auto"/>
              <w:left w:val="single" w:sz="4" w:space="0" w:color="auto"/>
              <w:bottom w:val="single" w:sz="4" w:space="0" w:color="auto"/>
              <w:right w:val="single" w:sz="4" w:space="0" w:color="auto"/>
            </w:tcBorders>
            <w:vAlign w:val="center"/>
          </w:tcPr>
          <w:p w14:paraId="053C4A25" w14:textId="2986A2E8" w:rsidR="001D4D2A" w:rsidRPr="00456965" w:rsidRDefault="00520586" w:rsidP="00847B83">
            <w:pPr>
              <w:spacing w:before="40" w:after="40" w:line="240" w:lineRule="auto"/>
              <w:jc w:val="both"/>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lastRenderedPageBreak/>
              <w:t xml:space="preserve">Quy định đối với đơn vị quản lý và tổ chức, cá nhân </w:t>
            </w:r>
            <w:r w:rsidR="00280908" w:rsidRPr="00456965">
              <w:rPr>
                <w:rFonts w:ascii="Times New Roman" w:eastAsia="Times New Roman" w:hAnsi="Times New Roman" w:cs="Times New Roman"/>
                <w:kern w:val="0"/>
                <w14:ligatures w14:val="none"/>
              </w:rPr>
              <w:t xml:space="preserve">liên quan đến quản lý và </w:t>
            </w:r>
            <w:r w:rsidRPr="00456965">
              <w:rPr>
                <w:rFonts w:ascii="Times New Roman" w:eastAsia="Times New Roman" w:hAnsi="Times New Roman" w:cs="Times New Roman"/>
                <w:kern w:val="0"/>
                <w14:ligatures w14:val="none"/>
              </w:rPr>
              <w:t>thực hiện</w:t>
            </w:r>
            <w:r w:rsidR="00280908" w:rsidRPr="00456965">
              <w:rPr>
                <w:rFonts w:ascii="Times New Roman" w:eastAsia="Times New Roman" w:hAnsi="Times New Roman" w:cs="Times New Roman"/>
                <w:kern w:val="0"/>
                <w14:ligatures w14:val="none"/>
              </w:rPr>
              <w:t xml:space="preserve"> các dự án phát triển sản xuất </w:t>
            </w:r>
          </w:p>
        </w:tc>
      </w:tr>
      <w:tr w:rsidR="001D4D2A" w:rsidRPr="00456965" w14:paraId="68C39CEF" w14:textId="77777777" w:rsidTr="00022EAC">
        <w:trPr>
          <w:trHeight w:val="726"/>
        </w:trPr>
        <w:tc>
          <w:tcPr>
            <w:tcW w:w="720" w:type="dxa"/>
            <w:tcBorders>
              <w:top w:val="single" w:sz="4" w:space="0" w:color="auto"/>
              <w:left w:val="single" w:sz="4" w:space="0" w:color="auto"/>
              <w:bottom w:val="single" w:sz="4" w:space="0" w:color="auto"/>
              <w:right w:val="single" w:sz="4" w:space="0" w:color="auto"/>
            </w:tcBorders>
            <w:vAlign w:val="center"/>
          </w:tcPr>
          <w:p w14:paraId="7CE67202" w14:textId="5B6B3601" w:rsidR="001D4D2A" w:rsidRPr="00456965" w:rsidRDefault="00520586"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3</w:t>
            </w:r>
          </w:p>
        </w:tc>
        <w:tc>
          <w:tcPr>
            <w:tcW w:w="1690" w:type="dxa"/>
            <w:tcBorders>
              <w:top w:val="single" w:sz="4" w:space="0" w:color="auto"/>
              <w:left w:val="single" w:sz="4" w:space="0" w:color="auto"/>
              <w:bottom w:val="single" w:sz="4" w:space="0" w:color="auto"/>
              <w:right w:val="single" w:sz="4" w:space="0" w:color="auto"/>
            </w:tcBorders>
            <w:vAlign w:val="center"/>
          </w:tcPr>
          <w:p w14:paraId="2FB0A46C" w14:textId="3AE53476" w:rsidR="001D4D2A" w:rsidRPr="00456965" w:rsidRDefault="00520586" w:rsidP="00847B83">
            <w:pPr>
              <w:spacing w:before="120" w:line="240" w:lineRule="auto"/>
              <w:rPr>
                <w:rFonts w:ascii="Times New Roman" w:hAnsi="Times New Roman" w:cs="Times New Roman"/>
                <w:b/>
                <w:spacing w:val="-2"/>
              </w:rPr>
            </w:pPr>
            <w:r w:rsidRPr="00456965">
              <w:rPr>
                <w:rFonts w:ascii="Times New Roman" w:hAnsi="Times New Roman" w:cs="Times New Roman"/>
                <w:b/>
                <w:bCs/>
                <w:spacing w:val="-2"/>
              </w:rPr>
              <w:t>Điều</w:t>
            </w:r>
            <w:r w:rsidRPr="00456965">
              <w:rPr>
                <w:rFonts w:ascii="Times New Roman" w:hAnsi="Times New Roman" w:cs="Times New Roman"/>
                <w:b/>
                <w:bCs/>
                <w:spacing w:val="-10"/>
                <w:lang w:val="vi-VN"/>
              </w:rPr>
              <w:t xml:space="preserve"> 3. </w:t>
            </w:r>
            <w:r w:rsidRPr="00456965">
              <w:rPr>
                <w:rFonts w:ascii="Times New Roman" w:hAnsi="Times New Roman" w:cs="Times New Roman"/>
                <w:b/>
                <w:spacing w:val="-2"/>
                <w:lang w:val="vi-VN"/>
              </w:rPr>
              <w:t>Hỗ trợ dự án phát triển sản xuất liên kết theo chuỗi giá trị</w:t>
            </w:r>
          </w:p>
        </w:tc>
        <w:tc>
          <w:tcPr>
            <w:tcW w:w="4677" w:type="dxa"/>
            <w:tcBorders>
              <w:top w:val="single" w:sz="4" w:space="0" w:color="auto"/>
              <w:left w:val="single" w:sz="4" w:space="0" w:color="auto"/>
              <w:bottom w:val="single" w:sz="4" w:space="0" w:color="auto"/>
              <w:right w:val="single" w:sz="4" w:space="0" w:color="auto"/>
            </w:tcBorders>
            <w:vAlign w:val="center"/>
          </w:tcPr>
          <w:p w14:paraId="7A43B8BE" w14:textId="74083C9A" w:rsidR="001D4D2A" w:rsidRPr="00456965" w:rsidRDefault="001D4D2A" w:rsidP="00847B83">
            <w:pPr>
              <w:spacing w:after="0" w:line="240" w:lineRule="auto"/>
              <w:jc w:val="both"/>
              <w:rPr>
                <w:rFonts w:ascii="Times New Roman" w:eastAsia="Times New Roman" w:hAnsi="Times New Roman" w:cs="Times New Roman"/>
                <w:spacing w:val="-4"/>
                <w:kern w:val="0"/>
                <w14:ligatures w14:val="none"/>
              </w:rPr>
            </w:pPr>
          </w:p>
        </w:tc>
        <w:tc>
          <w:tcPr>
            <w:tcW w:w="8506" w:type="dxa"/>
            <w:tcBorders>
              <w:top w:val="single" w:sz="4" w:space="0" w:color="auto"/>
              <w:left w:val="single" w:sz="4" w:space="0" w:color="auto"/>
              <w:bottom w:val="single" w:sz="4" w:space="0" w:color="auto"/>
              <w:right w:val="single" w:sz="4" w:space="0" w:color="auto"/>
            </w:tcBorders>
            <w:vAlign w:val="center"/>
          </w:tcPr>
          <w:p w14:paraId="13135C2B" w14:textId="56B2FB2E" w:rsidR="001D4D2A" w:rsidRPr="00456965" w:rsidRDefault="001D4D2A" w:rsidP="00847B83">
            <w:pPr>
              <w:spacing w:before="40" w:after="40" w:line="240" w:lineRule="auto"/>
              <w:jc w:val="both"/>
              <w:rPr>
                <w:rFonts w:ascii="Times New Roman" w:eastAsia="Times New Roman" w:hAnsi="Times New Roman" w:cs="Times New Roman"/>
                <w:kern w:val="0"/>
                <w14:ligatures w14:val="none"/>
              </w:rPr>
            </w:pPr>
          </w:p>
        </w:tc>
      </w:tr>
      <w:tr w:rsidR="001D4D2A" w:rsidRPr="00902893" w14:paraId="119EFC0A" w14:textId="77777777" w:rsidTr="00022EAC">
        <w:trPr>
          <w:trHeight w:val="637"/>
        </w:trPr>
        <w:tc>
          <w:tcPr>
            <w:tcW w:w="720" w:type="dxa"/>
            <w:tcBorders>
              <w:top w:val="single" w:sz="4" w:space="0" w:color="auto"/>
              <w:left w:val="single" w:sz="4" w:space="0" w:color="auto"/>
              <w:bottom w:val="single" w:sz="4" w:space="0" w:color="auto"/>
              <w:right w:val="single" w:sz="4" w:space="0" w:color="auto"/>
            </w:tcBorders>
            <w:vAlign w:val="center"/>
          </w:tcPr>
          <w:p w14:paraId="33686952" w14:textId="36E09641" w:rsidR="001D4D2A" w:rsidRPr="00456965" w:rsidRDefault="004B16BE"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3.1</w:t>
            </w:r>
          </w:p>
        </w:tc>
        <w:tc>
          <w:tcPr>
            <w:tcW w:w="1690" w:type="dxa"/>
            <w:tcBorders>
              <w:top w:val="single" w:sz="4" w:space="0" w:color="auto"/>
              <w:left w:val="single" w:sz="4" w:space="0" w:color="auto"/>
              <w:bottom w:val="single" w:sz="4" w:space="0" w:color="auto"/>
              <w:right w:val="single" w:sz="4" w:space="0" w:color="auto"/>
            </w:tcBorders>
            <w:vAlign w:val="center"/>
          </w:tcPr>
          <w:p w14:paraId="479D493A" w14:textId="601AED08" w:rsidR="001D4D2A" w:rsidRPr="00456965" w:rsidRDefault="00520586" w:rsidP="00847B83">
            <w:pPr>
              <w:spacing w:before="40" w:after="40" w:line="240" w:lineRule="auto"/>
              <w:jc w:val="both"/>
              <w:rPr>
                <w:rFonts w:ascii="Times New Roman" w:eastAsia="Times New Roman" w:hAnsi="Times New Roman" w:cs="Times New Roman"/>
                <w:kern w:val="0"/>
                <w14:ligatures w14:val="none"/>
              </w:rPr>
            </w:pPr>
            <w:r w:rsidRPr="00456965">
              <w:rPr>
                <w:rFonts w:ascii="Times New Roman" w:hAnsi="Times New Roman" w:cs="Times New Roman"/>
                <w:spacing w:val="-4"/>
                <w:lang w:val="vi-VN"/>
              </w:rPr>
              <w:t>Mức hỗ trợ tối đa cho 01 dự án phát triển sản xuất liên kết theo chuỗi giá</w:t>
            </w:r>
          </w:p>
        </w:tc>
        <w:tc>
          <w:tcPr>
            <w:tcW w:w="4677" w:type="dxa"/>
            <w:tcBorders>
              <w:top w:val="single" w:sz="4" w:space="0" w:color="auto"/>
              <w:left w:val="single" w:sz="4" w:space="0" w:color="auto"/>
              <w:bottom w:val="single" w:sz="4" w:space="0" w:color="auto"/>
              <w:right w:val="single" w:sz="4" w:space="0" w:color="auto"/>
            </w:tcBorders>
            <w:vAlign w:val="center"/>
          </w:tcPr>
          <w:p w14:paraId="7643BF68" w14:textId="7DDEF7B6" w:rsidR="001D4D2A" w:rsidRPr="00456965" w:rsidRDefault="004A2049" w:rsidP="00847B83">
            <w:pPr>
              <w:spacing w:before="40" w:after="40" w:line="240" w:lineRule="auto"/>
              <w:jc w:val="both"/>
              <w:rPr>
                <w:rFonts w:ascii="Times New Roman" w:hAnsi="Times New Roman" w:cs="Times New Roman"/>
                <w:spacing w:val="-4"/>
                <w:lang w:val="vi-VN"/>
              </w:rPr>
            </w:pPr>
            <w:r w:rsidRPr="00456965">
              <w:rPr>
                <w:rFonts w:ascii="Times New Roman" w:hAnsi="Times New Roman" w:cs="Times New Roman"/>
                <w:lang w:val="vi-VN"/>
              </w:rPr>
              <w:t xml:space="preserve">Dự án phát triển sản xuất liên kết theo chuỗi giá trị: Hỗ trợ tối đa không quá 80% tổng chi phí thực hiện 01 dự án trên địa bàn xã khu vực III, xã biên giới, xã thuộc đơn vị hành chính cấp xã là an toàn khu, thôn đặc biệt khó khăn </w:t>
            </w:r>
            <w:r w:rsidRPr="00456965">
              <w:rPr>
                <w:rFonts w:ascii="Times New Roman" w:hAnsi="Times New Roman" w:cs="Times New Roman"/>
                <w:i/>
                <w:iCs/>
                <w:lang w:val="vi-VN"/>
              </w:rPr>
              <w:t>(đối với dự án thực hiện trên địa bàn 100% thôn đặc biệt khó khăn của các xã khu vực I, II);</w:t>
            </w:r>
            <w:r w:rsidRPr="00456965">
              <w:rPr>
                <w:rFonts w:ascii="Times New Roman" w:hAnsi="Times New Roman" w:cs="Times New Roman"/>
                <w:lang w:val="vi-VN"/>
              </w:rPr>
              <w:t xml:space="preserve"> không quá 70% tổng chi phí thực hiện 01 dự án trên địa bàn xã khu vực II; không quá 50% tổng chi phí thực hiện 01 dự án trên địa bàn khác thuộc phạm vi đầu tư của chương trình mục tiêu quốc gia. Ngân sách nhà nước hỗ trợ kinh phí thực hiện 01 dự án tối đa 5,5 tỷ đồng/dự án.</w:t>
            </w:r>
          </w:p>
        </w:tc>
        <w:tc>
          <w:tcPr>
            <w:tcW w:w="8506" w:type="dxa"/>
            <w:tcBorders>
              <w:top w:val="single" w:sz="4" w:space="0" w:color="auto"/>
              <w:left w:val="single" w:sz="4" w:space="0" w:color="auto"/>
              <w:bottom w:val="single" w:sz="4" w:space="0" w:color="auto"/>
              <w:right w:val="single" w:sz="4" w:space="0" w:color="auto"/>
            </w:tcBorders>
            <w:vAlign w:val="center"/>
          </w:tcPr>
          <w:p w14:paraId="45628612" w14:textId="77777777" w:rsidR="00D2587D" w:rsidRPr="00456965" w:rsidRDefault="00D2587D" w:rsidP="00847B83">
            <w:pPr>
              <w:pBdr>
                <w:top w:val="dotted" w:sz="4" w:space="0" w:color="FFFFFF"/>
                <w:left w:val="dotted" w:sz="4" w:space="0" w:color="FFFFFF"/>
                <w:bottom w:val="dotted" w:sz="4" w:space="15" w:color="FFFFFF"/>
                <w:right w:val="dotted" w:sz="4" w:space="0" w:color="FFFFFF"/>
              </w:pBdr>
              <w:spacing w:before="120" w:line="240" w:lineRule="auto"/>
              <w:ind w:firstLine="326"/>
              <w:jc w:val="both"/>
              <w:rPr>
                <w:rFonts w:ascii="Times New Roman" w:hAnsi="Times New Roman" w:cs="Times New Roman"/>
                <w:sz w:val="28"/>
                <w:szCs w:val="28"/>
                <w:lang w:val="vi-VN"/>
              </w:rPr>
            </w:pPr>
            <w:r w:rsidRPr="00456965">
              <w:rPr>
                <w:rFonts w:ascii="Times New Roman" w:hAnsi="Times New Roman" w:cs="Times New Roman"/>
                <w:sz w:val="28"/>
                <w:szCs w:val="28"/>
                <w:lang w:val="vi-VN"/>
              </w:rPr>
              <w:t>- Trước hợp nhất tỉnh, thực hiện các chương trình mục tiêu giai đoạn 2021-2025 trên địa bàn tỉnh Tuyên Quang, tổng số dự án liên kết đã được phê duyệt 166 dự án liên kết sản xuất theo chuỗi giá trị, trong đó có 60 dự án trồng trọt, 94 dự án chăn nuôi, 9 dự án thủy sản, 2 dự án lâm nghiệp và 1 dự án phi nông nghiệp. Các dự án có sự tham gia của trên 40 doanh nghiệp và hơn 5.000 hộ dân, với tổng kinh phí hỗ trợ từ ngân sách đạt hơn 260 tỷ đồng. Dự án được phê duyệt hỗ trợ nhiều nhất là 5,2 tỷ đồng, kinh phí trung bình thực hiện 01 dự án là 1,56 tỷ đồng. Sau khi hợp nhất tỉnh, toàn tỉnh đã thực hiện 03 dự án liên kết theo chuỗi giá trị, kinh phí phê duyệt hỗ trợ 4,01 tỷ đồng trung bình 01 dự án là 1,33 tỷ đồng/dự án.</w:t>
            </w:r>
          </w:p>
          <w:p w14:paraId="2012F072" w14:textId="5E31A218" w:rsidR="00D023AF" w:rsidRPr="00456965" w:rsidRDefault="00D2587D" w:rsidP="00847B83">
            <w:pPr>
              <w:pBdr>
                <w:top w:val="dotted" w:sz="4" w:space="0" w:color="FFFFFF"/>
                <w:left w:val="dotted" w:sz="4" w:space="0" w:color="FFFFFF"/>
                <w:bottom w:val="dotted" w:sz="4" w:space="15" w:color="FFFFFF"/>
                <w:right w:val="dotted" w:sz="4" w:space="0" w:color="FFFFFF"/>
              </w:pBdr>
              <w:spacing w:before="120" w:line="240" w:lineRule="auto"/>
              <w:ind w:firstLine="326"/>
              <w:jc w:val="both"/>
              <w:rPr>
                <w:rFonts w:ascii="Times New Roman" w:hAnsi="Times New Roman" w:cs="Times New Roman"/>
                <w:sz w:val="28"/>
                <w:szCs w:val="28"/>
                <w:lang w:val="vi-VN"/>
              </w:rPr>
            </w:pPr>
            <w:r w:rsidRPr="00456965">
              <w:rPr>
                <w:rFonts w:ascii="Times New Roman" w:hAnsi="Times New Roman" w:cs="Times New Roman"/>
                <w:sz w:val="28"/>
                <w:szCs w:val="28"/>
                <w:lang w:val="vi-VN"/>
              </w:rPr>
              <w:t xml:space="preserve">- Mức hỗ trợ đề xuất áp dụng giữ nguyên 5,5 tỷ đồng/01 dự án theo Nghị quyết số 08/2025/NQ-HĐND của Hội đồng nhân dân tỉnh Tuyên Quang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 </w:t>
            </w:r>
          </w:p>
        </w:tc>
      </w:tr>
      <w:tr w:rsidR="001D4D2A" w:rsidRPr="00902893" w14:paraId="1111DEC9" w14:textId="77777777" w:rsidTr="00022EAC">
        <w:trPr>
          <w:trHeight w:val="4557"/>
        </w:trPr>
        <w:tc>
          <w:tcPr>
            <w:tcW w:w="720" w:type="dxa"/>
            <w:tcBorders>
              <w:top w:val="single" w:sz="4" w:space="0" w:color="auto"/>
              <w:left w:val="single" w:sz="4" w:space="0" w:color="auto"/>
              <w:bottom w:val="single" w:sz="4" w:space="0" w:color="auto"/>
              <w:right w:val="single" w:sz="4" w:space="0" w:color="auto"/>
            </w:tcBorders>
            <w:vAlign w:val="center"/>
          </w:tcPr>
          <w:p w14:paraId="52FAB4A1" w14:textId="01BF3D10" w:rsidR="001D4D2A" w:rsidRPr="00456965" w:rsidRDefault="004B16BE"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lastRenderedPageBreak/>
              <w:t>3.2</w:t>
            </w:r>
          </w:p>
        </w:tc>
        <w:tc>
          <w:tcPr>
            <w:tcW w:w="1690" w:type="dxa"/>
            <w:tcBorders>
              <w:top w:val="single" w:sz="4" w:space="0" w:color="auto"/>
              <w:left w:val="single" w:sz="4" w:space="0" w:color="auto"/>
              <w:bottom w:val="single" w:sz="4" w:space="0" w:color="auto"/>
              <w:right w:val="single" w:sz="4" w:space="0" w:color="auto"/>
            </w:tcBorders>
            <w:vAlign w:val="center"/>
          </w:tcPr>
          <w:p w14:paraId="76F069B7" w14:textId="5C0A5788" w:rsidR="001D4D2A" w:rsidRPr="00456965" w:rsidRDefault="00820A67" w:rsidP="00847B83">
            <w:pPr>
              <w:spacing w:before="40" w:after="40" w:line="240" w:lineRule="auto"/>
              <w:jc w:val="both"/>
              <w:rPr>
                <w:rFonts w:ascii="Times New Roman" w:eastAsia="Times New Roman" w:hAnsi="Times New Roman" w:cs="Times New Roman"/>
                <w:kern w:val="0"/>
                <w:lang w:val="vi-VN"/>
                <w14:ligatures w14:val="none"/>
              </w:rPr>
            </w:pPr>
            <w:r w:rsidRPr="00456965">
              <w:rPr>
                <w:rFonts w:ascii="Times New Roman" w:hAnsi="Times New Roman" w:cs="Times New Roman"/>
                <w:lang w:val="vi-VN"/>
              </w:rPr>
              <w:t>Mức hỗ trợ tối đa cho 01 dự án phát triển sản xuất cộng đồng</w:t>
            </w:r>
          </w:p>
        </w:tc>
        <w:tc>
          <w:tcPr>
            <w:tcW w:w="4677" w:type="dxa"/>
            <w:tcBorders>
              <w:top w:val="single" w:sz="4" w:space="0" w:color="auto"/>
              <w:left w:val="single" w:sz="4" w:space="0" w:color="auto"/>
              <w:bottom w:val="single" w:sz="4" w:space="0" w:color="auto"/>
              <w:right w:val="single" w:sz="4" w:space="0" w:color="auto"/>
            </w:tcBorders>
            <w:vAlign w:val="center"/>
          </w:tcPr>
          <w:p w14:paraId="2CAD805C" w14:textId="6581B977" w:rsidR="001D4D2A" w:rsidRPr="00456965" w:rsidRDefault="004A2049" w:rsidP="00847B83">
            <w:pPr>
              <w:spacing w:before="120" w:line="240" w:lineRule="auto"/>
              <w:ind w:firstLine="567"/>
              <w:jc w:val="both"/>
              <w:rPr>
                <w:rFonts w:ascii="Times New Roman" w:hAnsi="Times New Roman" w:cs="Times New Roman"/>
                <w:i/>
                <w:iCs/>
                <w:lang w:val="vi-VN"/>
              </w:rPr>
            </w:pPr>
            <w:r w:rsidRPr="00456965">
              <w:rPr>
                <w:rFonts w:ascii="Times New Roman" w:hAnsi="Times New Roman" w:cs="Times New Roman"/>
                <w:lang w:val="vi-VN"/>
              </w:rPr>
              <w:t xml:space="preserve">Dự án phát triển sản xuất cộng đồng: Hỗ trợ tối đa không quá 95% tổng kinh phí thực hiện 01 dự án trên địa bàn xã khu vực III, xã biên giới, xã thuộc đơn vị hành chính cấp xã là an toàn khu, thôn đặc biệt khó khăn </w:t>
            </w:r>
            <w:r w:rsidRPr="00456965">
              <w:rPr>
                <w:rFonts w:ascii="Times New Roman" w:hAnsi="Times New Roman" w:cs="Times New Roman"/>
                <w:i/>
                <w:iCs/>
                <w:lang w:val="vi-VN"/>
              </w:rPr>
              <w:t>(đối với dự án thực hiện trên địa bàn 100% thôn đặc biệt khó khăn của các xã khu vực I, II)</w:t>
            </w:r>
            <w:r w:rsidRPr="00456965">
              <w:rPr>
                <w:rFonts w:ascii="Times New Roman" w:hAnsi="Times New Roman" w:cs="Times New Roman"/>
                <w:lang w:val="vi-VN"/>
              </w:rPr>
              <w:t>; không quá 80% tổng kinh phí thực hiện 01 dự án trên địa bàn xã khu vực II; không quá 60% tổng kinh phí thực hiện 01 dự án trên các địa bàn khác thuộc phạm vi đầu tư các chương trình mục tiêu quốc gia. Ngân sách nhà nước hỗ trợ kinh phí thực hiện 01 dự án tối đa 01 tỷ đồng/dự án</w:t>
            </w:r>
            <w:r w:rsidRPr="00456965">
              <w:rPr>
                <w:rFonts w:ascii="Times New Roman" w:hAnsi="Times New Roman" w:cs="Times New Roman"/>
                <w:i/>
                <w:iCs/>
                <w:lang w:val="vi-VN"/>
              </w:rPr>
              <w:t>.</w:t>
            </w:r>
          </w:p>
        </w:tc>
        <w:tc>
          <w:tcPr>
            <w:tcW w:w="8506" w:type="dxa"/>
            <w:tcBorders>
              <w:top w:val="single" w:sz="4" w:space="0" w:color="auto"/>
              <w:left w:val="single" w:sz="4" w:space="0" w:color="auto"/>
              <w:bottom w:val="single" w:sz="4" w:space="0" w:color="auto"/>
              <w:right w:val="single" w:sz="4" w:space="0" w:color="auto"/>
            </w:tcBorders>
            <w:vAlign w:val="center"/>
          </w:tcPr>
          <w:p w14:paraId="4E39F6F2" w14:textId="68D6A950" w:rsidR="003D5034" w:rsidRPr="00456965" w:rsidRDefault="00784E6E" w:rsidP="00280908">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sz w:val="28"/>
                <w:szCs w:val="28"/>
                <w:lang w:val="vi-VN"/>
              </w:rPr>
            </w:pPr>
            <w:r w:rsidRPr="00456965">
              <w:rPr>
                <w:rFonts w:ascii="Times New Roman" w:hAnsi="Times New Roman" w:cs="Times New Roman"/>
                <w:lang w:val="vi-VN"/>
              </w:rPr>
              <w:t xml:space="preserve"> </w:t>
            </w:r>
            <w:r w:rsidR="003D5034" w:rsidRPr="00456965">
              <w:rPr>
                <w:rFonts w:ascii="Times New Roman" w:hAnsi="Times New Roman" w:cs="Times New Roman"/>
                <w:sz w:val="28"/>
                <w:szCs w:val="28"/>
                <w:lang w:val="vi-VN"/>
              </w:rPr>
              <w:t xml:space="preserve">- Trước hợp nhất tỉnh, thực hiện các chương trình mục tiêu giai đoạn 2021-2025 trên địa bàn tỉnh Tuyên Quang, tổng số dự án cộng đồng đã được phê duyệt 2.315 dự án, trong đó có 82 dự án trồng trọt, 2.219 dự án chăn nuôi, 02 dự án thủy sản, 08 dự án lâm nghiệp, 03 dự án dược liệu và 1 dự án ngoài nông nghiệp với tổng kinh phí hỗ trợ từ ngân sách đạt khoảng 1.111,81 tỷ đồng, kinh phí trung bình thực hiện 01 dự án là 480,2 triệu đồng.  </w:t>
            </w:r>
          </w:p>
          <w:p w14:paraId="5D0F5604" w14:textId="320B917C" w:rsidR="003D5034" w:rsidRPr="00456965" w:rsidRDefault="003D5034" w:rsidP="00847B83">
            <w:pPr>
              <w:pBdr>
                <w:top w:val="dotted" w:sz="4" w:space="0" w:color="FFFFFF"/>
                <w:left w:val="dotted" w:sz="4" w:space="0" w:color="FFFFFF"/>
                <w:bottom w:val="dotted" w:sz="4" w:space="15" w:color="FFFFFF"/>
                <w:right w:val="dotted" w:sz="4" w:space="0" w:color="FFFFFF"/>
              </w:pBdr>
              <w:spacing w:before="120" w:line="240" w:lineRule="auto"/>
              <w:ind w:firstLine="318"/>
              <w:jc w:val="both"/>
              <w:rPr>
                <w:rFonts w:ascii="Times New Roman" w:hAnsi="Times New Roman" w:cs="Times New Roman"/>
                <w:spacing w:val="-4"/>
                <w:sz w:val="28"/>
                <w:szCs w:val="28"/>
                <w:lang w:val="vi-VN"/>
              </w:rPr>
            </w:pPr>
            <w:r w:rsidRPr="00456965">
              <w:rPr>
                <w:rFonts w:ascii="Times New Roman" w:hAnsi="Times New Roman" w:cs="Times New Roman"/>
                <w:spacing w:val="-4"/>
                <w:sz w:val="28"/>
                <w:szCs w:val="28"/>
                <w:lang w:val="vi-VN"/>
              </w:rPr>
              <w:t>Sau hợp nhất toàn tỉnh đã thực hiện 166 dự án cộng đồng, kinh phí phê duyệt hỗ trợ 111,46 tỷ đồng, kinh phí trung bình một dự án là 671,5 triệu đồng/dự án.</w:t>
            </w:r>
          </w:p>
          <w:p w14:paraId="172211CF" w14:textId="66B89836" w:rsidR="001D4D2A" w:rsidRPr="00456965" w:rsidRDefault="003D5034" w:rsidP="00847B83">
            <w:pPr>
              <w:pBdr>
                <w:top w:val="dotted" w:sz="4" w:space="0" w:color="FFFFFF"/>
                <w:left w:val="dotted" w:sz="4" w:space="0" w:color="FFFFFF"/>
                <w:bottom w:val="dotted" w:sz="4" w:space="15" w:color="FFFFFF"/>
                <w:right w:val="dotted" w:sz="4" w:space="0" w:color="FFFFFF"/>
              </w:pBdr>
              <w:spacing w:before="120" w:line="240" w:lineRule="auto"/>
              <w:ind w:firstLine="318"/>
              <w:jc w:val="both"/>
              <w:rPr>
                <w:rFonts w:ascii="Times New Roman" w:eastAsia="Times New Roman" w:hAnsi="Times New Roman" w:cs="Times New Roman"/>
                <w:kern w:val="0"/>
                <w:lang w:val="vi-VN"/>
                <w14:ligatures w14:val="none"/>
              </w:rPr>
            </w:pPr>
            <w:r w:rsidRPr="00456965">
              <w:rPr>
                <w:rFonts w:ascii="Times New Roman" w:hAnsi="Times New Roman" w:cs="Times New Roman"/>
                <w:sz w:val="28"/>
                <w:szCs w:val="28"/>
                <w:lang w:val="vi-VN"/>
              </w:rPr>
              <w:t>- Mức hỗ trợ đề xuất áp dụng giữ nguyên 01 tỷ đồng/01 dự án theo Nghị quyết số 08/2025/NQ-HĐND của Hội đồng nhân dân tỉnh Tuyên Quang.</w:t>
            </w:r>
          </w:p>
        </w:tc>
      </w:tr>
      <w:tr w:rsidR="001D4D2A" w:rsidRPr="00902893" w14:paraId="3CEE863B"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20A0C30D" w14:textId="4A7E5435" w:rsidR="001D4D2A" w:rsidRPr="00456965" w:rsidRDefault="004B16BE"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3.3</w:t>
            </w:r>
          </w:p>
        </w:tc>
        <w:tc>
          <w:tcPr>
            <w:tcW w:w="1690" w:type="dxa"/>
            <w:tcBorders>
              <w:top w:val="single" w:sz="4" w:space="0" w:color="auto"/>
              <w:left w:val="single" w:sz="4" w:space="0" w:color="auto"/>
              <w:bottom w:val="single" w:sz="4" w:space="0" w:color="auto"/>
              <w:right w:val="single" w:sz="4" w:space="0" w:color="auto"/>
            </w:tcBorders>
            <w:vAlign w:val="center"/>
          </w:tcPr>
          <w:p w14:paraId="52679C11" w14:textId="310B44C3" w:rsidR="001D4D2A" w:rsidRPr="00456965" w:rsidRDefault="00820A67" w:rsidP="00847B83">
            <w:pPr>
              <w:spacing w:before="40" w:after="40" w:line="240" w:lineRule="auto"/>
              <w:jc w:val="both"/>
              <w:rPr>
                <w:rFonts w:ascii="Times New Roman" w:eastAsia="Times New Roman" w:hAnsi="Times New Roman" w:cs="Times New Roman"/>
                <w:kern w:val="0"/>
                <w:lang w:val="vi-VN"/>
                <w14:ligatures w14:val="none"/>
              </w:rPr>
            </w:pPr>
            <w:r w:rsidRPr="00456965">
              <w:rPr>
                <w:rFonts w:ascii="Times New Roman" w:hAnsi="Times New Roman" w:cs="Times New Roman"/>
                <w:spacing w:val="-2"/>
                <w:lang w:val="vi-VN"/>
              </w:rPr>
              <w:t>Mức hỗ trợ tối đa cho 01 dự án phát triển sản xuất theo nhiệm vụ:</w:t>
            </w:r>
          </w:p>
        </w:tc>
        <w:tc>
          <w:tcPr>
            <w:tcW w:w="4677" w:type="dxa"/>
            <w:tcBorders>
              <w:top w:val="single" w:sz="4" w:space="0" w:color="auto"/>
              <w:left w:val="single" w:sz="4" w:space="0" w:color="auto"/>
              <w:bottom w:val="single" w:sz="4" w:space="0" w:color="auto"/>
              <w:right w:val="single" w:sz="4" w:space="0" w:color="auto"/>
            </w:tcBorders>
            <w:vAlign w:val="center"/>
          </w:tcPr>
          <w:p w14:paraId="51E3EBDF" w14:textId="33087439" w:rsidR="001D4D2A" w:rsidRPr="00456965" w:rsidRDefault="002D48D6" w:rsidP="00847B83">
            <w:pPr>
              <w:spacing w:before="40" w:after="40" w:line="240" w:lineRule="auto"/>
              <w:jc w:val="both"/>
              <w:rPr>
                <w:rFonts w:ascii="Times New Roman" w:hAnsi="Times New Roman" w:cs="Times New Roman"/>
                <w:spacing w:val="-2"/>
                <w:lang w:val="vi-VN"/>
              </w:rPr>
            </w:pPr>
            <w:r w:rsidRPr="00456965">
              <w:rPr>
                <w:rFonts w:ascii="Times New Roman" w:hAnsi="Times New Roman" w:cs="Times New Roman"/>
                <w:spacing w:val="-2"/>
                <w:lang w:val="vi-VN"/>
              </w:rPr>
              <w:t>Dự án phát triển sản xuất theo nhiệm vụ: Ngân sách nhà nước hỗ trợ kinh phí thực hiện 01 dự án tối đa 03 tỷ đồng/dự án.</w:t>
            </w:r>
          </w:p>
        </w:tc>
        <w:tc>
          <w:tcPr>
            <w:tcW w:w="8506" w:type="dxa"/>
            <w:tcBorders>
              <w:top w:val="single" w:sz="4" w:space="0" w:color="auto"/>
              <w:left w:val="single" w:sz="4" w:space="0" w:color="auto"/>
              <w:bottom w:val="single" w:sz="4" w:space="0" w:color="auto"/>
              <w:right w:val="single" w:sz="4" w:space="0" w:color="auto"/>
            </w:tcBorders>
            <w:vAlign w:val="center"/>
          </w:tcPr>
          <w:p w14:paraId="2FDC9936" w14:textId="6102CBF8" w:rsidR="001D4D2A" w:rsidRPr="00456965" w:rsidRDefault="003D5034" w:rsidP="00456965">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spacing w:val="-2"/>
                <w:sz w:val="28"/>
                <w:szCs w:val="28"/>
                <w:lang w:val="vi-VN"/>
              </w:rPr>
            </w:pPr>
            <w:r w:rsidRPr="00456965">
              <w:rPr>
                <w:rFonts w:ascii="Times New Roman" w:hAnsi="Times New Roman" w:cs="Times New Roman"/>
                <w:spacing w:val="-2"/>
                <w:sz w:val="28"/>
                <w:szCs w:val="28"/>
                <w:lang w:val="vi-VN"/>
              </w:rPr>
              <w:t xml:space="preserve">Thực tế giai đoạn 2021-2025 trên địa bàn tỉnh không phát sinh dự án phát triển sản xuất theo nhiệm vụ. Đối với dự án phát triển sản xuất theo nhiệm vụ đề xuất áp dụng mức hỗ trợ theo </w:t>
            </w:r>
            <w:r w:rsidRPr="00456965">
              <w:rPr>
                <w:rFonts w:ascii="Times New Roman" w:hAnsi="Times New Roman" w:cs="Times New Roman"/>
                <w:bCs/>
                <w:sz w:val="28"/>
                <w:szCs w:val="28"/>
                <w:lang w:val="vi-VN"/>
              </w:rPr>
              <w:t>Nghị định số 358/2025/NĐ-CP, không quy định mức hỗ trợ cao hơn</w:t>
            </w:r>
          </w:p>
        </w:tc>
      </w:tr>
      <w:tr w:rsidR="001D4D2A" w:rsidRPr="00456965" w14:paraId="0994AF0A"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563E1CA9" w14:textId="73520B0C" w:rsidR="001D4D2A" w:rsidRPr="00456965" w:rsidRDefault="004B16BE"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4</w:t>
            </w:r>
          </w:p>
        </w:tc>
        <w:tc>
          <w:tcPr>
            <w:tcW w:w="1690" w:type="dxa"/>
            <w:tcBorders>
              <w:top w:val="single" w:sz="4" w:space="0" w:color="auto"/>
              <w:left w:val="single" w:sz="4" w:space="0" w:color="auto"/>
              <w:bottom w:val="single" w:sz="4" w:space="0" w:color="auto"/>
              <w:right w:val="single" w:sz="4" w:space="0" w:color="auto"/>
            </w:tcBorders>
            <w:vAlign w:val="center"/>
          </w:tcPr>
          <w:p w14:paraId="27DE6646" w14:textId="6A723842" w:rsidR="001D4D2A" w:rsidRPr="00456965" w:rsidRDefault="004B16BE" w:rsidP="00847B83">
            <w:pPr>
              <w:spacing w:before="120" w:line="240" w:lineRule="auto"/>
              <w:jc w:val="both"/>
              <w:rPr>
                <w:rFonts w:ascii="Times New Roman" w:hAnsi="Times New Roman" w:cs="Times New Roman"/>
                <w:bCs/>
              </w:rPr>
            </w:pPr>
            <w:r w:rsidRPr="00456965">
              <w:rPr>
                <w:rFonts w:ascii="Times New Roman" w:hAnsi="Times New Roman" w:cs="Times New Roman"/>
                <w:b/>
                <w:bCs/>
                <w:lang w:val="vi-VN"/>
              </w:rPr>
              <w:t xml:space="preserve">Điều 4: </w:t>
            </w:r>
            <w:r w:rsidRPr="00456965">
              <w:rPr>
                <w:rFonts w:ascii="Times New Roman" w:hAnsi="Times New Roman" w:cs="Times New Roman"/>
                <w:bCs/>
                <w:lang w:val="vi-VN"/>
              </w:rPr>
              <w:t xml:space="preserve">Định mức hỗ trợ cho từng đối tượng tham gia dự án phát triển sản xuất liên kết theo chuỗi giá trị; dự án phát </w:t>
            </w:r>
            <w:r w:rsidRPr="00456965">
              <w:rPr>
                <w:rFonts w:ascii="Times New Roman" w:hAnsi="Times New Roman" w:cs="Times New Roman"/>
                <w:bCs/>
                <w:lang w:val="vi-VN"/>
              </w:rPr>
              <w:lastRenderedPageBreak/>
              <w:t>triển sản xuất cộng đồng; dự án phát triển sản xuất theo nhiệm vụ.</w:t>
            </w:r>
          </w:p>
        </w:tc>
        <w:tc>
          <w:tcPr>
            <w:tcW w:w="4677" w:type="dxa"/>
            <w:tcBorders>
              <w:top w:val="single" w:sz="4" w:space="0" w:color="auto"/>
              <w:left w:val="single" w:sz="4" w:space="0" w:color="auto"/>
              <w:bottom w:val="single" w:sz="4" w:space="0" w:color="auto"/>
              <w:right w:val="single" w:sz="4" w:space="0" w:color="auto"/>
            </w:tcBorders>
            <w:vAlign w:val="center"/>
          </w:tcPr>
          <w:p w14:paraId="7EE9E1F4" w14:textId="755491DC" w:rsidR="001D4D2A" w:rsidRPr="00456965" w:rsidRDefault="001D4D2A" w:rsidP="00847B83">
            <w:pPr>
              <w:spacing w:before="40" w:after="40" w:line="240" w:lineRule="auto"/>
              <w:jc w:val="both"/>
              <w:rPr>
                <w:rFonts w:ascii="Times New Roman" w:eastAsia="Times New Roman" w:hAnsi="Times New Roman" w:cs="Times New Roman"/>
                <w:kern w:val="0"/>
                <w:lang w:val="vi-VN"/>
                <w14:ligatures w14:val="none"/>
              </w:rPr>
            </w:pPr>
          </w:p>
        </w:tc>
        <w:tc>
          <w:tcPr>
            <w:tcW w:w="8506" w:type="dxa"/>
            <w:tcBorders>
              <w:top w:val="single" w:sz="4" w:space="0" w:color="auto"/>
              <w:left w:val="single" w:sz="4" w:space="0" w:color="auto"/>
              <w:bottom w:val="single" w:sz="4" w:space="0" w:color="auto"/>
              <w:right w:val="single" w:sz="4" w:space="0" w:color="auto"/>
            </w:tcBorders>
            <w:vAlign w:val="center"/>
          </w:tcPr>
          <w:p w14:paraId="6D8E5D0D" w14:textId="10B728E8" w:rsidR="001D4D2A" w:rsidRPr="00456965" w:rsidRDefault="004B16BE" w:rsidP="00847B83">
            <w:pPr>
              <w:spacing w:before="40" w:after="40" w:line="240" w:lineRule="auto"/>
              <w:jc w:val="both"/>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w:t>
            </w:r>
          </w:p>
        </w:tc>
      </w:tr>
      <w:tr w:rsidR="00022EAC" w:rsidRPr="00902893" w14:paraId="4952A3A3" w14:textId="77777777" w:rsidTr="00547285">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3A68531C" w14:textId="3A4CF74B" w:rsidR="00022EAC" w:rsidRPr="00456965" w:rsidRDefault="00022EAC"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4.1</w:t>
            </w:r>
          </w:p>
        </w:tc>
        <w:tc>
          <w:tcPr>
            <w:tcW w:w="1690" w:type="dxa"/>
            <w:tcBorders>
              <w:top w:val="single" w:sz="4" w:space="0" w:color="auto"/>
              <w:left w:val="single" w:sz="4" w:space="0" w:color="auto"/>
              <w:bottom w:val="single" w:sz="4" w:space="0" w:color="auto"/>
              <w:right w:val="single" w:sz="4" w:space="0" w:color="auto"/>
            </w:tcBorders>
            <w:vAlign w:val="center"/>
          </w:tcPr>
          <w:p w14:paraId="4F49278C" w14:textId="6454E3B7" w:rsidR="00022EAC" w:rsidRPr="00456965" w:rsidRDefault="00022EAC" w:rsidP="00847B83">
            <w:pPr>
              <w:spacing w:before="120" w:line="240" w:lineRule="auto"/>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447EFF8C" w14:textId="6E1AFA49" w:rsidR="00022EAC" w:rsidRPr="00456965" w:rsidRDefault="00022EAC" w:rsidP="00847B83">
            <w:pPr>
              <w:spacing w:before="40" w:after="40" w:line="240" w:lineRule="auto"/>
              <w:jc w:val="both"/>
              <w:rPr>
                <w:rFonts w:ascii="Times New Roman" w:eastAsia="Times New Roman" w:hAnsi="Times New Roman" w:cs="Times New Roman"/>
                <w:kern w:val="0"/>
                <w:lang w:val="vi-VN"/>
                <w14:ligatures w14:val="none"/>
              </w:rPr>
            </w:pPr>
            <w:r w:rsidRPr="00456965">
              <w:rPr>
                <w:rFonts w:ascii="Times New Roman" w:hAnsi="Times New Roman" w:cs="Times New Roman"/>
                <w:bCs/>
                <w:lang w:val="vi-VN"/>
              </w:rPr>
              <w:t xml:space="preserve">1. Đối với hộ nghèo, hộ cận nghèo, hộ mới thoát nghèo (trong vòng 36 tháng, kể từ thời điểm hộ được cấp có thẩm quyền công nhận thoát nghèo); hộ dân tộc thiểu số; hộ người có công với cách mạng: Định mức hỗ trợ trực tiếp cho 01 hộ gia đình tham gia dự án tối đa 40 triệu đồng/hộ gia đình. </w:t>
            </w:r>
          </w:p>
        </w:tc>
        <w:tc>
          <w:tcPr>
            <w:tcW w:w="8506" w:type="dxa"/>
            <w:vMerge w:val="restart"/>
            <w:tcBorders>
              <w:top w:val="single" w:sz="4" w:space="0" w:color="auto"/>
              <w:left w:val="single" w:sz="4" w:space="0" w:color="auto"/>
              <w:right w:val="single" w:sz="4" w:space="0" w:color="auto"/>
            </w:tcBorders>
            <w:vAlign w:val="center"/>
          </w:tcPr>
          <w:p w14:paraId="7C4F86B7" w14:textId="77777777" w:rsidR="00022EAC" w:rsidRPr="00456965" w:rsidRDefault="00022EAC" w:rsidP="00456965">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bCs/>
                <w:sz w:val="28"/>
                <w:szCs w:val="28"/>
                <w:lang w:val="vi-VN"/>
              </w:rPr>
            </w:pPr>
            <w:r w:rsidRPr="00456965">
              <w:rPr>
                <w:rFonts w:ascii="Times New Roman" w:hAnsi="Times New Roman" w:cs="Times New Roman"/>
                <w:spacing w:val="4"/>
                <w:sz w:val="28"/>
                <w:szCs w:val="28"/>
                <w:lang w:val="vi-VN"/>
              </w:rPr>
              <w:t>- Đây là quy định chính sách hỗ trợ trực tiếp cho người dân tham gia các dự án hỗ trợ phất triển sản xuất nhằm tăng sinh kế cho người dân, phát triển kinh tế hộ gia đình từ đó giảm tỷ lệ nghèo: Chính sách đảm bảo ưu tiên hỗ trợ nhóm đối tượng yếu thế</w:t>
            </w:r>
            <w:r w:rsidRPr="00456965">
              <w:rPr>
                <w:rFonts w:ascii="Times New Roman" w:hAnsi="Times New Roman" w:cs="Times New Roman"/>
                <w:bCs/>
                <w:sz w:val="28"/>
                <w:szCs w:val="28"/>
                <w:lang w:val="vi-VN"/>
              </w:rPr>
              <w:t>. Vì vậy chính sách đề xuất đưa ra 02 nhóm đối tượng.</w:t>
            </w:r>
          </w:p>
          <w:p w14:paraId="11F02699" w14:textId="77777777" w:rsidR="00022EAC" w:rsidRPr="00456965" w:rsidRDefault="00022EAC" w:rsidP="00456965">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bCs/>
                <w:sz w:val="28"/>
                <w:szCs w:val="28"/>
                <w:lang w:val="vi-VN"/>
              </w:rPr>
            </w:pPr>
            <w:r w:rsidRPr="00456965">
              <w:rPr>
                <w:rFonts w:ascii="Times New Roman" w:hAnsi="Times New Roman" w:cs="Times New Roman"/>
                <w:bCs/>
                <w:sz w:val="28"/>
                <w:szCs w:val="28"/>
                <w:lang w:val="vi-VN"/>
              </w:rPr>
              <w:t>+ Nhóm 1 là</w:t>
            </w:r>
            <w:r w:rsidRPr="00456965">
              <w:rPr>
                <w:rFonts w:ascii="Times New Roman" w:hAnsi="Times New Roman" w:cs="Times New Roman"/>
                <w:spacing w:val="4"/>
                <w:sz w:val="28"/>
                <w:szCs w:val="28"/>
                <w:lang w:val="vi-VN"/>
              </w:rPr>
              <w:t xml:space="preserve"> </w:t>
            </w:r>
            <w:r w:rsidRPr="00456965">
              <w:rPr>
                <w:rFonts w:ascii="Times New Roman" w:hAnsi="Times New Roman" w:cs="Times New Roman"/>
                <w:bCs/>
                <w:sz w:val="28"/>
                <w:szCs w:val="28"/>
                <w:lang w:val="vi-VN"/>
              </w:rPr>
              <w:t xml:space="preserve">hộ nghèo, hộ cận nghèo, hộ mới thoát nghèo (trong vòng 36 tháng, kể từ thời điểm hộ được cấp có thẩm quyền công nhận thoát nghèo); hộ dân tộc thiểu số; hộ người có công với cách mạng. Mức hỗ trợ đề xuất là 40 triệu đồng/hộ, tương đương gấp 1,2 lần so với mức hỗ trợ trung bình 01 dự án thực hiện giai đoạn 2021-2025. Mức hỗ trợ này phù hợp với nhu cầu, khả năng của các hộ đầu tư phát triển sản xuất nông nghiệp, đảm bảo có thể thực hiện các dự án chăn nuôi mà đối tượng là các giống vật nuôi có giá trị </w:t>
            </w:r>
            <w:r w:rsidRPr="00456965">
              <w:rPr>
                <w:rFonts w:ascii="Times New Roman" w:hAnsi="Times New Roman" w:cs="Times New Roman"/>
                <w:bCs/>
                <w:i/>
                <w:iCs/>
                <w:sz w:val="28"/>
                <w:szCs w:val="28"/>
                <w:lang w:val="vi-VN"/>
              </w:rPr>
              <w:t>(qua khảo sát giá thị trường thời điểm tháng 5/2026, mức hỗ trợ này sẽ tương đương hỗ trợ 02 con trâu, 02 con bò trưởng thành … )</w:t>
            </w:r>
            <w:r w:rsidRPr="00456965">
              <w:rPr>
                <w:rFonts w:ascii="Times New Roman" w:hAnsi="Times New Roman" w:cs="Times New Roman"/>
                <w:bCs/>
                <w:sz w:val="28"/>
                <w:szCs w:val="28"/>
                <w:lang w:val="vi-VN"/>
              </w:rPr>
              <w:t>. Mặt khác nhằm đạt mục tiêu nhiều hộ gia đình được hỗ trợ thực hiện dự án.</w:t>
            </w:r>
          </w:p>
          <w:p w14:paraId="571E87F5" w14:textId="33B96662" w:rsidR="00022EAC" w:rsidRPr="00456965" w:rsidRDefault="00022EAC" w:rsidP="00456965">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bCs/>
                <w:sz w:val="28"/>
                <w:szCs w:val="28"/>
                <w:lang w:val="vi-VN"/>
              </w:rPr>
            </w:pPr>
            <w:r w:rsidRPr="00456965">
              <w:rPr>
                <w:rFonts w:ascii="Times New Roman" w:hAnsi="Times New Roman" w:cs="Times New Roman"/>
                <w:bCs/>
                <w:sz w:val="28"/>
                <w:szCs w:val="28"/>
                <w:lang w:val="vi-VN"/>
              </w:rPr>
              <w:t xml:space="preserve">+ Nhóm 2 là </w:t>
            </w:r>
            <w:r w:rsidRPr="00456965">
              <w:rPr>
                <w:rFonts w:ascii="Times New Roman" w:hAnsi="Times New Roman" w:cs="Times New Roman"/>
                <w:bCs/>
                <w:spacing w:val="-2"/>
                <w:sz w:val="28"/>
                <w:szCs w:val="28"/>
                <w:lang w:val="vi-VN"/>
              </w:rPr>
              <w:t xml:space="preserve">các hộ gia đình không thuộc đối tượng thuộc nhóm 1. Mức đề xuất hỗ trợ là 70% tương đương với mức tối đa là 28 triệu đồng/hộ gia đình. Mức hỗ trợ này nhằm khuyến khích các hộ gia đình đều được tham gia các dự án phát triển sản xuất nhằm phát triển kinh tế, nâng cao thu nhập; khuyến khích các hộ thuộc nhóm 2 tham gia các dự án để hỗ trợ, chia sẻ kinh nghiệm, kiến thức sản xuất cho các đối tượng của nhóm 1 cùng tham gia dự án với mục tiêu cùng phát triển bền vững. Mức hỗ trợ 70% đóng vai trò là </w:t>
            </w:r>
            <w:r w:rsidRPr="00456965">
              <w:rPr>
                <w:rFonts w:ascii="Times New Roman" w:hAnsi="Times New Roman" w:cs="Times New Roman"/>
                <w:bCs/>
                <w:spacing w:val="-2"/>
                <w:sz w:val="28"/>
                <w:szCs w:val="28"/>
                <w:lang w:val="vi-VN"/>
              </w:rPr>
              <w:lastRenderedPageBreak/>
              <w:t>"đòn bẩy" kinh tế. Việc yêu cầu các hộ này tự đối ứng ít nhất 30% kinh phí còn lại sẽ giúp họ có trách nhiệm cao hơn đối với dự án, tránh tâm lý ỷ lại vào hỗ trợ của Nhà nước, từ đó nâng cao hiệu quả sử dụng vốn và tính bền vững của mô hình sản xuất.</w:t>
            </w:r>
            <w:r w:rsidRPr="00456965">
              <w:rPr>
                <w:rFonts w:ascii="Times New Roman" w:hAnsi="Times New Roman" w:cs="Times New Roman"/>
                <w:bCs/>
                <w:sz w:val="28"/>
                <w:szCs w:val="28"/>
                <w:lang w:val="vi-VN"/>
              </w:rPr>
              <w:t xml:space="preserve"> Điều này tạo ra sự đoàn kết và tương trợ trong cộng đồng nông thôn</w:t>
            </w:r>
          </w:p>
        </w:tc>
      </w:tr>
      <w:tr w:rsidR="00022EAC" w:rsidRPr="00902893" w14:paraId="1831FADE" w14:textId="77777777" w:rsidTr="00547285">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1B16828B" w14:textId="606D39DF" w:rsidR="00022EAC" w:rsidRPr="00456965" w:rsidRDefault="00022EAC"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4.2</w:t>
            </w:r>
          </w:p>
        </w:tc>
        <w:tc>
          <w:tcPr>
            <w:tcW w:w="1690" w:type="dxa"/>
            <w:tcBorders>
              <w:top w:val="single" w:sz="4" w:space="0" w:color="auto"/>
              <w:left w:val="single" w:sz="4" w:space="0" w:color="auto"/>
              <w:bottom w:val="single" w:sz="4" w:space="0" w:color="auto"/>
              <w:right w:val="single" w:sz="4" w:space="0" w:color="auto"/>
            </w:tcBorders>
            <w:vAlign w:val="center"/>
          </w:tcPr>
          <w:p w14:paraId="499ACCD6" w14:textId="27B0BE25" w:rsidR="00022EAC" w:rsidRPr="00456965" w:rsidRDefault="00022EAC" w:rsidP="00847B83">
            <w:pPr>
              <w:spacing w:before="120" w:line="240" w:lineRule="auto"/>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52B10C60" w14:textId="1C00C366" w:rsidR="00022EAC" w:rsidRPr="00456965" w:rsidRDefault="00022EAC" w:rsidP="00847B83">
            <w:pPr>
              <w:spacing w:before="40" w:after="40" w:line="240" w:lineRule="auto"/>
              <w:jc w:val="both"/>
              <w:rPr>
                <w:rFonts w:ascii="Times New Roman" w:eastAsia="Times New Roman" w:hAnsi="Times New Roman" w:cs="Times New Roman"/>
                <w:kern w:val="0"/>
                <w:lang w:val="vi-VN"/>
                <w14:ligatures w14:val="none"/>
              </w:rPr>
            </w:pPr>
            <w:r w:rsidRPr="00456965">
              <w:rPr>
                <w:rFonts w:ascii="Times New Roman" w:hAnsi="Times New Roman" w:cs="Times New Roman"/>
                <w:bCs/>
                <w:lang w:val="vi-VN"/>
              </w:rPr>
              <w:t>2. Đối với các hộ gia đình không thuộc đối tượng quy định tại khoản 1 Điều này: Định mức hỗ trợ trực tiếp cho 01 hộ gia đình tham gia dự án tối đa 70% so với mức hỗ trợ đối với các hộ tại khoản 1 Điều này khi tham gia cùng 01 dự án.</w:t>
            </w:r>
          </w:p>
        </w:tc>
        <w:tc>
          <w:tcPr>
            <w:tcW w:w="8506" w:type="dxa"/>
            <w:vMerge/>
            <w:tcBorders>
              <w:left w:val="single" w:sz="4" w:space="0" w:color="auto"/>
              <w:bottom w:val="single" w:sz="4" w:space="0" w:color="auto"/>
              <w:right w:val="single" w:sz="4" w:space="0" w:color="auto"/>
            </w:tcBorders>
            <w:vAlign w:val="center"/>
          </w:tcPr>
          <w:p w14:paraId="6D34A885" w14:textId="77777777" w:rsidR="00022EAC" w:rsidRPr="00456965" w:rsidRDefault="00022EAC" w:rsidP="00847B83">
            <w:pPr>
              <w:spacing w:before="40" w:after="40" w:line="240" w:lineRule="auto"/>
              <w:jc w:val="both"/>
              <w:rPr>
                <w:rFonts w:ascii="Times New Roman" w:eastAsia="Times New Roman" w:hAnsi="Times New Roman" w:cs="Times New Roman"/>
                <w:kern w:val="0"/>
                <w:lang w:val="vi-VN"/>
                <w14:ligatures w14:val="none"/>
              </w:rPr>
            </w:pPr>
          </w:p>
        </w:tc>
      </w:tr>
      <w:tr w:rsidR="00F1458B" w:rsidRPr="00456965" w14:paraId="0789EE62"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3C076B19" w14:textId="3B815EA9" w:rsidR="00F1458B" w:rsidRPr="00456965" w:rsidRDefault="00F1458B" w:rsidP="00847B83">
            <w:pPr>
              <w:spacing w:before="40" w:after="40" w:line="240" w:lineRule="auto"/>
              <w:jc w:val="center"/>
              <w:rPr>
                <w:rFonts w:ascii="Times New Roman" w:eastAsia="Times New Roman" w:hAnsi="Times New Roman" w:cs="Times New Roman"/>
                <w:kern w:val="0"/>
                <w14:ligatures w14:val="none"/>
              </w:rPr>
            </w:pPr>
            <w:r w:rsidRPr="00456965">
              <w:rPr>
                <w:rFonts w:ascii="Times New Roman" w:eastAsia="Times New Roman" w:hAnsi="Times New Roman" w:cs="Times New Roman"/>
                <w:kern w:val="0"/>
                <w14:ligatures w14:val="none"/>
              </w:rPr>
              <w:t>5</w:t>
            </w:r>
          </w:p>
        </w:tc>
        <w:tc>
          <w:tcPr>
            <w:tcW w:w="1690" w:type="dxa"/>
            <w:tcBorders>
              <w:top w:val="single" w:sz="4" w:space="0" w:color="auto"/>
              <w:left w:val="single" w:sz="4" w:space="0" w:color="auto"/>
              <w:bottom w:val="single" w:sz="4" w:space="0" w:color="auto"/>
              <w:right w:val="single" w:sz="4" w:space="0" w:color="auto"/>
            </w:tcBorders>
            <w:vAlign w:val="center"/>
          </w:tcPr>
          <w:p w14:paraId="03A481F7" w14:textId="32993B36" w:rsidR="00F1458B" w:rsidRPr="00456965" w:rsidRDefault="00F1458B" w:rsidP="00847B83">
            <w:pPr>
              <w:spacing w:before="120" w:after="120" w:line="240" w:lineRule="auto"/>
              <w:rPr>
                <w:rFonts w:ascii="Times New Roman" w:hAnsi="Times New Roman" w:cs="Times New Roman"/>
                <w:b/>
                <w:bCs/>
              </w:rPr>
            </w:pPr>
            <w:bookmarkStart w:id="1" w:name="dieu_4"/>
            <w:r w:rsidRPr="00456965">
              <w:rPr>
                <w:rFonts w:ascii="Times New Roman" w:hAnsi="Times New Roman" w:cs="Times New Roman"/>
                <w:b/>
                <w:bCs/>
                <w:lang w:val="vi-VN"/>
              </w:rPr>
              <w:t xml:space="preserve">Điều </w:t>
            </w:r>
            <w:bookmarkEnd w:id="1"/>
            <w:r w:rsidRPr="00456965">
              <w:rPr>
                <w:rFonts w:ascii="Times New Roman" w:hAnsi="Times New Roman" w:cs="Times New Roman"/>
                <w:b/>
                <w:bCs/>
              </w:rPr>
              <w:t>5</w:t>
            </w:r>
            <w:r w:rsidRPr="00456965">
              <w:rPr>
                <w:rFonts w:ascii="Times New Roman" w:hAnsi="Times New Roman" w:cs="Times New Roman"/>
                <w:b/>
                <w:bCs/>
                <w:lang w:val="vi-VN"/>
              </w:rPr>
              <w:t>. Tổ chức thực hiện</w:t>
            </w:r>
          </w:p>
        </w:tc>
        <w:tc>
          <w:tcPr>
            <w:tcW w:w="4677" w:type="dxa"/>
            <w:tcBorders>
              <w:top w:val="single" w:sz="4" w:space="0" w:color="auto"/>
              <w:left w:val="single" w:sz="4" w:space="0" w:color="auto"/>
              <w:bottom w:val="single" w:sz="4" w:space="0" w:color="auto"/>
              <w:right w:val="single" w:sz="4" w:space="0" w:color="auto"/>
            </w:tcBorders>
          </w:tcPr>
          <w:p w14:paraId="591A9913" w14:textId="77777777" w:rsidR="00F1458B" w:rsidRPr="00456965" w:rsidRDefault="00F1458B" w:rsidP="00847B83">
            <w:pPr>
              <w:spacing w:before="40" w:after="40" w:line="240" w:lineRule="auto"/>
              <w:jc w:val="both"/>
              <w:rPr>
                <w:rFonts w:ascii="Times New Roman" w:hAnsi="Times New Roman" w:cs="Times New Roman"/>
                <w:bCs/>
                <w:lang w:val="vi-VN"/>
              </w:rPr>
            </w:pPr>
          </w:p>
        </w:tc>
        <w:tc>
          <w:tcPr>
            <w:tcW w:w="8506" w:type="dxa"/>
            <w:tcBorders>
              <w:top w:val="single" w:sz="4" w:space="0" w:color="auto"/>
              <w:left w:val="single" w:sz="4" w:space="0" w:color="auto"/>
              <w:bottom w:val="single" w:sz="4" w:space="0" w:color="auto"/>
              <w:right w:val="single" w:sz="4" w:space="0" w:color="auto"/>
            </w:tcBorders>
            <w:vAlign w:val="center"/>
          </w:tcPr>
          <w:p w14:paraId="6C6F5E84" w14:textId="77777777" w:rsidR="00F1458B" w:rsidRPr="00456965" w:rsidRDefault="00F1458B"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2330DF6F"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1097477F"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169E9081"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5C1A75A2" w14:textId="3864BB72" w:rsidR="004E18B3" w:rsidRPr="00456965" w:rsidRDefault="004E18B3" w:rsidP="00847B83">
            <w:pPr>
              <w:spacing w:before="40" w:after="40" w:line="240" w:lineRule="auto"/>
              <w:jc w:val="both"/>
              <w:rPr>
                <w:rFonts w:ascii="Times New Roman" w:hAnsi="Times New Roman" w:cs="Times New Roman"/>
                <w:bCs/>
                <w:lang w:val="vi-VN"/>
              </w:rPr>
            </w:pPr>
            <w:r w:rsidRPr="00456965">
              <w:rPr>
                <w:rFonts w:ascii="Times New Roman" w:hAnsi="Times New Roman" w:cs="Times New Roman"/>
                <w:lang w:val="vi-VN"/>
              </w:rPr>
              <w:t xml:space="preserve">1. </w:t>
            </w:r>
            <w:r w:rsidRPr="00456965">
              <w:rPr>
                <w:rFonts w:ascii="Times New Roman" w:hAnsi="Times New Roman" w:cs="Times New Roman"/>
                <w:bCs/>
                <w:lang w:val="vi-VN"/>
              </w:rPr>
              <w:t>Giao Ủy ban nhân dân tỉnh tổ chức thực hiện Nghị quyết này theo đúng quy định của pháp luật.</w:t>
            </w:r>
          </w:p>
        </w:tc>
        <w:tc>
          <w:tcPr>
            <w:tcW w:w="8506" w:type="dxa"/>
            <w:tcBorders>
              <w:top w:val="single" w:sz="4" w:space="0" w:color="auto"/>
              <w:left w:val="single" w:sz="4" w:space="0" w:color="auto"/>
              <w:bottom w:val="single" w:sz="4" w:space="0" w:color="auto"/>
              <w:right w:val="single" w:sz="4" w:space="0" w:color="auto"/>
            </w:tcBorders>
            <w:vAlign w:val="center"/>
          </w:tcPr>
          <w:p w14:paraId="7E1FC0B5" w14:textId="77777777"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0B398FFB"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48CD627A"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0A47B618"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7C216D0A" w14:textId="0DC7959F" w:rsidR="004E18B3" w:rsidRPr="00456965" w:rsidRDefault="004E18B3" w:rsidP="00847B83">
            <w:pPr>
              <w:spacing w:before="40" w:after="40" w:line="240" w:lineRule="auto"/>
              <w:jc w:val="both"/>
              <w:rPr>
                <w:rFonts w:ascii="Times New Roman" w:hAnsi="Times New Roman" w:cs="Times New Roman"/>
                <w:bCs/>
                <w:lang w:val="vi-VN"/>
              </w:rPr>
            </w:pPr>
            <w:r w:rsidRPr="00456965">
              <w:rPr>
                <w:rFonts w:ascii="Times New Roman" w:hAnsi="Times New Roman" w:cs="Times New Roman"/>
                <w:bCs/>
                <w:spacing w:val="-6"/>
                <w:lang w:val="vi-VN"/>
              </w:rPr>
              <w:t>2. Giao Thường trực Hội đồng nhân dân tỉnh, các Ban của Hội đồng nhân dân</w:t>
            </w:r>
            <w:r w:rsidRPr="00456965">
              <w:rPr>
                <w:rFonts w:ascii="Times New Roman" w:hAnsi="Times New Roman" w:cs="Times New Roman"/>
                <w:bCs/>
                <w:lang w:val="vi-VN"/>
              </w:rPr>
              <w:t xml:space="preserve"> tỉnh, các Tổ đại biểu và đại biểu Hội đồng nhân dân tỉnh giám sát việc thực hiện Nghị quyết này.</w:t>
            </w:r>
          </w:p>
        </w:tc>
        <w:tc>
          <w:tcPr>
            <w:tcW w:w="8506" w:type="dxa"/>
            <w:tcBorders>
              <w:top w:val="single" w:sz="4" w:space="0" w:color="auto"/>
              <w:left w:val="single" w:sz="4" w:space="0" w:color="auto"/>
              <w:bottom w:val="single" w:sz="4" w:space="0" w:color="auto"/>
              <w:right w:val="single" w:sz="4" w:space="0" w:color="auto"/>
            </w:tcBorders>
            <w:vAlign w:val="center"/>
          </w:tcPr>
          <w:p w14:paraId="29610CEC" w14:textId="77777777"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r w:rsidR="00F1458B" w:rsidRPr="00902893" w14:paraId="66D62C00"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17C6FCAA" w14:textId="77777777" w:rsidR="00F1458B" w:rsidRPr="00456965" w:rsidRDefault="00F1458B"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47D7BA0F" w14:textId="2BCACD48" w:rsidR="00F1458B" w:rsidRPr="00456965" w:rsidRDefault="00F1458B" w:rsidP="00847B83">
            <w:pPr>
              <w:spacing w:before="120" w:after="120" w:line="240" w:lineRule="auto"/>
              <w:rPr>
                <w:rFonts w:ascii="Times New Roman" w:hAnsi="Times New Roman" w:cs="Times New Roman"/>
                <w:b/>
                <w:bCs/>
                <w:lang w:val="vi-VN"/>
              </w:rPr>
            </w:pPr>
            <w:r w:rsidRPr="00456965">
              <w:rPr>
                <w:rFonts w:ascii="Times New Roman" w:hAnsi="Times New Roman" w:cs="Times New Roman"/>
                <w:b/>
                <w:bCs/>
                <w:lang w:val="vi-VN"/>
              </w:rPr>
              <w:t>Điều 6. Điều khoản thi hành</w:t>
            </w:r>
          </w:p>
        </w:tc>
        <w:tc>
          <w:tcPr>
            <w:tcW w:w="4677" w:type="dxa"/>
            <w:tcBorders>
              <w:top w:val="single" w:sz="4" w:space="0" w:color="auto"/>
              <w:left w:val="single" w:sz="4" w:space="0" w:color="auto"/>
              <w:bottom w:val="single" w:sz="4" w:space="0" w:color="auto"/>
              <w:right w:val="single" w:sz="4" w:space="0" w:color="auto"/>
            </w:tcBorders>
          </w:tcPr>
          <w:p w14:paraId="3A09A30C" w14:textId="77777777" w:rsidR="00F1458B" w:rsidRPr="00456965" w:rsidRDefault="00F1458B" w:rsidP="00847B83">
            <w:pPr>
              <w:spacing w:before="40" w:after="40" w:line="240" w:lineRule="auto"/>
              <w:jc w:val="both"/>
              <w:rPr>
                <w:rFonts w:ascii="Times New Roman" w:hAnsi="Times New Roman" w:cs="Times New Roman"/>
                <w:bCs/>
                <w:lang w:val="vi-VN"/>
              </w:rPr>
            </w:pPr>
          </w:p>
        </w:tc>
        <w:tc>
          <w:tcPr>
            <w:tcW w:w="8506" w:type="dxa"/>
            <w:tcBorders>
              <w:top w:val="single" w:sz="4" w:space="0" w:color="auto"/>
              <w:left w:val="single" w:sz="4" w:space="0" w:color="auto"/>
              <w:bottom w:val="single" w:sz="4" w:space="0" w:color="auto"/>
              <w:right w:val="single" w:sz="4" w:space="0" w:color="auto"/>
            </w:tcBorders>
            <w:vAlign w:val="center"/>
          </w:tcPr>
          <w:p w14:paraId="1EC0D5C8" w14:textId="77777777" w:rsidR="00F1458B" w:rsidRPr="00456965" w:rsidRDefault="00F1458B"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2E220226"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56DAC2EF"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21753034"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27C70B84" w14:textId="4DCDCF4E" w:rsidR="004E18B3" w:rsidRPr="00456965" w:rsidRDefault="004E18B3" w:rsidP="00847B83">
            <w:pPr>
              <w:spacing w:before="40" w:after="40" w:line="240" w:lineRule="auto"/>
              <w:jc w:val="both"/>
              <w:rPr>
                <w:rFonts w:ascii="Times New Roman" w:hAnsi="Times New Roman" w:cs="Times New Roman"/>
                <w:bCs/>
                <w:lang w:val="vi-VN"/>
              </w:rPr>
            </w:pPr>
            <w:r w:rsidRPr="00456965">
              <w:rPr>
                <w:rFonts w:ascii="Times New Roman" w:hAnsi="Times New Roman" w:cs="Times New Roman"/>
                <w:lang w:val="vi-VN"/>
              </w:rPr>
              <w:t>1.</w:t>
            </w:r>
            <w:r w:rsidRPr="00456965">
              <w:rPr>
                <w:rFonts w:ascii="Times New Roman" w:hAnsi="Times New Roman" w:cs="Times New Roman"/>
                <w:b/>
                <w:bCs/>
                <w:lang w:val="vi-VN"/>
              </w:rPr>
              <w:t xml:space="preserve"> </w:t>
            </w:r>
            <w:r w:rsidRPr="00456965">
              <w:rPr>
                <w:rFonts w:ascii="Times New Roman" w:hAnsi="Times New Roman" w:cs="Times New Roman"/>
                <w:lang w:val="vi-VN"/>
              </w:rPr>
              <w:t>Nghị quyết này có hiệu lực kể từ ngày … tháng … năm 2026.</w:t>
            </w:r>
          </w:p>
        </w:tc>
        <w:tc>
          <w:tcPr>
            <w:tcW w:w="8506" w:type="dxa"/>
            <w:tcBorders>
              <w:top w:val="single" w:sz="4" w:space="0" w:color="auto"/>
              <w:left w:val="single" w:sz="4" w:space="0" w:color="auto"/>
              <w:bottom w:val="single" w:sz="4" w:space="0" w:color="auto"/>
              <w:right w:val="single" w:sz="4" w:space="0" w:color="auto"/>
            </w:tcBorders>
            <w:vAlign w:val="center"/>
          </w:tcPr>
          <w:p w14:paraId="1A118B84" w14:textId="77777777"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7E383AF5"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409DE5FB"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048C98F7"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20D4F9D9" w14:textId="6B96D141" w:rsidR="004E18B3" w:rsidRPr="00456965" w:rsidRDefault="004E18B3" w:rsidP="00847B83">
            <w:pPr>
              <w:spacing w:before="40" w:after="40" w:line="240" w:lineRule="auto"/>
              <w:jc w:val="both"/>
              <w:rPr>
                <w:rFonts w:ascii="Times New Roman" w:hAnsi="Times New Roman" w:cs="Times New Roman"/>
                <w:lang w:val="vi-VN"/>
              </w:rPr>
            </w:pPr>
            <w:r w:rsidRPr="00456965">
              <w:rPr>
                <w:rFonts w:ascii="Times New Roman" w:hAnsi="Times New Roman" w:cs="Times New Roman"/>
                <w:lang w:val="vi-VN"/>
              </w:rPr>
              <w:t xml:space="preserve">2. Các quy định về nội dung hỗ trợ, định mức hỗ trợ, mẫu hồ sơ; trình tự, thủ tục, tiêu chí lựa chọn dự án, kế hoạch, phương án hỗ trợ phát triển sản xuất được quy định tại Điều 4, Điều 5, Điều 6, Điều 7, Điều 8 Nghị quyết số 08/2025/NQ-HĐND của Hội đồng nhân dân tỉnh Quy định chính sách hỗ trợ liên kết sản </w:t>
            </w:r>
            <w:r w:rsidRPr="00456965">
              <w:rPr>
                <w:rFonts w:ascii="Times New Roman" w:hAnsi="Times New Roman" w:cs="Times New Roman"/>
                <w:lang w:val="vi-VN"/>
              </w:rPr>
              <w:lastRenderedPageBreak/>
              <w:t>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 được tiếp tục áp dụng đến hết thời gian thực hiện các Chương trình mục tiêu quốc gia giai đoạn 2021 - 2025 (bao gồm thời gian được kéo dài theo quy định tại các Nghị quyết của Quốc hội).</w:t>
            </w:r>
          </w:p>
        </w:tc>
        <w:tc>
          <w:tcPr>
            <w:tcW w:w="8506" w:type="dxa"/>
            <w:tcBorders>
              <w:top w:val="single" w:sz="4" w:space="0" w:color="auto"/>
              <w:left w:val="single" w:sz="4" w:space="0" w:color="auto"/>
              <w:bottom w:val="single" w:sz="4" w:space="0" w:color="auto"/>
              <w:right w:val="single" w:sz="4" w:space="0" w:color="auto"/>
            </w:tcBorders>
            <w:vAlign w:val="center"/>
          </w:tcPr>
          <w:p w14:paraId="2581C390" w14:textId="1226A0BB"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2073CCCD" w14:textId="77777777" w:rsidTr="00022EA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4CA28BB4"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12D66929"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468D0B88" w14:textId="13E6965D" w:rsidR="004E18B3" w:rsidRPr="00456965" w:rsidRDefault="004E18B3" w:rsidP="00847B83">
            <w:pPr>
              <w:spacing w:before="40" w:after="40" w:line="240" w:lineRule="auto"/>
              <w:jc w:val="both"/>
              <w:rPr>
                <w:rFonts w:ascii="Times New Roman" w:hAnsi="Times New Roman" w:cs="Times New Roman"/>
                <w:bCs/>
                <w:lang w:val="vi-VN"/>
              </w:rPr>
            </w:pPr>
            <w:r w:rsidRPr="00456965">
              <w:rPr>
                <w:rFonts w:ascii="Times New Roman" w:hAnsi="Times New Roman" w:cs="Times New Roman"/>
                <w:lang w:val="vi-VN"/>
              </w:rPr>
              <w:t>3. Bãi bỏ khoản 2 Điều 1, Điều 4, Điều 5, Điều 6, Điều 7, Điều 8 Nghị quyết số 08/2025/NQ-HĐND của Hội đồng nhân dân tỉnh.</w:t>
            </w:r>
          </w:p>
        </w:tc>
        <w:tc>
          <w:tcPr>
            <w:tcW w:w="8506" w:type="dxa"/>
            <w:tcBorders>
              <w:top w:val="single" w:sz="4" w:space="0" w:color="auto"/>
              <w:left w:val="single" w:sz="4" w:space="0" w:color="auto"/>
              <w:bottom w:val="single" w:sz="4" w:space="0" w:color="auto"/>
              <w:right w:val="single" w:sz="4" w:space="0" w:color="auto"/>
            </w:tcBorders>
            <w:vAlign w:val="center"/>
          </w:tcPr>
          <w:p w14:paraId="2C003EBE" w14:textId="77777777"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r w:rsidR="004E18B3" w:rsidRPr="00902893" w14:paraId="5BF2C8C2" w14:textId="77777777" w:rsidTr="00022EAC">
        <w:trPr>
          <w:trHeight w:val="1550"/>
        </w:trPr>
        <w:tc>
          <w:tcPr>
            <w:tcW w:w="720" w:type="dxa"/>
            <w:tcBorders>
              <w:top w:val="single" w:sz="4" w:space="0" w:color="auto"/>
              <w:left w:val="single" w:sz="4" w:space="0" w:color="auto"/>
              <w:bottom w:val="single" w:sz="4" w:space="0" w:color="auto"/>
              <w:right w:val="single" w:sz="4" w:space="0" w:color="auto"/>
            </w:tcBorders>
            <w:vAlign w:val="center"/>
          </w:tcPr>
          <w:p w14:paraId="56B31D29" w14:textId="77777777" w:rsidR="004E18B3" w:rsidRPr="00456965" w:rsidRDefault="004E18B3" w:rsidP="00847B83">
            <w:pPr>
              <w:spacing w:before="40" w:after="40" w:line="240" w:lineRule="auto"/>
              <w:jc w:val="center"/>
              <w:rPr>
                <w:rFonts w:ascii="Times New Roman" w:eastAsia="Times New Roman" w:hAnsi="Times New Roman" w:cs="Times New Roman"/>
                <w:kern w:val="0"/>
                <w:lang w:val="vi-VN"/>
                <w14:ligatures w14:val="none"/>
              </w:rPr>
            </w:pPr>
          </w:p>
        </w:tc>
        <w:tc>
          <w:tcPr>
            <w:tcW w:w="1690" w:type="dxa"/>
            <w:tcBorders>
              <w:top w:val="single" w:sz="4" w:space="0" w:color="auto"/>
              <w:left w:val="single" w:sz="4" w:space="0" w:color="auto"/>
              <w:bottom w:val="single" w:sz="4" w:space="0" w:color="auto"/>
              <w:right w:val="single" w:sz="4" w:space="0" w:color="auto"/>
            </w:tcBorders>
            <w:vAlign w:val="center"/>
          </w:tcPr>
          <w:p w14:paraId="30728A22" w14:textId="77777777" w:rsidR="004E18B3" w:rsidRPr="00456965" w:rsidRDefault="004E18B3" w:rsidP="00847B83">
            <w:pPr>
              <w:spacing w:before="120" w:line="240" w:lineRule="auto"/>
              <w:ind w:firstLine="567"/>
              <w:jc w:val="both"/>
              <w:rPr>
                <w:rFonts w:ascii="Times New Roman" w:hAnsi="Times New Roman" w:cs="Times New Roman"/>
                <w:b/>
                <w:bCs/>
                <w:lang w:val="vi-VN"/>
              </w:rPr>
            </w:pPr>
          </w:p>
        </w:tc>
        <w:tc>
          <w:tcPr>
            <w:tcW w:w="4677" w:type="dxa"/>
            <w:tcBorders>
              <w:top w:val="single" w:sz="4" w:space="0" w:color="auto"/>
              <w:left w:val="single" w:sz="4" w:space="0" w:color="auto"/>
              <w:bottom w:val="single" w:sz="4" w:space="0" w:color="auto"/>
              <w:right w:val="single" w:sz="4" w:space="0" w:color="auto"/>
            </w:tcBorders>
          </w:tcPr>
          <w:p w14:paraId="352A04D5" w14:textId="2FEACB90" w:rsidR="004E18B3" w:rsidRPr="00456965" w:rsidRDefault="004E18B3" w:rsidP="00847B83">
            <w:pPr>
              <w:spacing w:before="40" w:after="40" w:line="240" w:lineRule="auto"/>
              <w:jc w:val="both"/>
              <w:rPr>
                <w:rFonts w:ascii="Times New Roman" w:hAnsi="Times New Roman" w:cs="Times New Roman"/>
                <w:bCs/>
                <w:lang w:val="vi-VN"/>
              </w:rPr>
            </w:pPr>
            <w:r w:rsidRPr="00456965">
              <w:rPr>
                <w:rFonts w:ascii="Times New Roman" w:hAnsi="Times New Roman" w:cs="Times New Roman"/>
                <w:spacing w:val="-6"/>
                <w:lang w:val="vi-VN"/>
              </w:rPr>
              <w:t xml:space="preserve">4. </w:t>
            </w:r>
            <w:r w:rsidRPr="00456965">
              <w:rPr>
                <w:rFonts w:ascii="Times New Roman" w:hAnsi="Times New Roman" w:cs="Times New Roman"/>
                <w:lang w:val="vi-VN"/>
              </w:rPr>
              <w:t>Trường hợp các văn bản quy phạm pháp luật được dẫn chiếu trong Nghị quyết này được sửa đổi, bổ sung, thay thế thì thực hiện theo văn bản đã sửa đổi, bổ sung, thay thế đó.</w:t>
            </w:r>
          </w:p>
        </w:tc>
        <w:tc>
          <w:tcPr>
            <w:tcW w:w="8506" w:type="dxa"/>
            <w:tcBorders>
              <w:top w:val="single" w:sz="4" w:space="0" w:color="auto"/>
              <w:left w:val="single" w:sz="4" w:space="0" w:color="auto"/>
              <w:bottom w:val="single" w:sz="4" w:space="0" w:color="auto"/>
              <w:right w:val="single" w:sz="4" w:space="0" w:color="auto"/>
            </w:tcBorders>
            <w:vAlign w:val="center"/>
          </w:tcPr>
          <w:p w14:paraId="280827FC" w14:textId="77777777" w:rsidR="004E18B3" w:rsidRPr="00456965" w:rsidRDefault="004E18B3" w:rsidP="00847B83">
            <w:pPr>
              <w:spacing w:before="40" w:after="40" w:line="240" w:lineRule="auto"/>
              <w:jc w:val="both"/>
              <w:rPr>
                <w:rFonts w:ascii="Times New Roman" w:eastAsia="Times New Roman" w:hAnsi="Times New Roman" w:cs="Times New Roman"/>
                <w:kern w:val="0"/>
                <w:lang w:val="vi-VN"/>
                <w14:ligatures w14:val="none"/>
              </w:rPr>
            </w:pPr>
          </w:p>
        </w:tc>
      </w:tr>
    </w:tbl>
    <w:p w14:paraId="235A4BB1" w14:textId="77777777" w:rsidR="004A46A1" w:rsidRPr="00456965" w:rsidRDefault="004A46A1" w:rsidP="00847B83">
      <w:pPr>
        <w:spacing w:before="120" w:after="0" w:line="240" w:lineRule="auto"/>
        <w:rPr>
          <w:rFonts w:ascii="Times New Roman" w:hAnsi="Times New Roman" w:cs="Times New Roman"/>
          <w:lang w:val="vi-VN"/>
        </w:rPr>
      </w:pPr>
    </w:p>
    <w:p w14:paraId="38E21AAE" w14:textId="77777777" w:rsidR="00E472D3" w:rsidRPr="00456965" w:rsidRDefault="00E472D3" w:rsidP="00847B83">
      <w:pPr>
        <w:spacing w:before="120" w:after="0" w:line="240" w:lineRule="auto"/>
        <w:rPr>
          <w:rFonts w:ascii="Times New Roman" w:hAnsi="Times New Roman" w:cs="Times New Roman"/>
          <w:lang w:val="vi-VN"/>
        </w:rPr>
      </w:pPr>
    </w:p>
    <w:sectPr w:rsidR="00E472D3" w:rsidRPr="00456965" w:rsidSect="00A77FF5">
      <w:headerReference w:type="default" r:id="rId8"/>
      <w:pgSz w:w="16838" w:h="11906" w:orient="landscape" w:code="9"/>
      <w:pgMar w:top="709" w:right="1440" w:bottom="62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1690" w14:textId="77777777" w:rsidR="00AE4186" w:rsidRDefault="00AE4186" w:rsidP="00770C17">
      <w:pPr>
        <w:spacing w:after="0" w:line="240" w:lineRule="auto"/>
      </w:pPr>
      <w:r>
        <w:separator/>
      </w:r>
    </w:p>
  </w:endnote>
  <w:endnote w:type="continuationSeparator" w:id="0">
    <w:p w14:paraId="4DE7FEAB" w14:textId="77777777" w:rsidR="00AE4186" w:rsidRDefault="00AE4186"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5151" w14:textId="77777777" w:rsidR="00AE4186" w:rsidRDefault="00AE4186" w:rsidP="00770C17">
      <w:pPr>
        <w:spacing w:after="0" w:line="240" w:lineRule="auto"/>
      </w:pPr>
      <w:r>
        <w:separator/>
      </w:r>
    </w:p>
  </w:footnote>
  <w:footnote w:type="continuationSeparator" w:id="0">
    <w:p w14:paraId="4F0AF382" w14:textId="77777777" w:rsidR="00AE4186" w:rsidRDefault="00AE4186" w:rsidP="007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22361"/>
      <w:docPartObj>
        <w:docPartGallery w:val="Page Numbers (Top of Page)"/>
        <w:docPartUnique/>
      </w:docPartObj>
    </w:sdtPr>
    <w:sdtContent>
      <w:p w14:paraId="4A14B3E7" w14:textId="4E54EAB3" w:rsidR="00770C17" w:rsidRDefault="00770C17">
        <w:pPr>
          <w:pStyle w:val="Header"/>
          <w:jc w:val="center"/>
        </w:pPr>
        <w:r>
          <w:fldChar w:fldCharType="begin"/>
        </w:r>
        <w:r>
          <w:instrText>PAGE   \* MERGEFORMAT</w:instrText>
        </w:r>
        <w:r>
          <w:fldChar w:fldCharType="separate"/>
        </w:r>
        <w:r>
          <w:rPr>
            <w:lang w:val="vi-VN"/>
          </w:rPr>
          <w:t>2</w:t>
        </w:r>
        <w:r>
          <w:fldChar w:fldCharType="end"/>
        </w:r>
      </w:p>
    </w:sdtContent>
  </w:sdt>
  <w:p w14:paraId="72B40513" w14:textId="77777777" w:rsidR="00770C17" w:rsidRDefault="0077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68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7D"/>
    <w:rsid w:val="0000790A"/>
    <w:rsid w:val="00007A16"/>
    <w:rsid w:val="0001517D"/>
    <w:rsid w:val="0002027E"/>
    <w:rsid w:val="00022EAC"/>
    <w:rsid w:val="00026D5E"/>
    <w:rsid w:val="00041A60"/>
    <w:rsid w:val="00042F2F"/>
    <w:rsid w:val="0004488B"/>
    <w:rsid w:val="00044F98"/>
    <w:rsid w:val="0004603B"/>
    <w:rsid w:val="00047855"/>
    <w:rsid w:val="000646A7"/>
    <w:rsid w:val="000702FB"/>
    <w:rsid w:val="0007145F"/>
    <w:rsid w:val="00071492"/>
    <w:rsid w:val="00075F5B"/>
    <w:rsid w:val="000836A0"/>
    <w:rsid w:val="00085A46"/>
    <w:rsid w:val="000900F6"/>
    <w:rsid w:val="0009167F"/>
    <w:rsid w:val="00093AB5"/>
    <w:rsid w:val="000A0CCA"/>
    <w:rsid w:val="000A2D43"/>
    <w:rsid w:val="000A7341"/>
    <w:rsid w:val="000B64B1"/>
    <w:rsid w:val="000C4157"/>
    <w:rsid w:val="000C6009"/>
    <w:rsid w:val="000E2511"/>
    <w:rsid w:val="000E5E71"/>
    <w:rsid w:val="000F4633"/>
    <w:rsid w:val="001023EC"/>
    <w:rsid w:val="00104157"/>
    <w:rsid w:val="001117A2"/>
    <w:rsid w:val="0011584E"/>
    <w:rsid w:val="00117052"/>
    <w:rsid w:val="001215FA"/>
    <w:rsid w:val="00121A28"/>
    <w:rsid w:val="0013254C"/>
    <w:rsid w:val="001366BF"/>
    <w:rsid w:val="00136726"/>
    <w:rsid w:val="00140B6C"/>
    <w:rsid w:val="00150C9C"/>
    <w:rsid w:val="00160612"/>
    <w:rsid w:val="001609B4"/>
    <w:rsid w:val="001718C3"/>
    <w:rsid w:val="00181DDF"/>
    <w:rsid w:val="00191E91"/>
    <w:rsid w:val="001A533F"/>
    <w:rsid w:val="001A56FE"/>
    <w:rsid w:val="001B0357"/>
    <w:rsid w:val="001B2FD6"/>
    <w:rsid w:val="001C559D"/>
    <w:rsid w:val="001D4D2A"/>
    <w:rsid w:val="001E7E0F"/>
    <w:rsid w:val="001F12CE"/>
    <w:rsid w:val="001F6080"/>
    <w:rsid w:val="001F6EEF"/>
    <w:rsid w:val="002048AA"/>
    <w:rsid w:val="0020740D"/>
    <w:rsid w:val="00210B46"/>
    <w:rsid w:val="002166BD"/>
    <w:rsid w:val="002203C3"/>
    <w:rsid w:val="002314AB"/>
    <w:rsid w:val="00233206"/>
    <w:rsid w:val="00235571"/>
    <w:rsid w:val="002361CB"/>
    <w:rsid w:val="00240293"/>
    <w:rsid w:val="00241D7C"/>
    <w:rsid w:val="002637C8"/>
    <w:rsid w:val="00275FF1"/>
    <w:rsid w:val="00276AE2"/>
    <w:rsid w:val="00280908"/>
    <w:rsid w:val="00282DF1"/>
    <w:rsid w:val="002867DE"/>
    <w:rsid w:val="0029727F"/>
    <w:rsid w:val="002975A9"/>
    <w:rsid w:val="002A476F"/>
    <w:rsid w:val="002B30A4"/>
    <w:rsid w:val="002B3382"/>
    <w:rsid w:val="002B534C"/>
    <w:rsid w:val="002B775B"/>
    <w:rsid w:val="002C0FA4"/>
    <w:rsid w:val="002C6104"/>
    <w:rsid w:val="002D3031"/>
    <w:rsid w:val="002D48D6"/>
    <w:rsid w:val="002E7F82"/>
    <w:rsid w:val="002F0F1E"/>
    <w:rsid w:val="00303C47"/>
    <w:rsid w:val="003106F8"/>
    <w:rsid w:val="00311BF0"/>
    <w:rsid w:val="00324DFC"/>
    <w:rsid w:val="00325358"/>
    <w:rsid w:val="00327FAB"/>
    <w:rsid w:val="00333C33"/>
    <w:rsid w:val="00336750"/>
    <w:rsid w:val="003478C0"/>
    <w:rsid w:val="003545B2"/>
    <w:rsid w:val="00357A86"/>
    <w:rsid w:val="00364E06"/>
    <w:rsid w:val="00367D01"/>
    <w:rsid w:val="00375436"/>
    <w:rsid w:val="00376FDC"/>
    <w:rsid w:val="00386B90"/>
    <w:rsid w:val="003960F9"/>
    <w:rsid w:val="003A32DC"/>
    <w:rsid w:val="003A335C"/>
    <w:rsid w:val="003A3843"/>
    <w:rsid w:val="003A3D1E"/>
    <w:rsid w:val="003A6061"/>
    <w:rsid w:val="003A7A9D"/>
    <w:rsid w:val="003B2352"/>
    <w:rsid w:val="003B3948"/>
    <w:rsid w:val="003B63F4"/>
    <w:rsid w:val="003B6659"/>
    <w:rsid w:val="003C1C0A"/>
    <w:rsid w:val="003C39F6"/>
    <w:rsid w:val="003D1FC7"/>
    <w:rsid w:val="003D3C3C"/>
    <w:rsid w:val="003D4D71"/>
    <w:rsid w:val="003D5034"/>
    <w:rsid w:val="003D659F"/>
    <w:rsid w:val="003F0AC1"/>
    <w:rsid w:val="003F3111"/>
    <w:rsid w:val="004053D6"/>
    <w:rsid w:val="00413946"/>
    <w:rsid w:val="00413F13"/>
    <w:rsid w:val="0041462D"/>
    <w:rsid w:val="0042101C"/>
    <w:rsid w:val="004232B9"/>
    <w:rsid w:val="00425E12"/>
    <w:rsid w:val="004261F1"/>
    <w:rsid w:val="004268BB"/>
    <w:rsid w:val="00430E22"/>
    <w:rsid w:val="004356DA"/>
    <w:rsid w:val="0044397D"/>
    <w:rsid w:val="00447789"/>
    <w:rsid w:val="00456965"/>
    <w:rsid w:val="004573A1"/>
    <w:rsid w:val="00457DC9"/>
    <w:rsid w:val="00457F14"/>
    <w:rsid w:val="0046657B"/>
    <w:rsid w:val="004861F2"/>
    <w:rsid w:val="00490421"/>
    <w:rsid w:val="004929CE"/>
    <w:rsid w:val="00493D87"/>
    <w:rsid w:val="004947C1"/>
    <w:rsid w:val="0049522F"/>
    <w:rsid w:val="0049675D"/>
    <w:rsid w:val="004A2049"/>
    <w:rsid w:val="004A46A1"/>
    <w:rsid w:val="004B045A"/>
    <w:rsid w:val="004B16BE"/>
    <w:rsid w:val="004B2EFF"/>
    <w:rsid w:val="004B6803"/>
    <w:rsid w:val="004C19AE"/>
    <w:rsid w:val="004D0800"/>
    <w:rsid w:val="004D1E3C"/>
    <w:rsid w:val="004E18B3"/>
    <w:rsid w:val="004E4DDD"/>
    <w:rsid w:val="004F2B40"/>
    <w:rsid w:val="0050010B"/>
    <w:rsid w:val="00520586"/>
    <w:rsid w:val="00540CD7"/>
    <w:rsid w:val="005410CA"/>
    <w:rsid w:val="00543AA7"/>
    <w:rsid w:val="005463FE"/>
    <w:rsid w:val="00550066"/>
    <w:rsid w:val="00552AD1"/>
    <w:rsid w:val="00554082"/>
    <w:rsid w:val="00554C25"/>
    <w:rsid w:val="00560EC5"/>
    <w:rsid w:val="00561D1F"/>
    <w:rsid w:val="00566EEB"/>
    <w:rsid w:val="005675E6"/>
    <w:rsid w:val="00584718"/>
    <w:rsid w:val="00585542"/>
    <w:rsid w:val="00596FAE"/>
    <w:rsid w:val="0059704F"/>
    <w:rsid w:val="005B2C95"/>
    <w:rsid w:val="005C0E19"/>
    <w:rsid w:val="005C5C55"/>
    <w:rsid w:val="005C62E1"/>
    <w:rsid w:val="005D60EA"/>
    <w:rsid w:val="005E2A3B"/>
    <w:rsid w:val="005E64DB"/>
    <w:rsid w:val="005F0BC0"/>
    <w:rsid w:val="005F4C51"/>
    <w:rsid w:val="0060045F"/>
    <w:rsid w:val="0060746C"/>
    <w:rsid w:val="00616F34"/>
    <w:rsid w:val="00621D7D"/>
    <w:rsid w:val="006257E5"/>
    <w:rsid w:val="00626D66"/>
    <w:rsid w:val="00632193"/>
    <w:rsid w:val="00634B13"/>
    <w:rsid w:val="00642C60"/>
    <w:rsid w:val="0064544B"/>
    <w:rsid w:val="006463B8"/>
    <w:rsid w:val="00647E49"/>
    <w:rsid w:val="006546D2"/>
    <w:rsid w:val="00666009"/>
    <w:rsid w:val="0067709E"/>
    <w:rsid w:val="00677787"/>
    <w:rsid w:val="00677C2B"/>
    <w:rsid w:val="0068106A"/>
    <w:rsid w:val="00685451"/>
    <w:rsid w:val="006B5C8A"/>
    <w:rsid w:val="006C4500"/>
    <w:rsid w:val="006C59DA"/>
    <w:rsid w:val="006D28B7"/>
    <w:rsid w:val="006E2E5B"/>
    <w:rsid w:val="006F5463"/>
    <w:rsid w:val="006F6376"/>
    <w:rsid w:val="006F6435"/>
    <w:rsid w:val="007048B6"/>
    <w:rsid w:val="00712F66"/>
    <w:rsid w:val="00713DA6"/>
    <w:rsid w:val="00715D94"/>
    <w:rsid w:val="00717092"/>
    <w:rsid w:val="007367DE"/>
    <w:rsid w:val="00752ADA"/>
    <w:rsid w:val="007612CB"/>
    <w:rsid w:val="00761A87"/>
    <w:rsid w:val="00770C17"/>
    <w:rsid w:val="00770F05"/>
    <w:rsid w:val="00777F3D"/>
    <w:rsid w:val="007838CF"/>
    <w:rsid w:val="00784E6E"/>
    <w:rsid w:val="007948B4"/>
    <w:rsid w:val="007A3FF3"/>
    <w:rsid w:val="007B3469"/>
    <w:rsid w:val="007B54C9"/>
    <w:rsid w:val="007C7A7C"/>
    <w:rsid w:val="007D3457"/>
    <w:rsid w:val="007F45E1"/>
    <w:rsid w:val="0080095E"/>
    <w:rsid w:val="00811582"/>
    <w:rsid w:val="00812965"/>
    <w:rsid w:val="00813DFA"/>
    <w:rsid w:val="008151E8"/>
    <w:rsid w:val="00820A67"/>
    <w:rsid w:val="00832066"/>
    <w:rsid w:val="00834D9F"/>
    <w:rsid w:val="0084655C"/>
    <w:rsid w:val="00847B83"/>
    <w:rsid w:val="00850742"/>
    <w:rsid w:val="00852AA7"/>
    <w:rsid w:val="00861452"/>
    <w:rsid w:val="0086242A"/>
    <w:rsid w:val="00862971"/>
    <w:rsid w:val="008636AF"/>
    <w:rsid w:val="008668F1"/>
    <w:rsid w:val="00875841"/>
    <w:rsid w:val="00882E49"/>
    <w:rsid w:val="00883EA3"/>
    <w:rsid w:val="00884CC6"/>
    <w:rsid w:val="00891185"/>
    <w:rsid w:val="0089216C"/>
    <w:rsid w:val="00892596"/>
    <w:rsid w:val="008A027E"/>
    <w:rsid w:val="008A698E"/>
    <w:rsid w:val="008A73A3"/>
    <w:rsid w:val="008C0110"/>
    <w:rsid w:val="008C20C1"/>
    <w:rsid w:val="008D0ACC"/>
    <w:rsid w:val="008E72DD"/>
    <w:rsid w:val="008F20C6"/>
    <w:rsid w:val="0090051E"/>
    <w:rsid w:val="00902893"/>
    <w:rsid w:val="00910032"/>
    <w:rsid w:val="00911A05"/>
    <w:rsid w:val="00914D38"/>
    <w:rsid w:val="00915D05"/>
    <w:rsid w:val="0091700C"/>
    <w:rsid w:val="0091765F"/>
    <w:rsid w:val="00917F97"/>
    <w:rsid w:val="0093134F"/>
    <w:rsid w:val="0094217F"/>
    <w:rsid w:val="0096729A"/>
    <w:rsid w:val="009741DC"/>
    <w:rsid w:val="00974D56"/>
    <w:rsid w:val="009858C6"/>
    <w:rsid w:val="00991C71"/>
    <w:rsid w:val="009925E6"/>
    <w:rsid w:val="0099326A"/>
    <w:rsid w:val="009943A6"/>
    <w:rsid w:val="00996CB9"/>
    <w:rsid w:val="00997EA1"/>
    <w:rsid w:val="009A119D"/>
    <w:rsid w:val="009A2240"/>
    <w:rsid w:val="009A2FDC"/>
    <w:rsid w:val="009B332B"/>
    <w:rsid w:val="009B69F4"/>
    <w:rsid w:val="009C03A9"/>
    <w:rsid w:val="009C4155"/>
    <w:rsid w:val="009D0036"/>
    <w:rsid w:val="009D3C47"/>
    <w:rsid w:val="009D44D7"/>
    <w:rsid w:val="009E17CC"/>
    <w:rsid w:val="009E46F6"/>
    <w:rsid w:val="009F0FAE"/>
    <w:rsid w:val="00A072B2"/>
    <w:rsid w:val="00A13208"/>
    <w:rsid w:val="00A222E1"/>
    <w:rsid w:val="00A263C8"/>
    <w:rsid w:val="00A3278B"/>
    <w:rsid w:val="00A32EC7"/>
    <w:rsid w:val="00A32F86"/>
    <w:rsid w:val="00A346C8"/>
    <w:rsid w:val="00A372A3"/>
    <w:rsid w:val="00A46BD1"/>
    <w:rsid w:val="00A53687"/>
    <w:rsid w:val="00A549F8"/>
    <w:rsid w:val="00A556AF"/>
    <w:rsid w:val="00A60A6B"/>
    <w:rsid w:val="00A655C5"/>
    <w:rsid w:val="00A77FF5"/>
    <w:rsid w:val="00A80827"/>
    <w:rsid w:val="00A964A4"/>
    <w:rsid w:val="00A96AC1"/>
    <w:rsid w:val="00AA0B0C"/>
    <w:rsid w:val="00AB2DEA"/>
    <w:rsid w:val="00AB4FB0"/>
    <w:rsid w:val="00AB60C3"/>
    <w:rsid w:val="00AB7BA2"/>
    <w:rsid w:val="00AC45D2"/>
    <w:rsid w:val="00AD0C21"/>
    <w:rsid w:val="00AD11AB"/>
    <w:rsid w:val="00AD6239"/>
    <w:rsid w:val="00AE4186"/>
    <w:rsid w:val="00AF65FE"/>
    <w:rsid w:val="00B0113F"/>
    <w:rsid w:val="00B02BB7"/>
    <w:rsid w:val="00B12B92"/>
    <w:rsid w:val="00B16112"/>
    <w:rsid w:val="00B37A08"/>
    <w:rsid w:val="00B43611"/>
    <w:rsid w:val="00B452C6"/>
    <w:rsid w:val="00B45A1B"/>
    <w:rsid w:val="00B519C7"/>
    <w:rsid w:val="00B54EBF"/>
    <w:rsid w:val="00B60660"/>
    <w:rsid w:val="00B665ED"/>
    <w:rsid w:val="00B711F4"/>
    <w:rsid w:val="00B83B30"/>
    <w:rsid w:val="00B86469"/>
    <w:rsid w:val="00B870E2"/>
    <w:rsid w:val="00B902F2"/>
    <w:rsid w:val="00B90974"/>
    <w:rsid w:val="00B921A5"/>
    <w:rsid w:val="00B92614"/>
    <w:rsid w:val="00B96551"/>
    <w:rsid w:val="00B96E76"/>
    <w:rsid w:val="00BA05AF"/>
    <w:rsid w:val="00BA3F78"/>
    <w:rsid w:val="00BA4A75"/>
    <w:rsid w:val="00BA6B41"/>
    <w:rsid w:val="00BC0C21"/>
    <w:rsid w:val="00BD35E9"/>
    <w:rsid w:val="00BD42C8"/>
    <w:rsid w:val="00BE0D6F"/>
    <w:rsid w:val="00BE3C7D"/>
    <w:rsid w:val="00BE7FB1"/>
    <w:rsid w:val="00BF490C"/>
    <w:rsid w:val="00BF70D4"/>
    <w:rsid w:val="00BF7D78"/>
    <w:rsid w:val="00C20030"/>
    <w:rsid w:val="00C27EFF"/>
    <w:rsid w:val="00C321F2"/>
    <w:rsid w:val="00C33DA1"/>
    <w:rsid w:val="00C3433F"/>
    <w:rsid w:val="00C460B4"/>
    <w:rsid w:val="00C519D4"/>
    <w:rsid w:val="00C740BD"/>
    <w:rsid w:val="00C76A76"/>
    <w:rsid w:val="00C76DA0"/>
    <w:rsid w:val="00C77DC8"/>
    <w:rsid w:val="00C84039"/>
    <w:rsid w:val="00C86575"/>
    <w:rsid w:val="00C97103"/>
    <w:rsid w:val="00CA38EF"/>
    <w:rsid w:val="00CA43E3"/>
    <w:rsid w:val="00CA54B9"/>
    <w:rsid w:val="00CB2484"/>
    <w:rsid w:val="00CB45AB"/>
    <w:rsid w:val="00CB526D"/>
    <w:rsid w:val="00CC547E"/>
    <w:rsid w:val="00CC5CDB"/>
    <w:rsid w:val="00CC6E66"/>
    <w:rsid w:val="00CD20D8"/>
    <w:rsid w:val="00CD596E"/>
    <w:rsid w:val="00D01047"/>
    <w:rsid w:val="00D023AF"/>
    <w:rsid w:val="00D03F73"/>
    <w:rsid w:val="00D142A2"/>
    <w:rsid w:val="00D16B2C"/>
    <w:rsid w:val="00D2587D"/>
    <w:rsid w:val="00D347E7"/>
    <w:rsid w:val="00D35579"/>
    <w:rsid w:val="00D37C83"/>
    <w:rsid w:val="00D45AFC"/>
    <w:rsid w:val="00D51E32"/>
    <w:rsid w:val="00D5631A"/>
    <w:rsid w:val="00D658D7"/>
    <w:rsid w:val="00D70264"/>
    <w:rsid w:val="00D73672"/>
    <w:rsid w:val="00D76BB2"/>
    <w:rsid w:val="00D80CC3"/>
    <w:rsid w:val="00D8106A"/>
    <w:rsid w:val="00D83DC4"/>
    <w:rsid w:val="00D878E4"/>
    <w:rsid w:val="00D90F67"/>
    <w:rsid w:val="00D92C6C"/>
    <w:rsid w:val="00D932EE"/>
    <w:rsid w:val="00DA1C81"/>
    <w:rsid w:val="00DC0339"/>
    <w:rsid w:val="00DC3598"/>
    <w:rsid w:val="00DC5E84"/>
    <w:rsid w:val="00DC7279"/>
    <w:rsid w:val="00DD18FB"/>
    <w:rsid w:val="00DD3A17"/>
    <w:rsid w:val="00DE0A1F"/>
    <w:rsid w:val="00DE43CA"/>
    <w:rsid w:val="00DF26C1"/>
    <w:rsid w:val="00DF28C1"/>
    <w:rsid w:val="00DF4146"/>
    <w:rsid w:val="00DF4E83"/>
    <w:rsid w:val="00E00BD7"/>
    <w:rsid w:val="00E07D8F"/>
    <w:rsid w:val="00E15F00"/>
    <w:rsid w:val="00E16987"/>
    <w:rsid w:val="00E2481D"/>
    <w:rsid w:val="00E27C38"/>
    <w:rsid w:val="00E41AA6"/>
    <w:rsid w:val="00E42549"/>
    <w:rsid w:val="00E472D3"/>
    <w:rsid w:val="00E51B08"/>
    <w:rsid w:val="00E64910"/>
    <w:rsid w:val="00E72B9C"/>
    <w:rsid w:val="00E75ECC"/>
    <w:rsid w:val="00E769E5"/>
    <w:rsid w:val="00E85CF5"/>
    <w:rsid w:val="00E86D03"/>
    <w:rsid w:val="00E97443"/>
    <w:rsid w:val="00EB1F2F"/>
    <w:rsid w:val="00EB2C33"/>
    <w:rsid w:val="00EB36F4"/>
    <w:rsid w:val="00EB482D"/>
    <w:rsid w:val="00EB5D1D"/>
    <w:rsid w:val="00EC00B8"/>
    <w:rsid w:val="00EC73BC"/>
    <w:rsid w:val="00EC762F"/>
    <w:rsid w:val="00EC7BDA"/>
    <w:rsid w:val="00ED3F5A"/>
    <w:rsid w:val="00ED71FD"/>
    <w:rsid w:val="00EE358D"/>
    <w:rsid w:val="00EE77C3"/>
    <w:rsid w:val="00EF5244"/>
    <w:rsid w:val="00EF6BB5"/>
    <w:rsid w:val="00F00537"/>
    <w:rsid w:val="00F028F9"/>
    <w:rsid w:val="00F04619"/>
    <w:rsid w:val="00F05D5B"/>
    <w:rsid w:val="00F1387D"/>
    <w:rsid w:val="00F1458B"/>
    <w:rsid w:val="00F15534"/>
    <w:rsid w:val="00F1774A"/>
    <w:rsid w:val="00F23B60"/>
    <w:rsid w:val="00F261BE"/>
    <w:rsid w:val="00F26E02"/>
    <w:rsid w:val="00F350C4"/>
    <w:rsid w:val="00F44B62"/>
    <w:rsid w:val="00F50D48"/>
    <w:rsid w:val="00F510E0"/>
    <w:rsid w:val="00F51CAC"/>
    <w:rsid w:val="00F751DC"/>
    <w:rsid w:val="00F77C3B"/>
    <w:rsid w:val="00F93FFF"/>
    <w:rsid w:val="00F953EA"/>
    <w:rsid w:val="00F9733C"/>
    <w:rsid w:val="00FB067D"/>
    <w:rsid w:val="00FB4E73"/>
    <w:rsid w:val="00FC0052"/>
    <w:rsid w:val="00FC63AB"/>
    <w:rsid w:val="00FD34F3"/>
    <w:rsid w:val="00FE3859"/>
    <w:rsid w:val="00FE4ACE"/>
    <w:rsid w:val="00FE7490"/>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6D3F-D5A0-41E9-94E7-7B5EE197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1405</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qmaitq1@gmail.com</cp:lastModifiedBy>
  <cp:revision>22</cp:revision>
  <cp:lastPrinted>2025-10-22T10:07:00Z</cp:lastPrinted>
  <dcterms:created xsi:type="dcterms:W3CDTF">2025-10-22T09:53:00Z</dcterms:created>
  <dcterms:modified xsi:type="dcterms:W3CDTF">2026-05-14T10:07:00Z</dcterms:modified>
</cp:coreProperties>
</file>