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6096"/>
      </w:tblGrid>
      <w:tr w:rsidR="00B675FC" w:rsidRPr="00B675FC" w14:paraId="4146C744" w14:textId="77777777" w:rsidTr="00EC32D7">
        <w:trPr>
          <w:trHeight w:val="851"/>
        </w:trPr>
        <w:tc>
          <w:tcPr>
            <w:tcW w:w="3402" w:type="dxa"/>
            <w:tcBorders>
              <w:top w:val="nil"/>
              <w:left w:val="nil"/>
              <w:bottom w:val="nil"/>
              <w:right w:val="nil"/>
              <w:tl2br w:val="nil"/>
              <w:tr2bl w:val="nil"/>
            </w:tcBorders>
            <w:tcMar>
              <w:top w:w="0" w:type="dxa"/>
              <w:left w:w="108" w:type="dxa"/>
              <w:bottom w:w="0" w:type="dxa"/>
              <w:right w:w="108" w:type="dxa"/>
            </w:tcMar>
          </w:tcPr>
          <w:p w14:paraId="46993266" w14:textId="2A7700C0" w:rsidR="00AD669C" w:rsidRPr="00B675FC" w:rsidRDefault="006476A0" w:rsidP="00AD669C">
            <w:pPr>
              <w:spacing w:after="0" w:line="240" w:lineRule="auto"/>
              <w:jc w:val="center"/>
              <w:rPr>
                <w:rFonts w:ascii="Times New Roman" w:eastAsia="Times New Roman" w:hAnsi="Times New Roman"/>
                <w:b/>
                <w:bCs/>
                <w:color w:val="000000" w:themeColor="text1"/>
                <w:spacing w:val="-8"/>
                <w:sz w:val="28"/>
                <w:szCs w:val="28"/>
              </w:rPr>
            </w:pPr>
            <w:r w:rsidRPr="00B675FC">
              <w:rPr>
                <w:rFonts w:ascii="Times New Roman" w:eastAsia="Times New Roman" w:hAnsi="Times New Roman"/>
                <w:b/>
                <w:bCs/>
                <w:noProof/>
                <w:color w:val="000000" w:themeColor="text1"/>
                <w:spacing w:val="-8"/>
                <w:sz w:val="28"/>
                <w:szCs w:val="28"/>
              </w:rPr>
              <mc:AlternateContent>
                <mc:Choice Requires="wps">
                  <w:drawing>
                    <wp:anchor distT="0" distB="0" distL="114300" distR="114300" simplePos="0" relativeHeight="251656704" behindDoc="0" locked="0" layoutInCell="1" allowOverlap="1" wp14:anchorId="4B2FB055" wp14:editId="003FCBB8">
                      <wp:simplePos x="0" y="0"/>
                      <wp:positionH relativeFrom="column">
                        <wp:posOffset>539750</wp:posOffset>
                      </wp:positionH>
                      <wp:positionV relativeFrom="paragraph">
                        <wp:posOffset>397510</wp:posOffset>
                      </wp:positionV>
                      <wp:extent cx="959485" cy="0"/>
                      <wp:effectExtent l="12065" t="12700" r="9525" b="6350"/>
                      <wp:wrapNone/>
                      <wp:docPr id="162768946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31A81" id="_x0000_t32" coordsize="21600,21600" o:spt="32" o:oned="t" path="m,l21600,21600e" filled="f">
                      <v:path arrowok="t" fillok="f" o:connecttype="none"/>
                      <o:lock v:ext="edit" shapetype="t"/>
                    </v:shapetype>
                    <v:shape id="Straight Arrow Connector 7" o:spid="_x0000_s1026" type="#_x0000_t32" style="position:absolute;margin-left:42.5pt;margin-top:31.3pt;width:75.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"/>
                  </w:pict>
                </mc:Fallback>
              </mc:AlternateContent>
            </w:r>
            <w:r w:rsidR="004B15A3" w:rsidRPr="00B675FC">
              <w:rPr>
                <w:rFonts w:ascii="Times New Roman" w:eastAsia="Times New Roman" w:hAnsi="Times New Roman"/>
                <w:b/>
                <w:bCs/>
                <w:color w:val="000000" w:themeColor="text1"/>
                <w:spacing w:val="-8"/>
                <w:sz w:val="28"/>
                <w:szCs w:val="28"/>
              </w:rPr>
              <w:t>HỘI ĐỒNG NHÂN DÂN</w:t>
            </w:r>
            <w:r w:rsidR="004B15A3" w:rsidRPr="00B675FC">
              <w:rPr>
                <w:rFonts w:ascii="Times New Roman" w:eastAsia="Times New Roman" w:hAnsi="Times New Roman"/>
                <w:b/>
                <w:bCs/>
                <w:color w:val="000000" w:themeColor="text1"/>
                <w:spacing w:val="-8"/>
                <w:sz w:val="28"/>
                <w:szCs w:val="28"/>
              </w:rPr>
              <w:br/>
              <w:t xml:space="preserve">TỈNH </w:t>
            </w:r>
            <w:r w:rsidR="00EC59C9" w:rsidRPr="00B675FC">
              <w:rPr>
                <w:rFonts w:ascii="Times New Roman" w:eastAsia="Times New Roman" w:hAnsi="Times New Roman"/>
                <w:b/>
                <w:bCs/>
                <w:color w:val="000000" w:themeColor="text1"/>
                <w:spacing w:val="-8"/>
                <w:sz w:val="28"/>
                <w:szCs w:val="28"/>
              </w:rPr>
              <w:t>TUYÊN QUANG</w:t>
            </w:r>
          </w:p>
          <w:p w14:paraId="7E2F4D0A" w14:textId="77777777" w:rsidR="00A5361B" w:rsidRPr="00B675FC" w:rsidRDefault="00A5361B" w:rsidP="00A5361B">
            <w:pPr>
              <w:spacing w:before="240" w:after="120" w:line="240" w:lineRule="auto"/>
              <w:jc w:val="center"/>
              <w:rPr>
                <w:rFonts w:ascii="Times New Roman" w:eastAsia="Times New Roman" w:hAnsi="Times New Roman"/>
                <w:color w:val="000000" w:themeColor="text1"/>
                <w:sz w:val="28"/>
                <w:szCs w:val="28"/>
              </w:rPr>
            </w:pPr>
            <w:r w:rsidRPr="00B675FC">
              <w:rPr>
                <w:rFonts w:ascii="Times New Roman" w:eastAsia="Times New Roman" w:hAnsi="Times New Roman"/>
                <w:color w:val="000000" w:themeColor="text1"/>
                <w:sz w:val="28"/>
                <w:szCs w:val="28"/>
              </w:rPr>
              <w:t>Số:         /202</w:t>
            </w:r>
            <w:r w:rsidR="00C93AE7" w:rsidRPr="00B675FC">
              <w:rPr>
                <w:rFonts w:ascii="Times New Roman" w:eastAsia="Times New Roman" w:hAnsi="Times New Roman"/>
                <w:color w:val="000000" w:themeColor="text1"/>
                <w:sz w:val="28"/>
                <w:szCs w:val="28"/>
              </w:rPr>
              <w:t>6</w:t>
            </w:r>
            <w:r w:rsidRPr="00B675FC">
              <w:rPr>
                <w:rFonts w:ascii="Times New Roman" w:eastAsia="Times New Roman" w:hAnsi="Times New Roman"/>
                <w:color w:val="000000" w:themeColor="text1"/>
                <w:sz w:val="28"/>
                <w:szCs w:val="28"/>
              </w:rPr>
              <w:t>/NQ-HĐND</w:t>
            </w:r>
          </w:p>
          <w:p w14:paraId="77AB7E9A" w14:textId="77777777" w:rsidR="00A5361B" w:rsidRPr="00B675FC" w:rsidRDefault="00A5361B" w:rsidP="00596C8B">
            <w:pPr>
              <w:spacing w:after="0" w:line="240" w:lineRule="auto"/>
              <w:jc w:val="center"/>
              <w:rPr>
                <w:rFonts w:ascii="Times New Roman" w:eastAsia="Times New Roman" w:hAnsi="Times New Roman"/>
                <w:color w:val="000000" w:themeColor="text1"/>
                <w:spacing w:val="-8"/>
                <w:sz w:val="28"/>
                <w:szCs w:val="28"/>
              </w:rPr>
            </w:pPr>
            <w:r w:rsidRPr="00B675FC">
              <w:rPr>
                <w:rFonts w:ascii="Times New Roman" w:eastAsia="Times New Roman" w:hAnsi="Times New Roman"/>
                <w:b/>
                <w:color w:val="000000" w:themeColor="text1"/>
                <w:sz w:val="28"/>
                <w:szCs w:val="28"/>
              </w:rPr>
              <w:t>(DỰ THẢO)</w:t>
            </w:r>
          </w:p>
        </w:tc>
        <w:tc>
          <w:tcPr>
            <w:tcW w:w="6096" w:type="dxa"/>
            <w:tcBorders>
              <w:top w:val="nil"/>
              <w:left w:val="nil"/>
              <w:bottom w:val="nil"/>
              <w:right w:val="nil"/>
              <w:tl2br w:val="nil"/>
              <w:tr2bl w:val="nil"/>
            </w:tcBorders>
            <w:tcMar>
              <w:top w:w="0" w:type="dxa"/>
              <w:left w:w="108" w:type="dxa"/>
              <w:bottom w:w="0" w:type="dxa"/>
              <w:right w:w="108" w:type="dxa"/>
            </w:tcMar>
          </w:tcPr>
          <w:p w14:paraId="0924D176" w14:textId="77777777" w:rsidR="00AD669C" w:rsidRPr="00B675FC" w:rsidRDefault="00AD669C" w:rsidP="00AD669C">
            <w:pPr>
              <w:spacing w:after="0" w:line="240" w:lineRule="auto"/>
              <w:jc w:val="center"/>
              <w:rPr>
                <w:rFonts w:ascii="Times New Roman" w:eastAsia="Times New Roman" w:hAnsi="Times New Roman"/>
                <w:b/>
                <w:bCs/>
                <w:color w:val="000000" w:themeColor="text1"/>
                <w:sz w:val="28"/>
                <w:szCs w:val="28"/>
              </w:rPr>
            </w:pPr>
            <w:r w:rsidRPr="00B675FC">
              <w:rPr>
                <w:rFonts w:ascii="Times New Roman" w:eastAsia="Times New Roman" w:hAnsi="Times New Roman"/>
                <w:b/>
                <w:bCs/>
                <w:color w:val="000000" w:themeColor="text1"/>
                <w:spacing w:val="-8"/>
                <w:sz w:val="28"/>
                <w:szCs w:val="28"/>
              </w:rPr>
              <w:t>CỘNG HÒA XÃ HỘI CHỦ NGHĨA VIỆT NAM</w:t>
            </w:r>
            <w:r w:rsidRPr="00B675FC">
              <w:rPr>
                <w:rFonts w:ascii="Times New Roman" w:eastAsia="Times New Roman" w:hAnsi="Times New Roman"/>
                <w:b/>
                <w:bCs/>
                <w:color w:val="000000" w:themeColor="text1"/>
                <w:sz w:val="28"/>
                <w:szCs w:val="28"/>
              </w:rPr>
              <w:br/>
            </w:r>
            <w:r w:rsidR="004B15A3" w:rsidRPr="00B675FC">
              <w:rPr>
                <w:rFonts w:ascii="Times New Roman" w:eastAsia="Times New Roman" w:hAnsi="Times New Roman"/>
                <w:b/>
                <w:bCs/>
                <w:color w:val="000000" w:themeColor="text1"/>
                <w:sz w:val="28"/>
                <w:szCs w:val="28"/>
              </w:rPr>
              <w:t>Độc lập - Tự do - Hạnh phúc</w:t>
            </w:r>
          </w:p>
          <w:p w14:paraId="6484448D" w14:textId="67EBFF6D" w:rsidR="00A5361B" w:rsidRPr="00B675FC" w:rsidRDefault="006476A0" w:rsidP="00023687">
            <w:pPr>
              <w:spacing w:before="240" w:after="0" w:line="240" w:lineRule="auto"/>
              <w:jc w:val="center"/>
              <w:rPr>
                <w:rFonts w:ascii="Times New Roman" w:eastAsia="Times New Roman" w:hAnsi="Times New Roman"/>
                <w:color w:val="000000" w:themeColor="text1"/>
                <w:sz w:val="28"/>
                <w:szCs w:val="28"/>
              </w:rPr>
            </w:pPr>
            <w:r w:rsidRPr="00B675FC">
              <w:rPr>
                <w:rFonts w:ascii="Times New Roman" w:eastAsia="Times New Roman" w:hAnsi="Times New Roman"/>
                <w:b/>
                <w:bCs/>
                <w:noProof/>
                <w:color w:val="000000" w:themeColor="text1"/>
                <w:spacing w:val="-8"/>
                <w:sz w:val="28"/>
                <w:szCs w:val="28"/>
              </w:rPr>
              <mc:AlternateContent>
                <mc:Choice Requires="wps">
                  <w:drawing>
                    <wp:anchor distT="0" distB="0" distL="114300" distR="114300" simplePos="0" relativeHeight="251657728" behindDoc="0" locked="0" layoutInCell="1" allowOverlap="1" wp14:anchorId="7F8C8E35" wp14:editId="5C955508">
                      <wp:simplePos x="0" y="0"/>
                      <wp:positionH relativeFrom="column">
                        <wp:posOffset>796290</wp:posOffset>
                      </wp:positionH>
                      <wp:positionV relativeFrom="paragraph">
                        <wp:posOffset>19685</wp:posOffset>
                      </wp:positionV>
                      <wp:extent cx="2124075" cy="0"/>
                      <wp:effectExtent l="9525" t="10160" r="9525" b="8890"/>
                      <wp:wrapNone/>
                      <wp:docPr id="34981666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A0A54" id="Straight Arrow Connector 6" o:spid="_x0000_s1026" type="#_x0000_t32" style="position:absolute;margin-left:62.7pt;margin-top:1.55pt;width:16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"/>
                  </w:pict>
                </mc:Fallback>
              </mc:AlternateContent>
            </w:r>
            <w:r w:rsidR="00EC59C9" w:rsidRPr="00B675FC">
              <w:rPr>
                <w:rFonts w:ascii="Times New Roman" w:eastAsia="Times New Roman" w:hAnsi="Times New Roman"/>
                <w:i/>
                <w:iCs/>
                <w:color w:val="000000" w:themeColor="text1"/>
                <w:sz w:val="28"/>
                <w:szCs w:val="28"/>
              </w:rPr>
              <w:t>Tuyên Quang</w:t>
            </w:r>
            <w:r w:rsidR="00A5361B" w:rsidRPr="00B675FC">
              <w:rPr>
                <w:rFonts w:ascii="Times New Roman" w:eastAsia="Times New Roman" w:hAnsi="Times New Roman"/>
                <w:i/>
                <w:iCs/>
                <w:color w:val="000000" w:themeColor="text1"/>
                <w:sz w:val="28"/>
                <w:szCs w:val="28"/>
              </w:rPr>
              <w:t xml:space="preserve">, ngày       tháng </w:t>
            </w:r>
            <w:r w:rsidR="00EC59C9" w:rsidRPr="00B675FC">
              <w:rPr>
                <w:rFonts w:ascii="Times New Roman" w:eastAsia="Times New Roman" w:hAnsi="Times New Roman"/>
                <w:i/>
                <w:iCs/>
                <w:color w:val="000000" w:themeColor="text1"/>
                <w:sz w:val="28"/>
                <w:szCs w:val="28"/>
              </w:rPr>
              <w:t xml:space="preserve">     </w:t>
            </w:r>
            <w:r w:rsidR="00A5361B" w:rsidRPr="00B675FC">
              <w:rPr>
                <w:rFonts w:ascii="Times New Roman" w:eastAsia="Times New Roman" w:hAnsi="Times New Roman"/>
                <w:i/>
                <w:iCs/>
                <w:color w:val="000000" w:themeColor="text1"/>
                <w:sz w:val="28"/>
                <w:szCs w:val="28"/>
              </w:rPr>
              <w:t xml:space="preserve"> năm 202</w:t>
            </w:r>
            <w:r w:rsidR="00606247" w:rsidRPr="00B675FC">
              <w:rPr>
                <w:rFonts w:ascii="Times New Roman" w:eastAsia="Times New Roman" w:hAnsi="Times New Roman"/>
                <w:i/>
                <w:iCs/>
                <w:color w:val="000000" w:themeColor="text1"/>
                <w:sz w:val="28"/>
                <w:szCs w:val="28"/>
              </w:rPr>
              <w:t>6</w:t>
            </w:r>
          </w:p>
        </w:tc>
      </w:tr>
    </w:tbl>
    <w:p w14:paraId="535740B6" w14:textId="77777777" w:rsidR="00AD669C" w:rsidRPr="00B675FC" w:rsidRDefault="00AD669C" w:rsidP="00CC1B66">
      <w:pPr>
        <w:spacing w:before="240" w:after="60" w:line="240" w:lineRule="auto"/>
        <w:jc w:val="center"/>
        <w:rPr>
          <w:rFonts w:ascii="Times New Roman" w:eastAsia="Times New Roman" w:hAnsi="Times New Roman"/>
          <w:color w:val="000000" w:themeColor="text1"/>
          <w:sz w:val="28"/>
          <w:szCs w:val="28"/>
        </w:rPr>
      </w:pPr>
      <w:bookmarkStart w:id="0" w:name="loai_1"/>
      <w:r w:rsidRPr="00B675FC">
        <w:rPr>
          <w:rFonts w:ascii="Times New Roman" w:eastAsia="Times New Roman" w:hAnsi="Times New Roman"/>
          <w:b/>
          <w:bCs/>
          <w:color w:val="000000" w:themeColor="text1"/>
          <w:sz w:val="28"/>
          <w:szCs w:val="28"/>
        </w:rPr>
        <w:t>NGHỊ QUYẾT</w:t>
      </w:r>
      <w:bookmarkEnd w:id="0"/>
    </w:p>
    <w:p w14:paraId="45F0BB84" w14:textId="18A498AE" w:rsidR="00156DE1" w:rsidRPr="00B675FC" w:rsidRDefault="00CC1B66" w:rsidP="00C52A9E">
      <w:pPr>
        <w:spacing w:after="0" w:line="240" w:lineRule="auto"/>
        <w:jc w:val="center"/>
        <w:rPr>
          <w:rFonts w:ascii="Times New Roman" w:eastAsia="Times New Roman" w:hAnsi="Times New Roman"/>
          <w:b/>
          <w:noProof/>
          <w:color w:val="000000" w:themeColor="text1"/>
          <w:sz w:val="28"/>
          <w:szCs w:val="28"/>
        </w:rPr>
      </w:pPr>
      <w:r w:rsidRPr="00B675FC">
        <w:rPr>
          <w:rFonts w:ascii="Times New Roman" w:eastAsia="Times New Roman" w:hAnsi="Times New Roman"/>
          <w:b/>
          <w:noProof/>
          <w:color w:val="000000" w:themeColor="text1"/>
          <w:sz w:val="28"/>
          <w:szCs w:val="28"/>
        </w:rPr>
        <w:t xml:space="preserve">Quy định mức thu, đơn vị tính phí bảo vệ môi trường đối với khai thác khoáng sản trên địa bàn tỉnh </w:t>
      </w:r>
      <w:r w:rsidR="00EC59C9" w:rsidRPr="00B675FC">
        <w:rPr>
          <w:rFonts w:ascii="Times New Roman" w:eastAsia="Times New Roman" w:hAnsi="Times New Roman"/>
          <w:b/>
          <w:noProof/>
          <w:color w:val="000000" w:themeColor="text1"/>
          <w:sz w:val="28"/>
          <w:szCs w:val="28"/>
        </w:rPr>
        <w:t>Tuyên Quang</w:t>
      </w:r>
    </w:p>
    <w:p w14:paraId="0316A972" w14:textId="77777777" w:rsidR="00C52A9E" w:rsidRPr="00B675FC" w:rsidRDefault="00C52A9E" w:rsidP="00156DE1">
      <w:pPr>
        <w:spacing w:before="120" w:after="120" w:line="240" w:lineRule="auto"/>
        <w:ind w:firstLine="720"/>
        <w:jc w:val="center"/>
        <w:rPr>
          <w:rFonts w:ascii="Times New Roman" w:eastAsia="Times New Roman" w:hAnsi="Times New Roman"/>
          <w:b/>
          <w:bCs/>
          <w:color w:val="000000" w:themeColor="text1"/>
          <w:sz w:val="28"/>
          <w:szCs w:val="28"/>
        </w:rPr>
      </w:pPr>
    </w:p>
    <w:p w14:paraId="46CD1641" w14:textId="77777777" w:rsidR="00B3579A" w:rsidRPr="00B675FC" w:rsidRDefault="00B3579A" w:rsidP="00E50AE7">
      <w:pPr>
        <w:spacing w:before="80" w:after="80" w:line="320" w:lineRule="exact"/>
        <w:ind w:firstLine="720"/>
        <w:jc w:val="both"/>
        <w:rPr>
          <w:rStyle w:val="fontstyle01"/>
          <w:rFonts w:ascii="Times New Roman" w:hAnsi="Times New Roman"/>
          <w:color w:val="000000" w:themeColor="text1"/>
          <w:sz w:val="28"/>
          <w:szCs w:val="28"/>
        </w:rPr>
      </w:pPr>
      <w:r w:rsidRPr="00B675FC">
        <w:rPr>
          <w:rStyle w:val="fontstyle01"/>
          <w:rFonts w:ascii="Times New Roman" w:hAnsi="Times New Roman"/>
          <w:color w:val="000000" w:themeColor="text1"/>
          <w:sz w:val="28"/>
          <w:szCs w:val="28"/>
        </w:rPr>
        <w:t>Căn cứ Luật Tổ chức chính quyền địa phương ngày 16 tháng 6 năm 2025;</w:t>
      </w:r>
    </w:p>
    <w:p w14:paraId="568235DD" w14:textId="3B980F27" w:rsidR="00AB36BD" w:rsidRPr="00C342B3" w:rsidRDefault="00AB36BD" w:rsidP="00E50AE7">
      <w:pPr>
        <w:spacing w:before="80" w:after="80" w:line="320" w:lineRule="exact"/>
        <w:ind w:firstLine="720"/>
        <w:jc w:val="both"/>
        <w:rPr>
          <w:rStyle w:val="fontstyle01"/>
          <w:rFonts w:ascii="Times New Roman Italic" w:hAnsi="Times New Roman Italic"/>
          <w:color w:val="000000" w:themeColor="text1"/>
          <w:spacing w:val="-2"/>
          <w:sz w:val="28"/>
          <w:szCs w:val="28"/>
        </w:rPr>
      </w:pPr>
      <w:r w:rsidRPr="00C342B3">
        <w:rPr>
          <w:rStyle w:val="fontstyle01"/>
          <w:rFonts w:ascii="Times New Roman Italic" w:hAnsi="Times New Roman Italic"/>
          <w:color w:val="000000" w:themeColor="text1"/>
          <w:spacing w:val="-2"/>
          <w:sz w:val="28"/>
          <w:szCs w:val="28"/>
        </w:rPr>
        <w:t xml:space="preserve">Căn cứ Luật </w:t>
      </w:r>
      <w:bookmarkStart w:id="1" w:name="loai_1_name"/>
      <w:r w:rsidR="003471BC">
        <w:rPr>
          <w:rStyle w:val="fontstyle01"/>
          <w:rFonts w:ascii="Times New Roman Italic" w:hAnsi="Times New Roman Italic"/>
          <w:color w:val="000000" w:themeColor="text1"/>
          <w:spacing w:val="-2"/>
          <w:sz w:val="28"/>
          <w:szCs w:val="28"/>
        </w:rPr>
        <w:t>B</w:t>
      </w:r>
      <w:r w:rsidRPr="00C342B3">
        <w:rPr>
          <w:rStyle w:val="fontstyle01"/>
          <w:rFonts w:ascii="Times New Roman Italic" w:hAnsi="Times New Roman Italic"/>
          <w:color w:val="000000" w:themeColor="text1"/>
          <w:spacing w:val="-2"/>
          <w:sz w:val="28"/>
          <w:szCs w:val="28"/>
        </w:rPr>
        <w:t>an hành văn bản quy phạm pháp luật số 64/2025/QH15 ngày 19</w:t>
      </w:r>
      <w:r w:rsidR="00D8053F" w:rsidRPr="00C342B3">
        <w:rPr>
          <w:rStyle w:val="fontstyle01"/>
          <w:rFonts w:ascii="Times New Roman Italic" w:hAnsi="Times New Roman Italic"/>
          <w:color w:val="000000" w:themeColor="text1"/>
          <w:spacing w:val="-2"/>
          <w:sz w:val="28"/>
          <w:szCs w:val="28"/>
        </w:rPr>
        <w:t xml:space="preserve"> tháng </w:t>
      </w:r>
      <w:r w:rsidRPr="00C342B3">
        <w:rPr>
          <w:rStyle w:val="fontstyle01"/>
          <w:rFonts w:ascii="Times New Roman Italic" w:hAnsi="Times New Roman Italic"/>
          <w:color w:val="000000" w:themeColor="text1"/>
          <w:spacing w:val="-2"/>
          <w:sz w:val="28"/>
          <w:szCs w:val="28"/>
        </w:rPr>
        <w:t>02</w:t>
      </w:r>
      <w:r w:rsidR="00D8053F" w:rsidRPr="00C342B3">
        <w:rPr>
          <w:rStyle w:val="fontstyle01"/>
          <w:rFonts w:ascii="Times New Roman Italic" w:hAnsi="Times New Roman Italic"/>
          <w:color w:val="000000" w:themeColor="text1"/>
          <w:spacing w:val="-2"/>
          <w:sz w:val="28"/>
          <w:szCs w:val="28"/>
        </w:rPr>
        <w:t xml:space="preserve"> năm </w:t>
      </w:r>
      <w:r w:rsidRPr="00C342B3">
        <w:rPr>
          <w:rStyle w:val="fontstyle01"/>
          <w:rFonts w:ascii="Times New Roman Italic" w:hAnsi="Times New Roman Italic"/>
          <w:color w:val="000000" w:themeColor="text1"/>
          <w:spacing w:val="-2"/>
          <w:sz w:val="28"/>
          <w:szCs w:val="28"/>
        </w:rPr>
        <w:t xml:space="preserve">2025, </w:t>
      </w:r>
      <w:r w:rsidR="00926974" w:rsidRPr="00C342B3">
        <w:rPr>
          <w:rStyle w:val="fontstyle01"/>
          <w:rFonts w:ascii="Times New Roman Italic" w:hAnsi="Times New Roman Italic"/>
          <w:color w:val="000000" w:themeColor="text1"/>
          <w:spacing w:val="-2"/>
          <w:sz w:val="28"/>
          <w:szCs w:val="28"/>
        </w:rPr>
        <w:t xml:space="preserve">Luật </w:t>
      </w:r>
      <w:r w:rsidRPr="00C342B3">
        <w:rPr>
          <w:rStyle w:val="fontstyle01"/>
          <w:rFonts w:ascii="Times New Roman Italic" w:hAnsi="Times New Roman Italic"/>
          <w:color w:val="000000" w:themeColor="text1"/>
          <w:spacing w:val="-2"/>
          <w:sz w:val="28"/>
          <w:szCs w:val="28"/>
        </w:rPr>
        <w:t xml:space="preserve">sửa đổi, bổ sung </w:t>
      </w:r>
      <w:r w:rsidR="00926974" w:rsidRPr="00C342B3">
        <w:rPr>
          <w:rStyle w:val="fontstyle01"/>
          <w:rFonts w:ascii="Times New Roman Italic" w:hAnsi="Times New Roman Italic"/>
          <w:color w:val="000000" w:themeColor="text1"/>
          <w:spacing w:val="-2"/>
          <w:sz w:val="28"/>
          <w:szCs w:val="28"/>
        </w:rPr>
        <w:t xml:space="preserve">số 87/2025/QH15 </w:t>
      </w:r>
      <w:r w:rsidRPr="00C342B3">
        <w:rPr>
          <w:rStyle w:val="fontstyle01"/>
          <w:rFonts w:ascii="Times New Roman Italic" w:hAnsi="Times New Roman Italic"/>
          <w:color w:val="000000" w:themeColor="text1"/>
          <w:spacing w:val="-2"/>
          <w:sz w:val="28"/>
          <w:szCs w:val="28"/>
        </w:rPr>
        <w:t>ngày 25</w:t>
      </w:r>
      <w:r w:rsidR="00D8053F" w:rsidRPr="00C342B3">
        <w:rPr>
          <w:rStyle w:val="fontstyle01"/>
          <w:rFonts w:ascii="Times New Roman Italic" w:hAnsi="Times New Roman Italic"/>
          <w:color w:val="000000" w:themeColor="text1"/>
          <w:spacing w:val="-2"/>
          <w:sz w:val="28"/>
          <w:szCs w:val="28"/>
        </w:rPr>
        <w:t xml:space="preserve"> tháng </w:t>
      </w:r>
      <w:r w:rsidRPr="00C342B3">
        <w:rPr>
          <w:rStyle w:val="fontstyle01"/>
          <w:rFonts w:ascii="Times New Roman Italic" w:hAnsi="Times New Roman Italic"/>
          <w:color w:val="000000" w:themeColor="text1"/>
          <w:spacing w:val="-2"/>
          <w:sz w:val="28"/>
          <w:szCs w:val="28"/>
        </w:rPr>
        <w:t>6</w:t>
      </w:r>
      <w:r w:rsidR="00D8053F" w:rsidRPr="00C342B3">
        <w:rPr>
          <w:rStyle w:val="fontstyle01"/>
          <w:rFonts w:ascii="Times New Roman Italic" w:hAnsi="Times New Roman Italic"/>
          <w:color w:val="000000" w:themeColor="text1"/>
          <w:spacing w:val="-2"/>
          <w:sz w:val="28"/>
          <w:szCs w:val="28"/>
        </w:rPr>
        <w:t xml:space="preserve"> năm </w:t>
      </w:r>
      <w:r w:rsidRPr="00C342B3">
        <w:rPr>
          <w:rStyle w:val="fontstyle01"/>
          <w:rFonts w:ascii="Times New Roman Italic" w:hAnsi="Times New Roman Italic"/>
          <w:color w:val="000000" w:themeColor="text1"/>
          <w:spacing w:val="-2"/>
          <w:sz w:val="28"/>
          <w:szCs w:val="28"/>
        </w:rPr>
        <w:t>2025;</w:t>
      </w:r>
      <w:bookmarkEnd w:id="1"/>
    </w:p>
    <w:p w14:paraId="384439C6" w14:textId="77777777" w:rsidR="00B3579A" w:rsidRPr="00B675FC" w:rsidRDefault="00B3579A" w:rsidP="00E50AE7">
      <w:pPr>
        <w:spacing w:before="80" w:after="80" w:line="320" w:lineRule="exact"/>
        <w:ind w:firstLine="720"/>
        <w:jc w:val="both"/>
        <w:rPr>
          <w:rStyle w:val="fontstyle01"/>
          <w:rFonts w:ascii="Times New Roman" w:hAnsi="Times New Roman"/>
          <w:color w:val="000000" w:themeColor="text1"/>
          <w:sz w:val="28"/>
          <w:szCs w:val="28"/>
        </w:rPr>
      </w:pPr>
      <w:r w:rsidRPr="00B675FC">
        <w:rPr>
          <w:rStyle w:val="fontstyle01"/>
          <w:rFonts w:ascii="Times New Roman" w:hAnsi="Times New Roman"/>
          <w:color w:val="000000" w:themeColor="text1"/>
          <w:sz w:val="28"/>
          <w:szCs w:val="28"/>
        </w:rPr>
        <w:t>Căn cứ Luật Phí và lệ phí số 97/2015/QH13 ngày 25 tháng 11 năm 2015;</w:t>
      </w:r>
      <w:r w:rsidRPr="00B675FC">
        <w:rPr>
          <w:rStyle w:val="fontstyle01"/>
          <w:rFonts w:ascii="Times New Roman" w:hAnsi="Times New Roman"/>
          <w:color w:val="000000" w:themeColor="text1"/>
          <w:sz w:val="28"/>
          <w:szCs w:val="28"/>
        </w:rPr>
        <w:br/>
        <w:t>Căn cứ Luật Quản lý thuế số 38/2019/QH14 ngày 13 tháng 6 năm 2019;</w:t>
      </w:r>
    </w:p>
    <w:p w14:paraId="0AC65254" w14:textId="2C6933CD" w:rsidR="00B3579A" w:rsidRPr="00B675FC" w:rsidRDefault="00B3579A" w:rsidP="00E50AE7">
      <w:pPr>
        <w:spacing w:before="80" w:after="80" w:line="320" w:lineRule="exact"/>
        <w:ind w:firstLine="720"/>
        <w:jc w:val="both"/>
        <w:rPr>
          <w:rStyle w:val="fontstyle01"/>
          <w:rFonts w:ascii="Times New Roman" w:hAnsi="Times New Roman"/>
          <w:color w:val="000000" w:themeColor="text1"/>
          <w:sz w:val="28"/>
          <w:szCs w:val="28"/>
        </w:rPr>
      </w:pPr>
      <w:r w:rsidRPr="00B675FC">
        <w:rPr>
          <w:rStyle w:val="fontstyle01"/>
          <w:rFonts w:ascii="Times New Roman" w:hAnsi="Times New Roman"/>
          <w:color w:val="000000" w:themeColor="text1"/>
          <w:sz w:val="28"/>
          <w:szCs w:val="28"/>
        </w:rPr>
        <w:t>Căn cứ Luật Bảo vệ môi trường số 72/2020/QH14 ngày 17 tháng 11 năm 2020; Luật sửa đổi, bổ sung một số điều của 15 luật trong lĩnh vực nông nghiệp và môi trường số 146/2025/QH15 ngày 11 tháng 12 năm 2025;</w:t>
      </w:r>
    </w:p>
    <w:p w14:paraId="073DAAB9" w14:textId="77777777" w:rsidR="00B3579A" w:rsidRPr="00B675FC" w:rsidRDefault="00B3579A" w:rsidP="00E50AE7">
      <w:pPr>
        <w:spacing w:before="80" w:after="80" w:line="320" w:lineRule="exact"/>
        <w:ind w:firstLine="720"/>
        <w:jc w:val="both"/>
        <w:rPr>
          <w:rStyle w:val="fontstyle01"/>
          <w:rFonts w:ascii="Times New Roman Italic" w:hAnsi="Times New Roman Italic"/>
          <w:color w:val="000000" w:themeColor="text1"/>
          <w:spacing w:val="-2"/>
          <w:sz w:val="28"/>
          <w:szCs w:val="28"/>
        </w:rPr>
      </w:pPr>
      <w:r w:rsidRPr="00B675FC">
        <w:rPr>
          <w:rStyle w:val="fontstyle01"/>
          <w:rFonts w:ascii="Times New Roman Italic" w:hAnsi="Times New Roman Italic"/>
          <w:color w:val="000000" w:themeColor="text1"/>
          <w:spacing w:val="-2"/>
          <w:sz w:val="28"/>
          <w:szCs w:val="28"/>
        </w:rPr>
        <w:t>Căn cứ Nghị định số 120/2016/NĐ-CP ngày 23 tháng 8 năm 2016 của Chính phủ quy định chi tiết và hướng dẫn thi hành một số điều của Luật Phí và lệ phí;</w:t>
      </w:r>
    </w:p>
    <w:p w14:paraId="6BAFBB15" w14:textId="77777777" w:rsidR="00B3579A" w:rsidRPr="0078003F" w:rsidRDefault="00B3579A" w:rsidP="00E50AE7">
      <w:pPr>
        <w:spacing w:before="80" w:after="80" w:line="320" w:lineRule="exact"/>
        <w:ind w:firstLine="720"/>
        <w:jc w:val="both"/>
        <w:rPr>
          <w:rStyle w:val="fontstyle01"/>
          <w:rFonts w:ascii="Times New Roman Italic" w:hAnsi="Times New Roman Italic"/>
          <w:color w:val="000000" w:themeColor="text1"/>
          <w:spacing w:val="-2"/>
          <w:sz w:val="28"/>
          <w:szCs w:val="28"/>
        </w:rPr>
      </w:pPr>
      <w:r w:rsidRPr="00B675FC">
        <w:rPr>
          <w:rStyle w:val="fontstyle01"/>
          <w:rFonts w:ascii="Times New Roman" w:hAnsi="Times New Roman"/>
          <w:color w:val="000000" w:themeColor="text1"/>
          <w:sz w:val="28"/>
          <w:szCs w:val="28"/>
        </w:rPr>
        <w:t xml:space="preserve">Căn cứ Nghị </w:t>
      </w:r>
      <w:r w:rsidRPr="0078003F">
        <w:rPr>
          <w:rStyle w:val="fontstyle01"/>
          <w:rFonts w:ascii="Times New Roman Italic" w:hAnsi="Times New Roman Italic"/>
          <w:color w:val="000000" w:themeColor="text1"/>
          <w:spacing w:val="-2"/>
          <w:sz w:val="28"/>
          <w:szCs w:val="28"/>
        </w:rPr>
        <w:t>định số 27/2023/NĐ-CP ngày 31 tháng 5 năm 2023 của Chính phủ quy định về phí bảo vệ môi trường đối với khai thác khoáng sản;</w:t>
      </w:r>
    </w:p>
    <w:p w14:paraId="7F867E13" w14:textId="3B752D15" w:rsidR="00B3579A" w:rsidRPr="0078003F" w:rsidRDefault="00B3579A" w:rsidP="00E50AE7">
      <w:pPr>
        <w:spacing w:before="80" w:after="80" w:line="320" w:lineRule="exact"/>
        <w:ind w:firstLine="720"/>
        <w:jc w:val="both"/>
        <w:rPr>
          <w:rStyle w:val="fontstyle01"/>
          <w:rFonts w:ascii="Times New Roman Italic" w:hAnsi="Times New Roman Italic"/>
          <w:color w:val="000000" w:themeColor="text1"/>
          <w:spacing w:val="-2"/>
          <w:sz w:val="28"/>
          <w:szCs w:val="28"/>
        </w:rPr>
      </w:pPr>
      <w:r w:rsidRPr="0078003F">
        <w:rPr>
          <w:rStyle w:val="fontstyle01"/>
          <w:rFonts w:ascii="Times New Roman Italic" w:hAnsi="Times New Roman Italic"/>
          <w:color w:val="000000" w:themeColor="text1"/>
          <w:spacing w:val="-2"/>
          <w:sz w:val="28"/>
          <w:szCs w:val="28"/>
        </w:rPr>
        <w:t xml:space="preserve">Xét Tờ trình số …/TTr-UBND ngày … tháng … năm 2026 của Ủy ban nhân dân tỉnh </w:t>
      </w:r>
      <w:r w:rsidR="002D10A5">
        <w:rPr>
          <w:rStyle w:val="fontstyle01"/>
          <w:rFonts w:ascii="Times New Roman Italic" w:hAnsi="Times New Roman Italic"/>
          <w:color w:val="000000" w:themeColor="text1"/>
          <w:spacing w:val="-2"/>
          <w:sz w:val="28"/>
          <w:szCs w:val="28"/>
        </w:rPr>
        <w:t xml:space="preserve">dự thảo Nghị quyết của Hội đồng nhân dân </w:t>
      </w:r>
      <w:proofErr w:type="gramStart"/>
      <w:r w:rsidR="002D10A5">
        <w:rPr>
          <w:rStyle w:val="fontstyle01"/>
          <w:rFonts w:ascii="Times New Roman Italic" w:hAnsi="Times New Roman Italic"/>
          <w:color w:val="000000" w:themeColor="text1"/>
          <w:spacing w:val="-2"/>
          <w:sz w:val="28"/>
          <w:szCs w:val="28"/>
        </w:rPr>
        <w:t xml:space="preserve">tỉnh </w:t>
      </w:r>
      <w:r w:rsidRPr="0078003F">
        <w:rPr>
          <w:rStyle w:val="fontstyle01"/>
          <w:rFonts w:ascii="Times New Roman Italic" w:hAnsi="Times New Roman Italic"/>
          <w:color w:val="000000" w:themeColor="text1"/>
          <w:spacing w:val="-2"/>
          <w:sz w:val="28"/>
          <w:szCs w:val="28"/>
        </w:rPr>
        <w:t xml:space="preserve"> quy</w:t>
      </w:r>
      <w:proofErr w:type="gramEnd"/>
      <w:r w:rsidRPr="0078003F">
        <w:rPr>
          <w:rStyle w:val="fontstyle01"/>
          <w:rFonts w:ascii="Times New Roman Italic" w:hAnsi="Times New Roman Italic"/>
          <w:color w:val="000000" w:themeColor="text1"/>
          <w:spacing w:val="-2"/>
          <w:sz w:val="28"/>
          <w:szCs w:val="28"/>
        </w:rPr>
        <w:t xml:space="preserve"> định mức thu, đơn vị tính phí bảo vệ môi trường đối với khai thác khoáng sản trên địa bàn tỉnh Tuyên Quang; …</w:t>
      </w:r>
    </w:p>
    <w:p w14:paraId="4CEB134C" w14:textId="7D6B8F6C" w:rsidR="007C6740" w:rsidRPr="0078003F" w:rsidRDefault="007C6740" w:rsidP="007C098D">
      <w:pPr>
        <w:spacing w:before="80" w:after="80" w:line="320" w:lineRule="exact"/>
        <w:ind w:firstLine="720"/>
        <w:jc w:val="both"/>
        <w:rPr>
          <w:rStyle w:val="fontstyle01"/>
          <w:rFonts w:ascii="Times New Roman Italic" w:hAnsi="Times New Roman Italic"/>
          <w:color w:val="000000" w:themeColor="text1"/>
          <w:spacing w:val="-2"/>
          <w:sz w:val="28"/>
          <w:szCs w:val="28"/>
        </w:rPr>
      </w:pPr>
      <w:r w:rsidRPr="0078003F">
        <w:rPr>
          <w:rStyle w:val="fontstyle01"/>
          <w:rFonts w:ascii="Times New Roman Italic" w:hAnsi="Times New Roman Italic"/>
          <w:color w:val="000000" w:themeColor="text1"/>
          <w:spacing w:val="-2"/>
          <w:sz w:val="28"/>
          <w:szCs w:val="28"/>
        </w:rPr>
        <w:t xml:space="preserve">Hội đồng nhân dân tỉnh ban hành Nghị quyết </w:t>
      </w:r>
      <w:r w:rsidR="007C098D" w:rsidRPr="0078003F">
        <w:rPr>
          <w:rStyle w:val="fontstyle01"/>
          <w:rFonts w:ascii="Times New Roman Italic" w:hAnsi="Times New Roman Italic"/>
          <w:color w:val="000000" w:themeColor="text1"/>
          <w:spacing w:val="-2"/>
          <w:sz w:val="28"/>
          <w:szCs w:val="28"/>
        </w:rPr>
        <w:t>Quy định mức thu, đơn vị tính phí bảo vệ môi trường đối với khai thác khoáng sản trên địa bàn tỉnh Tuyên Quang</w:t>
      </w:r>
      <w:r w:rsidRPr="0078003F">
        <w:rPr>
          <w:rStyle w:val="fontstyle01"/>
          <w:rFonts w:ascii="Times New Roman Italic" w:hAnsi="Times New Roman Italic"/>
          <w:color w:val="000000" w:themeColor="text1"/>
          <w:spacing w:val="-2"/>
          <w:sz w:val="28"/>
          <w:szCs w:val="28"/>
        </w:rPr>
        <w:t>.</w:t>
      </w:r>
    </w:p>
    <w:p w14:paraId="5D2B3910" w14:textId="77777777" w:rsidR="0098732A" w:rsidRPr="00B675FC" w:rsidRDefault="00B726EA" w:rsidP="00E50AE7">
      <w:pPr>
        <w:spacing w:before="80" w:after="80" w:line="320" w:lineRule="exact"/>
        <w:ind w:firstLine="567"/>
        <w:rPr>
          <w:rFonts w:ascii="Times New Roman" w:eastAsia="Times New Roman" w:hAnsi="Times New Roman"/>
          <w:b/>
          <w:bCs/>
          <w:color w:val="000000" w:themeColor="text1"/>
          <w:sz w:val="28"/>
          <w:szCs w:val="28"/>
        </w:rPr>
      </w:pPr>
      <w:bookmarkStart w:id="2" w:name="dieu_1"/>
      <w:r w:rsidRPr="00B675FC">
        <w:rPr>
          <w:rFonts w:ascii="Times New Roman" w:eastAsia="Times New Roman" w:hAnsi="Times New Roman"/>
          <w:b/>
          <w:bCs/>
          <w:color w:val="000000" w:themeColor="text1"/>
          <w:sz w:val="28"/>
          <w:szCs w:val="28"/>
          <w:lang w:val="vi-VN"/>
        </w:rPr>
        <w:t>Điều 1.</w:t>
      </w:r>
      <w:bookmarkStart w:id="3" w:name="dieu_1_name"/>
      <w:bookmarkEnd w:id="2"/>
      <w:r w:rsidRPr="00B675FC">
        <w:rPr>
          <w:rFonts w:ascii="Times New Roman" w:eastAsia="Times New Roman" w:hAnsi="Times New Roman"/>
          <w:b/>
          <w:bCs/>
          <w:color w:val="000000" w:themeColor="text1"/>
          <w:sz w:val="28"/>
          <w:szCs w:val="28"/>
        </w:rPr>
        <w:t xml:space="preserve"> </w:t>
      </w:r>
      <w:bookmarkEnd w:id="3"/>
      <w:r w:rsidR="006D3B38" w:rsidRPr="00B675FC">
        <w:rPr>
          <w:rFonts w:ascii="Times New Roman" w:eastAsia="Times New Roman" w:hAnsi="Times New Roman"/>
          <w:b/>
          <w:bCs/>
          <w:color w:val="000000" w:themeColor="text1"/>
          <w:sz w:val="28"/>
          <w:szCs w:val="28"/>
        </w:rPr>
        <w:t>Phạm vi điều chỉnh và đối tượng áp d</w:t>
      </w:r>
      <w:r w:rsidR="00151673" w:rsidRPr="00B675FC">
        <w:rPr>
          <w:rFonts w:ascii="Times New Roman" w:eastAsia="Times New Roman" w:hAnsi="Times New Roman"/>
          <w:b/>
          <w:bCs/>
          <w:color w:val="000000" w:themeColor="text1"/>
          <w:sz w:val="28"/>
          <w:szCs w:val="28"/>
        </w:rPr>
        <w:t>ụ</w:t>
      </w:r>
      <w:r w:rsidR="006D3B38" w:rsidRPr="00B675FC">
        <w:rPr>
          <w:rFonts w:ascii="Times New Roman" w:eastAsia="Times New Roman" w:hAnsi="Times New Roman"/>
          <w:b/>
          <w:bCs/>
          <w:color w:val="000000" w:themeColor="text1"/>
          <w:sz w:val="28"/>
          <w:szCs w:val="28"/>
        </w:rPr>
        <w:t>ng</w:t>
      </w:r>
      <w:bookmarkStart w:id="4" w:name="_Hlk146266225"/>
    </w:p>
    <w:p w14:paraId="46A33527" w14:textId="56AA4523" w:rsidR="00F46377" w:rsidRPr="00B675FC" w:rsidRDefault="00F46377" w:rsidP="00E50AE7">
      <w:pPr>
        <w:spacing w:before="80" w:after="80" w:line="320" w:lineRule="exact"/>
        <w:ind w:firstLine="567"/>
        <w:rPr>
          <w:rFonts w:ascii="Times New Roman" w:hAnsi="Times New Roman"/>
          <w:iCs/>
          <w:color w:val="000000" w:themeColor="text1"/>
          <w:sz w:val="28"/>
          <w:szCs w:val="28"/>
        </w:rPr>
      </w:pPr>
      <w:r w:rsidRPr="00B675FC">
        <w:rPr>
          <w:rFonts w:ascii="Times New Roman" w:hAnsi="Times New Roman"/>
          <w:iCs/>
          <w:color w:val="000000" w:themeColor="text1"/>
          <w:sz w:val="28"/>
          <w:szCs w:val="28"/>
        </w:rPr>
        <w:t>1. Phạm vi điều chỉnh</w:t>
      </w:r>
    </w:p>
    <w:p w14:paraId="1E62D32F" w14:textId="349F87A3" w:rsidR="004B4EA4" w:rsidRPr="00B675FC" w:rsidRDefault="004B4EA4" w:rsidP="00E50AE7">
      <w:pPr>
        <w:tabs>
          <w:tab w:val="left" w:pos="720"/>
        </w:tabs>
        <w:spacing w:before="80" w:after="80" w:line="320" w:lineRule="exact"/>
        <w:ind w:firstLine="567"/>
        <w:jc w:val="both"/>
        <w:rPr>
          <w:rFonts w:ascii="Times New Roman" w:hAnsi="Times New Roman"/>
          <w:iCs/>
          <w:color w:val="000000" w:themeColor="text1"/>
          <w:sz w:val="28"/>
          <w:szCs w:val="28"/>
        </w:rPr>
      </w:pPr>
      <w:r w:rsidRPr="00B675FC">
        <w:rPr>
          <w:rFonts w:ascii="Times New Roman" w:hAnsi="Times New Roman"/>
          <w:iCs/>
          <w:color w:val="000000" w:themeColor="text1"/>
          <w:sz w:val="28"/>
          <w:szCs w:val="28"/>
        </w:rPr>
        <w:t>Nghị quyết này quy định mức thu, đơn vị tính phí bảo vệ môi trường đối với khai thác khoáng sản trên địa bàn tỉnh Tuyên Quang.</w:t>
      </w:r>
    </w:p>
    <w:p w14:paraId="387AAF07" w14:textId="77777777" w:rsidR="00F46377" w:rsidRPr="00B675FC" w:rsidRDefault="00F46377" w:rsidP="00E50AE7">
      <w:pPr>
        <w:tabs>
          <w:tab w:val="left" w:pos="720"/>
        </w:tabs>
        <w:spacing w:before="80" w:after="80" w:line="320" w:lineRule="exact"/>
        <w:ind w:firstLine="567"/>
        <w:jc w:val="both"/>
        <w:rPr>
          <w:rFonts w:ascii="Times New Roman" w:hAnsi="Times New Roman"/>
          <w:iCs/>
          <w:color w:val="000000" w:themeColor="text1"/>
          <w:sz w:val="28"/>
          <w:szCs w:val="28"/>
        </w:rPr>
      </w:pPr>
      <w:r w:rsidRPr="00B675FC">
        <w:rPr>
          <w:rFonts w:ascii="Times New Roman" w:hAnsi="Times New Roman"/>
          <w:iCs/>
          <w:color w:val="000000" w:themeColor="text1"/>
          <w:sz w:val="28"/>
          <w:szCs w:val="28"/>
        </w:rPr>
        <w:t>2. Đối tượng áp dụng</w:t>
      </w:r>
    </w:p>
    <w:p w14:paraId="101E89B9" w14:textId="4CA67B0C" w:rsidR="006777F1" w:rsidRPr="00B675FC" w:rsidRDefault="006777F1" w:rsidP="00E50AE7">
      <w:pPr>
        <w:tabs>
          <w:tab w:val="left" w:pos="720"/>
        </w:tabs>
        <w:spacing w:before="80" w:after="80" w:line="320" w:lineRule="exact"/>
        <w:ind w:firstLine="567"/>
        <w:jc w:val="both"/>
        <w:rPr>
          <w:rFonts w:ascii="Times New Roman" w:hAnsi="Times New Roman"/>
          <w:bCs/>
          <w:color w:val="000000" w:themeColor="text1"/>
          <w:sz w:val="28"/>
          <w:szCs w:val="28"/>
        </w:rPr>
      </w:pPr>
      <w:r w:rsidRPr="00B675FC">
        <w:rPr>
          <w:rFonts w:ascii="Times New Roman" w:hAnsi="Times New Roman"/>
          <w:bCs/>
          <w:color w:val="000000" w:themeColor="text1"/>
          <w:sz w:val="28"/>
          <w:szCs w:val="28"/>
        </w:rPr>
        <w:t xml:space="preserve">a) Đối tượng nộp phí: Các tổ chức, cá nhân có hoạt động khai thác khoáng sản trên địa bàn tỉnh </w:t>
      </w:r>
      <w:r w:rsidR="0054402C" w:rsidRPr="00B675FC">
        <w:rPr>
          <w:rFonts w:ascii="Times New Roman" w:hAnsi="Times New Roman"/>
          <w:bCs/>
          <w:color w:val="000000" w:themeColor="text1"/>
          <w:sz w:val="28"/>
          <w:szCs w:val="28"/>
        </w:rPr>
        <w:t xml:space="preserve">Tuyên Quang </w:t>
      </w:r>
      <w:r w:rsidRPr="00B675FC">
        <w:rPr>
          <w:rFonts w:ascii="Times New Roman" w:hAnsi="Times New Roman"/>
          <w:bCs/>
          <w:i/>
          <w:iCs/>
          <w:color w:val="000000" w:themeColor="text1"/>
          <w:sz w:val="28"/>
          <w:szCs w:val="28"/>
        </w:rPr>
        <w:t>(trừ các trường hợp được miễn phí theo quy định tại Điều 5 Nghị định số 27/2023/NĐ-CP).</w:t>
      </w:r>
    </w:p>
    <w:p w14:paraId="78689D96" w14:textId="77777777" w:rsidR="00F46377" w:rsidRPr="00B675FC" w:rsidRDefault="00F46377" w:rsidP="00E50AE7">
      <w:pPr>
        <w:tabs>
          <w:tab w:val="left" w:pos="720"/>
        </w:tabs>
        <w:spacing w:before="80" w:after="80" w:line="320" w:lineRule="exact"/>
        <w:ind w:firstLine="567"/>
        <w:jc w:val="both"/>
        <w:rPr>
          <w:rFonts w:ascii="Times New Roman" w:hAnsi="Times New Roman"/>
          <w:iCs/>
          <w:color w:val="000000" w:themeColor="text1"/>
          <w:spacing w:val="-10"/>
          <w:sz w:val="28"/>
          <w:szCs w:val="28"/>
        </w:rPr>
      </w:pPr>
      <w:r w:rsidRPr="00B675FC">
        <w:rPr>
          <w:rFonts w:ascii="Times New Roman" w:hAnsi="Times New Roman"/>
          <w:iCs/>
          <w:color w:val="000000" w:themeColor="text1"/>
          <w:spacing w:val="-10"/>
          <w:sz w:val="28"/>
          <w:szCs w:val="28"/>
        </w:rPr>
        <w:t xml:space="preserve">b) Tổ chức thu phí: </w:t>
      </w:r>
      <w:r w:rsidR="00B61DA6" w:rsidRPr="00B675FC">
        <w:rPr>
          <w:rFonts w:ascii="Times New Roman" w:hAnsi="Times New Roman"/>
          <w:iCs/>
          <w:color w:val="000000" w:themeColor="text1"/>
          <w:spacing w:val="-10"/>
          <w:sz w:val="28"/>
          <w:szCs w:val="28"/>
        </w:rPr>
        <w:t>Thuế tỉnh Tuyên Quang</w:t>
      </w:r>
      <w:r w:rsidR="00363434" w:rsidRPr="00B675FC">
        <w:rPr>
          <w:rFonts w:ascii="Times New Roman" w:hAnsi="Times New Roman"/>
          <w:iCs/>
          <w:color w:val="000000" w:themeColor="text1"/>
          <w:spacing w:val="-10"/>
          <w:sz w:val="28"/>
          <w:szCs w:val="28"/>
        </w:rPr>
        <w:t xml:space="preserve"> và các cơ quan thuế trực thuộc</w:t>
      </w:r>
      <w:r w:rsidRPr="00B675FC">
        <w:rPr>
          <w:rFonts w:ascii="Times New Roman" w:hAnsi="Times New Roman"/>
          <w:iCs/>
          <w:color w:val="000000" w:themeColor="text1"/>
          <w:spacing w:val="-10"/>
          <w:sz w:val="28"/>
          <w:szCs w:val="28"/>
        </w:rPr>
        <w:t>.</w:t>
      </w:r>
    </w:p>
    <w:p w14:paraId="6072760E" w14:textId="77777777" w:rsidR="00F46377" w:rsidRPr="00B675FC" w:rsidRDefault="00F46377" w:rsidP="00E50AE7">
      <w:pPr>
        <w:tabs>
          <w:tab w:val="left" w:pos="720"/>
        </w:tabs>
        <w:spacing w:before="80" w:after="80" w:line="320" w:lineRule="exact"/>
        <w:ind w:firstLine="567"/>
        <w:jc w:val="both"/>
        <w:rPr>
          <w:rFonts w:ascii="Times New Roman" w:hAnsi="Times New Roman"/>
          <w:iCs/>
          <w:color w:val="000000" w:themeColor="text1"/>
          <w:sz w:val="28"/>
          <w:szCs w:val="28"/>
        </w:rPr>
      </w:pPr>
      <w:r w:rsidRPr="00B675FC">
        <w:rPr>
          <w:rFonts w:ascii="Times New Roman" w:hAnsi="Times New Roman"/>
          <w:iCs/>
          <w:color w:val="000000" w:themeColor="text1"/>
          <w:sz w:val="28"/>
          <w:szCs w:val="28"/>
        </w:rPr>
        <w:t>c) Các cơ quan, đơn vị, tổ chức, cá nhân khác có liên quan.</w:t>
      </w:r>
    </w:p>
    <w:p w14:paraId="2227ECF3" w14:textId="107F9F2B" w:rsidR="006D3B38" w:rsidRPr="00B675FC" w:rsidRDefault="006D3B38" w:rsidP="00E50AE7">
      <w:pPr>
        <w:spacing w:before="80" w:after="80" w:line="320" w:lineRule="exact"/>
        <w:ind w:firstLine="567"/>
        <w:jc w:val="both"/>
        <w:rPr>
          <w:rFonts w:ascii="Times New Roman" w:eastAsia="Times New Roman" w:hAnsi="Times New Roman"/>
          <w:b/>
          <w:bCs/>
          <w:color w:val="000000" w:themeColor="text1"/>
          <w:sz w:val="28"/>
          <w:szCs w:val="28"/>
        </w:rPr>
      </w:pPr>
      <w:r w:rsidRPr="00B675FC">
        <w:rPr>
          <w:rFonts w:ascii="Times New Roman" w:eastAsia="Times New Roman" w:hAnsi="Times New Roman"/>
          <w:b/>
          <w:bCs/>
          <w:color w:val="000000" w:themeColor="text1"/>
          <w:sz w:val="28"/>
          <w:szCs w:val="28"/>
          <w:lang w:val="vi-VN"/>
        </w:rPr>
        <w:lastRenderedPageBreak/>
        <w:t xml:space="preserve">Điều </w:t>
      </w:r>
      <w:r w:rsidR="00875873" w:rsidRPr="00B675FC">
        <w:rPr>
          <w:rFonts w:ascii="Times New Roman" w:eastAsia="Times New Roman" w:hAnsi="Times New Roman"/>
          <w:b/>
          <w:bCs/>
          <w:color w:val="000000" w:themeColor="text1"/>
          <w:sz w:val="28"/>
          <w:szCs w:val="28"/>
        </w:rPr>
        <w:t>2</w:t>
      </w:r>
      <w:r w:rsidRPr="00B675FC">
        <w:rPr>
          <w:rFonts w:ascii="Times New Roman" w:eastAsia="Times New Roman" w:hAnsi="Times New Roman"/>
          <w:b/>
          <w:bCs/>
          <w:color w:val="000000" w:themeColor="text1"/>
          <w:sz w:val="28"/>
          <w:szCs w:val="28"/>
          <w:lang w:val="vi-VN"/>
        </w:rPr>
        <w:t>.</w:t>
      </w:r>
      <w:r w:rsidRPr="00B675FC">
        <w:rPr>
          <w:rFonts w:ascii="Times New Roman" w:eastAsia="Times New Roman" w:hAnsi="Times New Roman"/>
          <w:b/>
          <w:bCs/>
          <w:color w:val="000000" w:themeColor="text1"/>
          <w:sz w:val="28"/>
          <w:szCs w:val="28"/>
        </w:rPr>
        <w:t xml:space="preserve"> </w:t>
      </w:r>
      <w:r w:rsidR="00177C5A" w:rsidRPr="00B675FC">
        <w:rPr>
          <w:rFonts w:ascii="Times New Roman" w:eastAsia="Times New Roman" w:hAnsi="Times New Roman"/>
          <w:b/>
          <w:bCs/>
          <w:color w:val="000000" w:themeColor="text1"/>
          <w:sz w:val="28"/>
          <w:szCs w:val="28"/>
        </w:rPr>
        <w:t>M</w:t>
      </w:r>
      <w:r w:rsidRPr="00B675FC">
        <w:rPr>
          <w:rFonts w:ascii="Times New Roman" w:eastAsia="Times New Roman" w:hAnsi="Times New Roman"/>
          <w:b/>
          <w:bCs/>
          <w:color w:val="000000" w:themeColor="text1"/>
          <w:sz w:val="28"/>
          <w:szCs w:val="28"/>
        </w:rPr>
        <w:t>ức thu, đơn vị tính phí bảo vệ môi trường đối với khai thác khoáng sản trên địa bàn tỉnh Tuyên Quang như sau</w:t>
      </w:r>
    </w:p>
    <w:p w14:paraId="70B9F566" w14:textId="77777777" w:rsidR="003D617E" w:rsidRPr="00B675FC" w:rsidRDefault="003C675D" w:rsidP="00E50AE7">
      <w:pPr>
        <w:tabs>
          <w:tab w:val="left" w:pos="720"/>
        </w:tabs>
        <w:spacing w:before="80" w:after="80" w:line="320" w:lineRule="exact"/>
        <w:ind w:firstLine="567"/>
        <w:jc w:val="both"/>
        <w:rPr>
          <w:rFonts w:ascii="Times New Roman" w:hAnsi="Times New Roman"/>
          <w:iCs/>
          <w:color w:val="000000" w:themeColor="text1"/>
          <w:sz w:val="28"/>
          <w:szCs w:val="28"/>
        </w:rPr>
      </w:pPr>
      <w:bookmarkStart w:id="5" w:name="_Hlk146266166"/>
      <w:bookmarkEnd w:id="4"/>
      <w:r w:rsidRPr="00B675FC">
        <w:rPr>
          <w:rFonts w:ascii="Times New Roman" w:hAnsi="Times New Roman"/>
          <w:iCs/>
          <w:color w:val="000000" w:themeColor="text1"/>
          <w:sz w:val="28"/>
          <w:szCs w:val="28"/>
        </w:rPr>
        <w:t>1.</w:t>
      </w:r>
      <w:r w:rsidR="00F46377" w:rsidRPr="00B675FC">
        <w:rPr>
          <w:rFonts w:ascii="Times New Roman" w:hAnsi="Times New Roman"/>
          <w:iCs/>
          <w:color w:val="000000" w:themeColor="text1"/>
          <w:sz w:val="28"/>
          <w:szCs w:val="28"/>
        </w:rPr>
        <w:t xml:space="preserve"> Mức </w:t>
      </w:r>
      <w:r w:rsidR="00E15FC5" w:rsidRPr="00B675FC">
        <w:rPr>
          <w:rFonts w:ascii="Times New Roman" w:hAnsi="Times New Roman"/>
          <w:iCs/>
          <w:color w:val="000000" w:themeColor="text1"/>
          <w:sz w:val="28"/>
          <w:szCs w:val="28"/>
        </w:rPr>
        <w:t>thu, đơn vị tính phí</w:t>
      </w:r>
      <w:r w:rsidR="00F46377" w:rsidRPr="00B675FC">
        <w:rPr>
          <w:rFonts w:ascii="Times New Roman" w:hAnsi="Times New Roman"/>
          <w:iCs/>
          <w:color w:val="000000" w:themeColor="text1"/>
          <w:sz w:val="28"/>
          <w:szCs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359"/>
        <w:gridCol w:w="1134"/>
        <w:gridCol w:w="1843"/>
      </w:tblGrid>
      <w:tr w:rsidR="001F308E" w:rsidRPr="00603235" w14:paraId="0E96609A" w14:textId="77777777" w:rsidTr="00116947">
        <w:trPr>
          <w:trHeight w:val="748"/>
          <w:tblHeader/>
          <w:jc w:val="center"/>
        </w:trPr>
        <w:tc>
          <w:tcPr>
            <w:tcW w:w="736" w:type="dxa"/>
            <w:vAlign w:val="center"/>
            <w:hideMark/>
          </w:tcPr>
          <w:p w14:paraId="513A1067" w14:textId="77777777" w:rsidR="001F308E" w:rsidRPr="00603235" w:rsidRDefault="001F308E" w:rsidP="00116947">
            <w:pPr>
              <w:spacing w:before="60" w:after="60" w:line="240" w:lineRule="auto"/>
              <w:jc w:val="center"/>
              <w:rPr>
                <w:rFonts w:ascii="Times New Roman" w:eastAsia="Times New Roman" w:hAnsi="Times New Roman"/>
                <w:b/>
                <w:bCs/>
                <w:color w:val="000000" w:themeColor="text1"/>
                <w:sz w:val="26"/>
                <w:szCs w:val="26"/>
              </w:rPr>
            </w:pPr>
            <w:bookmarkStart w:id="6" w:name="dieu_3"/>
            <w:bookmarkStart w:id="7" w:name="_Hlk146265997"/>
            <w:bookmarkEnd w:id="5"/>
            <w:r w:rsidRPr="00603235">
              <w:rPr>
                <w:rFonts w:ascii="Times New Roman" w:eastAsia="Times New Roman" w:hAnsi="Times New Roman"/>
                <w:b/>
                <w:bCs/>
                <w:color w:val="000000" w:themeColor="text1"/>
                <w:sz w:val="26"/>
                <w:szCs w:val="26"/>
              </w:rPr>
              <w:t>STT</w:t>
            </w:r>
          </w:p>
        </w:tc>
        <w:tc>
          <w:tcPr>
            <w:tcW w:w="5359" w:type="dxa"/>
            <w:vAlign w:val="center"/>
            <w:hideMark/>
          </w:tcPr>
          <w:p w14:paraId="3B9421A6" w14:textId="77777777" w:rsidR="001F308E" w:rsidRPr="00603235" w:rsidRDefault="001F308E" w:rsidP="00116947">
            <w:pPr>
              <w:spacing w:before="60" w:after="60" w:line="240" w:lineRule="auto"/>
              <w:jc w:val="center"/>
              <w:rPr>
                <w:rFonts w:ascii="Times New Roman" w:eastAsia="Times New Roman" w:hAnsi="Times New Roman"/>
                <w:b/>
                <w:bCs/>
                <w:color w:val="000000" w:themeColor="text1"/>
                <w:sz w:val="26"/>
                <w:szCs w:val="26"/>
              </w:rPr>
            </w:pPr>
            <w:r w:rsidRPr="00603235">
              <w:rPr>
                <w:rFonts w:ascii="Times New Roman" w:eastAsia="Times New Roman" w:hAnsi="Times New Roman"/>
                <w:b/>
                <w:bCs/>
                <w:color w:val="000000" w:themeColor="text1"/>
                <w:sz w:val="26"/>
                <w:szCs w:val="26"/>
              </w:rPr>
              <w:t>Loại khoáng sản</w:t>
            </w:r>
          </w:p>
        </w:tc>
        <w:tc>
          <w:tcPr>
            <w:tcW w:w="1134" w:type="dxa"/>
            <w:vAlign w:val="center"/>
            <w:hideMark/>
          </w:tcPr>
          <w:p w14:paraId="3CDBBC2A" w14:textId="77777777" w:rsidR="001F308E" w:rsidRPr="00603235" w:rsidRDefault="001F308E" w:rsidP="00116947">
            <w:pPr>
              <w:spacing w:before="60" w:after="60" w:line="240" w:lineRule="auto"/>
              <w:jc w:val="center"/>
              <w:rPr>
                <w:rFonts w:ascii="Times New Roman" w:eastAsia="Times New Roman" w:hAnsi="Times New Roman"/>
                <w:b/>
                <w:bCs/>
                <w:color w:val="000000" w:themeColor="text1"/>
                <w:sz w:val="26"/>
                <w:szCs w:val="26"/>
              </w:rPr>
            </w:pPr>
            <w:r w:rsidRPr="00603235">
              <w:rPr>
                <w:rFonts w:ascii="Times New Roman" w:eastAsia="Times New Roman" w:hAnsi="Times New Roman"/>
                <w:b/>
                <w:bCs/>
                <w:color w:val="000000" w:themeColor="text1"/>
                <w:sz w:val="26"/>
                <w:szCs w:val="26"/>
              </w:rPr>
              <w:t>Đơn vị tính</w:t>
            </w:r>
          </w:p>
        </w:tc>
        <w:tc>
          <w:tcPr>
            <w:tcW w:w="1843" w:type="dxa"/>
            <w:vAlign w:val="center"/>
            <w:hideMark/>
          </w:tcPr>
          <w:p w14:paraId="54CE6F73" w14:textId="77777777" w:rsidR="001F308E" w:rsidRPr="00603235" w:rsidRDefault="001F308E" w:rsidP="00116947">
            <w:pPr>
              <w:spacing w:before="60" w:after="60" w:line="240" w:lineRule="auto"/>
              <w:jc w:val="center"/>
              <w:rPr>
                <w:rFonts w:ascii="Times New Roman" w:eastAsia="Times New Roman" w:hAnsi="Times New Roman"/>
                <w:b/>
                <w:bCs/>
                <w:color w:val="000000" w:themeColor="text1"/>
                <w:sz w:val="26"/>
                <w:szCs w:val="26"/>
              </w:rPr>
            </w:pPr>
            <w:r w:rsidRPr="00603235">
              <w:rPr>
                <w:rFonts w:ascii="Times New Roman" w:eastAsia="Times New Roman" w:hAnsi="Times New Roman"/>
                <w:b/>
                <w:bCs/>
                <w:color w:val="000000" w:themeColor="text1"/>
                <w:sz w:val="26"/>
                <w:szCs w:val="26"/>
              </w:rPr>
              <w:t>Mức thu (đồng)</w:t>
            </w:r>
          </w:p>
        </w:tc>
      </w:tr>
      <w:tr w:rsidR="001F308E" w:rsidRPr="00603235" w14:paraId="4A14E04A" w14:textId="77777777" w:rsidTr="00116947">
        <w:trPr>
          <w:trHeight w:val="454"/>
          <w:jc w:val="center"/>
        </w:trPr>
        <w:tc>
          <w:tcPr>
            <w:tcW w:w="736" w:type="dxa"/>
            <w:vAlign w:val="center"/>
            <w:hideMark/>
          </w:tcPr>
          <w:p w14:paraId="3A04B4E9" w14:textId="77777777" w:rsidR="001F308E" w:rsidRPr="00603235" w:rsidRDefault="001F308E" w:rsidP="00116947">
            <w:pPr>
              <w:spacing w:before="60" w:after="60" w:line="240" w:lineRule="auto"/>
              <w:jc w:val="center"/>
              <w:rPr>
                <w:rFonts w:ascii="Times New Roman" w:eastAsia="Times New Roman" w:hAnsi="Times New Roman"/>
                <w:b/>
                <w:bCs/>
                <w:color w:val="000000" w:themeColor="text1"/>
                <w:sz w:val="26"/>
                <w:szCs w:val="26"/>
              </w:rPr>
            </w:pPr>
            <w:r w:rsidRPr="00603235">
              <w:rPr>
                <w:rFonts w:ascii="Times New Roman" w:eastAsia="Times New Roman" w:hAnsi="Times New Roman"/>
                <w:b/>
                <w:bCs/>
                <w:color w:val="000000" w:themeColor="text1"/>
                <w:sz w:val="26"/>
                <w:szCs w:val="26"/>
              </w:rPr>
              <w:t>I</w:t>
            </w:r>
          </w:p>
        </w:tc>
        <w:tc>
          <w:tcPr>
            <w:tcW w:w="5359" w:type="dxa"/>
            <w:vAlign w:val="center"/>
            <w:hideMark/>
          </w:tcPr>
          <w:p w14:paraId="619D14A0" w14:textId="77777777" w:rsidR="001F308E" w:rsidRPr="00603235" w:rsidRDefault="001F308E" w:rsidP="00116947">
            <w:pPr>
              <w:spacing w:before="60" w:after="60" w:line="240" w:lineRule="auto"/>
              <w:rPr>
                <w:rFonts w:ascii="Times New Roman" w:eastAsia="Times New Roman" w:hAnsi="Times New Roman"/>
                <w:b/>
                <w:bCs/>
                <w:color w:val="000000" w:themeColor="text1"/>
                <w:sz w:val="26"/>
                <w:szCs w:val="26"/>
              </w:rPr>
            </w:pPr>
            <w:r w:rsidRPr="00603235">
              <w:rPr>
                <w:rFonts w:ascii="Times New Roman" w:eastAsia="Times New Roman" w:hAnsi="Times New Roman"/>
                <w:b/>
                <w:bCs/>
                <w:color w:val="000000" w:themeColor="text1"/>
                <w:sz w:val="26"/>
                <w:szCs w:val="26"/>
              </w:rPr>
              <w:t>Quặng khoáng sản kim loại</w:t>
            </w:r>
          </w:p>
        </w:tc>
        <w:tc>
          <w:tcPr>
            <w:tcW w:w="1134" w:type="dxa"/>
            <w:vAlign w:val="center"/>
            <w:hideMark/>
          </w:tcPr>
          <w:p w14:paraId="622D30FD" w14:textId="77777777" w:rsidR="001F308E" w:rsidRPr="00603235" w:rsidRDefault="001F308E" w:rsidP="00116947">
            <w:pPr>
              <w:spacing w:before="60" w:after="60" w:line="240" w:lineRule="auto"/>
              <w:rPr>
                <w:rFonts w:ascii="Times New Roman" w:eastAsia="Times New Roman" w:hAnsi="Times New Roman"/>
                <w:b/>
                <w:bCs/>
                <w:color w:val="000000" w:themeColor="text1"/>
                <w:sz w:val="26"/>
                <w:szCs w:val="26"/>
              </w:rPr>
            </w:pPr>
            <w:r w:rsidRPr="00603235">
              <w:rPr>
                <w:rFonts w:ascii="Times New Roman" w:eastAsia="Times New Roman" w:hAnsi="Times New Roman"/>
                <w:b/>
                <w:bCs/>
                <w:color w:val="000000" w:themeColor="text1"/>
                <w:sz w:val="26"/>
                <w:szCs w:val="26"/>
              </w:rPr>
              <w:t> </w:t>
            </w:r>
          </w:p>
        </w:tc>
        <w:tc>
          <w:tcPr>
            <w:tcW w:w="1843" w:type="dxa"/>
            <w:noWrap/>
            <w:vAlign w:val="center"/>
            <w:hideMark/>
          </w:tcPr>
          <w:p w14:paraId="7ABD4534" w14:textId="77777777" w:rsidR="001F308E" w:rsidRPr="00603235" w:rsidRDefault="001F308E" w:rsidP="00116947">
            <w:pPr>
              <w:spacing w:before="60" w:after="60" w:line="240" w:lineRule="auto"/>
              <w:rPr>
                <w:rFonts w:ascii="Times New Roman" w:eastAsia="Times New Roman" w:hAnsi="Times New Roman"/>
                <w:b/>
                <w:bCs/>
                <w:color w:val="000000" w:themeColor="text1"/>
                <w:sz w:val="26"/>
                <w:szCs w:val="26"/>
              </w:rPr>
            </w:pPr>
            <w:r w:rsidRPr="00603235">
              <w:rPr>
                <w:rFonts w:ascii="Times New Roman" w:eastAsia="Times New Roman" w:hAnsi="Times New Roman"/>
                <w:b/>
                <w:bCs/>
                <w:color w:val="000000" w:themeColor="text1"/>
                <w:sz w:val="26"/>
                <w:szCs w:val="26"/>
              </w:rPr>
              <w:t> </w:t>
            </w:r>
          </w:p>
        </w:tc>
      </w:tr>
      <w:tr w:rsidR="001F308E" w:rsidRPr="00603235" w14:paraId="519CD15A" w14:textId="77777777" w:rsidTr="00116947">
        <w:trPr>
          <w:trHeight w:val="397"/>
          <w:jc w:val="center"/>
        </w:trPr>
        <w:tc>
          <w:tcPr>
            <w:tcW w:w="736" w:type="dxa"/>
            <w:vAlign w:val="center"/>
            <w:hideMark/>
          </w:tcPr>
          <w:p w14:paraId="1DED4F3A"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bookmarkStart w:id="8" w:name="RANGE!A3"/>
            <w:r w:rsidRPr="00603235">
              <w:rPr>
                <w:rFonts w:ascii="Times New Roman" w:eastAsia="Times New Roman" w:hAnsi="Times New Roman"/>
                <w:color w:val="000000" w:themeColor="text1"/>
                <w:sz w:val="26"/>
                <w:szCs w:val="26"/>
              </w:rPr>
              <w:t>1</w:t>
            </w:r>
            <w:bookmarkEnd w:id="8"/>
          </w:p>
        </w:tc>
        <w:tc>
          <w:tcPr>
            <w:tcW w:w="5359" w:type="dxa"/>
            <w:vAlign w:val="center"/>
            <w:hideMark/>
          </w:tcPr>
          <w:p w14:paraId="34051D77"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bookmarkStart w:id="9" w:name="RANGE!B3"/>
            <w:r w:rsidRPr="00603235">
              <w:rPr>
                <w:rFonts w:ascii="Times New Roman" w:eastAsia="Times New Roman" w:hAnsi="Times New Roman"/>
                <w:color w:val="000000" w:themeColor="text1"/>
                <w:sz w:val="26"/>
                <w:szCs w:val="26"/>
              </w:rPr>
              <w:t>Quặng sắt</w:t>
            </w:r>
            <w:bookmarkEnd w:id="9"/>
          </w:p>
        </w:tc>
        <w:tc>
          <w:tcPr>
            <w:tcW w:w="1134" w:type="dxa"/>
            <w:vAlign w:val="center"/>
            <w:hideMark/>
          </w:tcPr>
          <w:p w14:paraId="43483D51" w14:textId="7160841F" w:rsidR="001F308E" w:rsidRPr="00603235" w:rsidRDefault="008F6F50"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hideMark/>
          </w:tcPr>
          <w:p w14:paraId="45651328"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60.000</w:t>
            </w:r>
          </w:p>
        </w:tc>
      </w:tr>
      <w:tr w:rsidR="001F308E" w:rsidRPr="00603235" w14:paraId="19739D81" w14:textId="77777777" w:rsidTr="00116947">
        <w:trPr>
          <w:trHeight w:val="397"/>
          <w:jc w:val="center"/>
        </w:trPr>
        <w:tc>
          <w:tcPr>
            <w:tcW w:w="736" w:type="dxa"/>
            <w:vAlign w:val="center"/>
            <w:hideMark/>
          </w:tcPr>
          <w:p w14:paraId="08185226"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2</w:t>
            </w:r>
          </w:p>
        </w:tc>
        <w:tc>
          <w:tcPr>
            <w:tcW w:w="5359" w:type="dxa"/>
            <w:vAlign w:val="center"/>
            <w:hideMark/>
          </w:tcPr>
          <w:p w14:paraId="2814373A"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Quặng măng-gan (mangan)</w:t>
            </w:r>
          </w:p>
        </w:tc>
        <w:tc>
          <w:tcPr>
            <w:tcW w:w="1134" w:type="dxa"/>
            <w:vAlign w:val="center"/>
            <w:hideMark/>
          </w:tcPr>
          <w:p w14:paraId="2A97611F" w14:textId="62EBA4EC" w:rsidR="001F308E" w:rsidRPr="00603235" w:rsidRDefault="008F6F50"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hideMark/>
          </w:tcPr>
          <w:p w14:paraId="0C75ACD2"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50.000</w:t>
            </w:r>
          </w:p>
        </w:tc>
      </w:tr>
      <w:tr w:rsidR="001F308E" w:rsidRPr="00603235" w14:paraId="69206746" w14:textId="77777777" w:rsidTr="00116947">
        <w:trPr>
          <w:trHeight w:val="397"/>
          <w:jc w:val="center"/>
        </w:trPr>
        <w:tc>
          <w:tcPr>
            <w:tcW w:w="736" w:type="dxa"/>
            <w:vAlign w:val="center"/>
            <w:hideMark/>
          </w:tcPr>
          <w:p w14:paraId="036E0D99"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3</w:t>
            </w:r>
          </w:p>
        </w:tc>
        <w:tc>
          <w:tcPr>
            <w:tcW w:w="5359" w:type="dxa"/>
            <w:vAlign w:val="center"/>
            <w:hideMark/>
          </w:tcPr>
          <w:p w14:paraId="300C4EBF" w14:textId="77777777" w:rsidR="001F308E" w:rsidRPr="00603235" w:rsidRDefault="001F308E" w:rsidP="00116947">
            <w:pPr>
              <w:spacing w:before="60" w:after="60" w:line="240" w:lineRule="auto"/>
              <w:ind w:right="-108"/>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Quặng vàng</w:t>
            </w:r>
          </w:p>
        </w:tc>
        <w:tc>
          <w:tcPr>
            <w:tcW w:w="1134" w:type="dxa"/>
            <w:vAlign w:val="center"/>
            <w:hideMark/>
          </w:tcPr>
          <w:p w14:paraId="6335B6A6" w14:textId="4D13F20B" w:rsidR="001F308E" w:rsidRPr="00603235" w:rsidRDefault="008F6F50"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hideMark/>
          </w:tcPr>
          <w:p w14:paraId="1EACE02A"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270.000</w:t>
            </w:r>
          </w:p>
        </w:tc>
      </w:tr>
      <w:tr w:rsidR="001F308E" w:rsidRPr="00603235" w14:paraId="53378463" w14:textId="77777777" w:rsidTr="00116947">
        <w:trPr>
          <w:trHeight w:val="397"/>
          <w:jc w:val="center"/>
        </w:trPr>
        <w:tc>
          <w:tcPr>
            <w:tcW w:w="736" w:type="dxa"/>
            <w:vAlign w:val="center"/>
          </w:tcPr>
          <w:p w14:paraId="1B26D53A"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4</w:t>
            </w:r>
          </w:p>
        </w:tc>
        <w:tc>
          <w:tcPr>
            <w:tcW w:w="5359" w:type="dxa"/>
            <w:vAlign w:val="center"/>
          </w:tcPr>
          <w:p w14:paraId="3BCEE205" w14:textId="77777777" w:rsidR="001F308E" w:rsidRPr="00603235" w:rsidRDefault="001F308E" w:rsidP="00116947">
            <w:pPr>
              <w:spacing w:before="60" w:after="60" w:line="240" w:lineRule="auto"/>
              <w:ind w:right="-108"/>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Quặng bạch kim, quặng bạc, quặng thiếc</w:t>
            </w:r>
          </w:p>
        </w:tc>
        <w:tc>
          <w:tcPr>
            <w:tcW w:w="1134" w:type="dxa"/>
            <w:vAlign w:val="center"/>
          </w:tcPr>
          <w:p w14:paraId="0AC1AC64" w14:textId="585F0762" w:rsidR="001F308E" w:rsidRPr="00603235" w:rsidRDefault="008F6F50"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tcPr>
          <w:p w14:paraId="42FF323F"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270.000</w:t>
            </w:r>
          </w:p>
        </w:tc>
      </w:tr>
      <w:tr w:rsidR="001F308E" w:rsidRPr="00603235" w14:paraId="4D543CA5" w14:textId="77777777" w:rsidTr="00116947">
        <w:trPr>
          <w:trHeight w:val="397"/>
          <w:jc w:val="center"/>
        </w:trPr>
        <w:tc>
          <w:tcPr>
            <w:tcW w:w="736" w:type="dxa"/>
            <w:vAlign w:val="center"/>
          </w:tcPr>
          <w:p w14:paraId="13DE9A37"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5</w:t>
            </w:r>
          </w:p>
        </w:tc>
        <w:tc>
          <w:tcPr>
            <w:tcW w:w="5359" w:type="dxa"/>
            <w:vAlign w:val="center"/>
          </w:tcPr>
          <w:p w14:paraId="5DCEF80F" w14:textId="77777777" w:rsidR="001F308E" w:rsidRPr="00603235" w:rsidRDefault="001F308E" w:rsidP="00116947">
            <w:pPr>
              <w:spacing w:before="60" w:after="60" w:line="240" w:lineRule="auto"/>
              <w:ind w:right="-108"/>
              <w:rPr>
                <w:rFonts w:ascii="Times New Roman" w:eastAsia="Times New Roman" w:hAnsi="Times New Roman"/>
                <w:color w:val="000000" w:themeColor="text1"/>
                <w:sz w:val="26"/>
                <w:szCs w:val="26"/>
              </w:rPr>
            </w:pPr>
            <w:r w:rsidRPr="00603235">
              <w:rPr>
                <w:rFonts w:ascii="Times New Roman" w:hAnsi="Times New Roman"/>
                <w:sz w:val="26"/>
                <w:szCs w:val="26"/>
              </w:rPr>
              <w:t>Quặng vôn-phờ-ram (wolfram), quặng ăng-ti-moan (antimon)</w:t>
            </w:r>
          </w:p>
        </w:tc>
        <w:tc>
          <w:tcPr>
            <w:tcW w:w="1134" w:type="dxa"/>
            <w:vAlign w:val="center"/>
          </w:tcPr>
          <w:p w14:paraId="680F4D9C" w14:textId="4FD07B76" w:rsidR="001F308E" w:rsidRPr="00603235" w:rsidRDefault="008F6F50"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tcPr>
          <w:p w14:paraId="2E2144AC"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50.000</w:t>
            </w:r>
          </w:p>
        </w:tc>
      </w:tr>
      <w:tr w:rsidR="001F308E" w:rsidRPr="00603235" w14:paraId="678A6368" w14:textId="77777777" w:rsidTr="00116947">
        <w:trPr>
          <w:trHeight w:val="397"/>
          <w:jc w:val="center"/>
        </w:trPr>
        <w:tc>
          <w:tcPr>
            <w:tcW w:w="736" w:type="dxa"/>
            <w:vAlign w:val="center"/>
          </w:tcPr>
          <w:p w14:paraId="33A76EB1"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6</w:t>
            </w:r>
          </w:p>
        </w:tc>
        <w:tc>
          <w:tcPr>
            <w:tcW w:w="5359" w:type="dxa"/>
            <w:vAlign w:val="center"/>
          </w:tcPr>
          <w:p w14:paraId="394E5398" w14:textId="77777777" w:rsidR="001F308E" w:rsidRPr="00603235" w:rsidRDefault="001F308E" w:rsidP="00116947">
            <w:pPr>
              <w:spacing w:before="60" w:after="60" w:line="240" w:lineRule="auto"/>
              <w:ind w:right="-108"/>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Quặng chì, quặng kẽm</w:t>
            </w:r>
          </w:p>
        </w:tc>
        <w:tc>
          <w:tcPr>
            <w:tcW w:w="1134" w:type="dxa"/>
            <w:vAlign w:val="center"/>
          </w:tcPr>
          <w:p w14:paraId="0CE9B927" w14:textId="725F5EA1" w:rsidR="001F308E" w:rsidRPr="00603235" w:rsidRDefault="008F6F50"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tcPr>
          <w:p w14:paraId="7D70B2DA"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270.000</w:t>
            </w:r>
          </w:p>
        </w:tc>
      </w:tr>
      <w:tr w:rsidR="001F308E" w:rsidRPr="00603235" w14:paraId="306C7AAE" w14:textId="77777777" w:rsidTr="00116947">
        <w:trPr>
          <w:trHeight w:val="397"/>
          <w:jc w:val="center"/>
        </w:trPr>
        <w:tc>
          <w:tcPr>
            <w:tcW w:w="736" w:type="dxa"/>
            <w:vAlign w:val="center"/>
          </w:tcPr>
          <w:p w14:paraId="431483B1"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7</w:t>
            </w:r>
          </w:p>
        </w:tc>
        <w:tc>
          <w:tcPr>
            <w:tcW w:w="5359" w:type="dxa"/>
            <w:vAlign w:val="center"/>
          </w:tcPr>
          <w:p w14:paraId="050D0142" w14:textId="77777777" w:rsidR="001F308E" w:rsidRPr="00603235" w:rsidRDefault="001F308E" w:rsidP="00116947">
            <w:pPr>
              <w:spacing w:before="60" w:after="60" w:line="240" w:lineRule="auto"/>
              <w:ind w:right="-108"/>
              <w:rPr>
                <w:rFonts w:ascii="Times New Roman" w:eastAsia="Times New Roman" w:hAnsi="Times New Roman"/>
                <w:color w:val="000000" w:themeColor="text1"/>
                <w:sz w:val="26"/>
                <w:szCs w:val="26"/>
              </w:rPr>
            </w:pPr>
            <w:r w:rsidRPr="00603235">
              <w:rPr>
                <w:rFonts w:ascii="Times New Roman" w:hAnsi="Times New Roman"/>
                <w:color w:val="000000" w:themeColor="text1"/>
                <w:sz w:val="26"/>
                <w:szCs w:val="26"/>
              </w:rPr>
              <w:t>Quặng nhôm, quặng bô-xít (bauxit)</w:t>
            </w:r>
          </w:p>
        </w:tc>
        <w:tc>
          <w:tcPr>
            <w:tcW w:w="1134" w:type="dxa"/>
            <w:vAlign w:val="center"/>
          </w:tcPr>
          <w:p w14:paraId="5EF6004A" w14:textId="1ECC7614" w:rsidR="001F308E" w:rsidRPr="00603235" w:rsidRDefault="008F6F50"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tcPr>
          <w:p w14:paraId="1E760362"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30.000</w:t>
            </w:r>
          </w:p>
        </w:tc>
      </w:tr>
      <w:tr w:rsidR="001F308E" w:rsidRPr="00603235" w14:paraId="2C39C0C6" w14:textId="77777777" w:rsidTr="00116947">
        <w:trPr>
          <w:trHeight w:val="397"/>
          <w:jc w:val="center"/>
        </w:trPr>
        <w:tc>
          <w:tcPr>
            <w:tcW w:w="736" w:type="dxa"/>
            <w:vAlign w:val="center"/>
            <w:hideMark/>
          </w:tcPr>
          <w:p w14:paraId="4CAB21E7"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8</w:t>
            </w:r>
          </w:p>
        </w:tc>
        <w:tc>
          <w:tcPr>
            <w:tcW w:w="5359" w:type="dxa"/>
            <w:vAlign w:val="center"/>
          </w:tcPr>
          <w:p w14:paraId="5C4079B3"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Quặng khoáng sản kim loại khác</w:t>
            </w:r>
          </w:p>
        </w:tc>
        <w:tc>
          <w:tcPr>
            <w:tcW w:w="1134" w:type="dxa"/>
            <w:vAlign w:val="center"/>
          </w:tcPr>
          <w:p w14:paraId="3089BF9D" w14:textId="4CFFCCEB" w:rsidR="001F308E" w:rsidRPr="00603235" w:rsidRDefault="008F6F50"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tcPr>
          <w:p w14:paraId="2F88BFFB"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30.000</w:t>
            </w:r>
          </w:p>
        </w:tc>
      </w:tr>
      <w:tr w:rsidR="001F308E" w:rsidRPr="00603235" w14:paraId="327D2117" w14:textId="77777777" w:rsidTr="00116947">
        <w:trPr>
          <w:trHeight w:val="454"/>
          <w:jc w:val="center"/>
        </w:trPr>
        <w:tc>
          <w:tcPr>
            <w:tcW w:w="736" w:type="dxa"/>
            <w:vAlign w:val="center"/>
            <w:hideMark/>
          </w:tcPr>
          <w:p w14:paraId="3EA5356F" w14:textId="77777777" w:rsidR="001F308E" w:rsidRPr="00603235" w:rsidRDefault="001F308E" w:rsidP="00116947">
            <w:pPr>
              <w:spacing w:before="60" w:after="60" w:line="240" w:lineRule="auto"/>
              <w:jc w:val="center"/>
              <w:rPr>
                <w:rFonts w:ascii="Times New Roman" w:eastAsia="Times New Roman" w:hAnsi="Times New Roman"/>
                <w:b/>
                <w:bCs/>
                <w:color w:val="000000" w:themeColor="text1"/>
                <w:sz w:val="26"/>
                <w:szCs w:val="26"/>
              </w:rPr>
            </w:pPr>
            <w:r w:rsidRPr="00603235">
              <w:rPr>
                <w:rFonts w:ascii="Times New Roman" w:eastAsia="Times New Roman" w:hAnsi="Times New Roman"/>
                <w:b/>
                <w:bCs/>
                <w:color w:val="000000" w:themeColor="text1"/>
                <w:sz w:val="26"/>
                <w:szCs w:val="26"/>
              </w:rPr>
              <w:t>II</w:t>
            </w:r>
          </w:p>
        </w:tc>
        <w:tc>
          <w:tcPr>
            <w:tcW w:w="5359" w:type="dxa"/>
            <w:vAlign w:val="center"/>
            <w:hideMark/>
          </w:tcPr>
          <w:p w14:paraId="62FFC46E" w14:textId="77777777" w:rsidR="001F308E" w:rsidRPr="00603235" w:rsidRDefault="001F308E" w:rsidP="00116947">
            <w:pPr>
              <w:spacing w:before="60" w:after="60" w:line="240" w:lineRule="auto"/>
              <w:rPr>
                <w:rFonts w:ascii="Times New Roman" w:eastAsia="Times New Roman" w:hAnsi="Times New Roman"/>
                <w:b/>
                <w:bCs/>
                <w:color w:val="000000" w:themeColor="text1"/>
                <w:sz w:val="26"/>
                <w:szCs w:val="26"/>
              </w:rPr>
            </w:pPr>
            <w:r w:rsidRPr="00603235">
              <w:rPr>
                <w:rFonts w:ascii="Times New Roman" w:eastAsia="Times New Roman" w:hAnsi="Times New Roman"/>
                <w:b/>
                <w:bCs/>
                <w:color w:val="000000" w:themeColor="text1"/>
                <w:sz w:val="26"/>
                <w:szCs w:val="26"/>
              </w:rPr>
              <w:t>Khoáng sản không kim loại</w:t>
            </w:r>
          </w:p>
        </w:tc>
        <w:tc>
          <w:tcPr>
            <w:tcW w:w="1134" w:type="dxa"/>
            <w:vAlign w:val="center"/>
            <w:hideMark/>
          </w:tcPr>
          <w:p w14:paraId="091F9964" w14:textId="77777777" w:rsidR="001F308E" w:rsidRPr="00603235" w:rsidRDefault="001F308E" w:rsidP="00116947">
            <w:pPr>
              <w:spacing w:before="60" w:after="60" w:line="240" w:lineRule="auto"/>
              <w:rPr>
                <w:rFonts w:ascii="Times New Roman" w:eastAsia="Times New Roman" w:hAnsi="Times New Roman"/>
                <w:b/>
                <w:bCs/>
                <w:color w:val="000000" w:themeColor="text1"/>
                <w:sz w:val="26"/>
                <w:szCs w:val="26"/>
              </w:rPr>
            </w:pPr>
            <w:r w:rsidRPr="00603235">
              <w:rPr>
                <w:rFonts w:ascii="Times New Roman" w:eastAsia="Times New Roman" w:hAnsi="Times New Roman"/>
                <w:b/>
                <w:bCs/>
                <w:color w:val="000000" w:themeColor="text1"/>
                <w:sz w:val="26"/>
                <w:szCs w:val="26"/>
              </w:rPr>
              <w:t> </w:t>
            </w:r>
          </w:p>
        </w:tc>
        <w:tc>
          <w:tcPr>
            <w:tcW w:w="1843" w:type="dxa"/>
            <w:noWrap/>
            <w:vAlign w:val="center"/>
            <w:hideMark/>
          </w:tcPr>
          <w:p w14:paraId="1C4C343F" w14:textId="77777777" w:rsidR="001F308E" w:rsidRPr="00603235" w:rsidRDefault="001F308E" w:rsidP="00116947">
            <w:pPr>
              <w:spacing w:before="60" w:after="60" w:line="240" w:lineRule="auto"/>
              <w:rPr>
                <w:rFonts w:ascii="Times New Roman" w:eastAsia="Times New Roman" w:hAnsi="Times New Roman"/>
                <w:b/>
                <w:bCs/>
                <w:color w:val="000000" w:themeColor="text1"/>
                <w:sz w:val="26"/>
                <w:szCs w:val="26"/>
              </w:rPr>
            </w:pPr>
            <w:r w:rsidRPr="00603235">
              <w:rPr>
                <w:rFonts w:ascii="Times New Roman" w:eastAsia="Times New Roman" w:hAnsi="Times New Roman"/>
                <w:b/>
                <w:bCs/>
                <w:color w:val="000000" w:themeColor="text1"/>
                <w:sz w:val="26"/>
                <w:szCs w:val="26"/>
              </w:rPr>
              <w:t> </w:t>
            </w:r>
          </w:p>
        </w:tc>
      </w:tr>
      <w:tr w:rsidR="001F308E" w:rsidRPr="00603235" w14:paraId="0D4EFDFA" w14:textId="77777777" w:rsidTr="00116947">
        <w:trPr>
          <w:trHeight w:val="397"/>
          <w:jc w:val="center"/>
        </w:trPr>
        <w:tc>
          <w:tcPr>
            <w:tcW w:w="736" w:type="dxa"/>
            <w:vAlign w:val="center"/>
            <w:hideMark/>
          </w:tcPr>
          <w:p w14:paraId="056B3EC9"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bookmarkStart w:id="10" w:name="RANGE!A8"/>
            <w:r w:rsidRPr="00603235">
              <w:rPr>
                <w:rFonts w:ascii="Times New Roman" w:eastAsia="Times New Roman" w:hAnsi="Times New Roman"/>
                <w:color w:val="000000" w:themeColor="text1"/>
                <w:sz w:val="26"/>
                <w:szCs w:val="26"/>
              </w:rPr>
              <w:t>1</w:t>
            </w:r>
            <w:bookmarkEnd w:id="10"/>
          </w:p>
        </w:tc>
        <w:tc>
          <w:tcPr>
            <w:tcW w:w="5359" w:type="dxa"/>
            <w:vAlign w:val="center"/>
            <w:hideMark/>
          </w:tcPr>
          <w:p w14:paraId="7E5446CF"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bookmarkStart w:id="11" w:name="RANGE!B8"/>
            <w:r w:rsidRPr="00603235">
              <w:rPr>
                <w:rFonts w:ascii="Times New Roman" w:eastAsia="Times New Roman" w:hAnsi="Times New Roman"/>
                <w:color w:val="000000" w:themeColor="text1"/>
                <w:sz w:val="26"/>
                <w:szCs w:val="26"/>
              </w:rPr>
              <w:t>Đất khai thác để san lấp, xây dựng công trình</w:t>
            </w:r>
            <w:bookmarkEnd w:id="11"/>
          </w:p>
        </w:tc>
        <w:tc>
          <w:tcPr>
            <w:tcW w:w="1134" w:type="dxa"/>
            <w:vAlign w:val="center"/>
            <w:hideMark/>
          </w:tcPr>
          <w:p w14:paraId="022D7055" w14:textId="3815C452" w:rsidR="001F308E" w:rsidRPr="00603235" w:rsidRDefault="00D341EB" w:rsidP="00116947">
            <w:pPr>
              <w:spacing w:before="60" w:after="60" w:line="240" w:lineRule="auto"/>
              <w:jc w:val="center"/>
              <w:rPr>
                <w:rFonts w:ascii="Times New Roman" w:eastAsia="Times New Roman" w:hAnsi="Times New Roman"/>
                <w:color w:val="000000" w:themeColor="text1"/>
                <w:sz w:val="26"/>
                <w:szCs w:val="26"/>
              </w:rPr>
            </w:pPr>
            <w:r w:rsidRPr="00D341EB">
              <w:rPr>
                <w:rFonts w:ascii="Times New Roman" w:eastAsia="Times New Roman" w:hAnsi="Times New Roman"/>
                <w:color w:val="000000" w:themeColor="text1"/>
                <w:sz w:val="26"/>
                <w:szCs w:val="26"/>
              </w:rPr>
              <w:t>m³</w:t>
            </w:r>
          </w:p>
        </w:tc>
        <w:tc>
          <w:tcPr>
            <w:tcW w:w="1843" w:type="dxa"/>
            <w:noWrap/>
            <w:vAlign w:val="center"/>
            <w:hideMark/>
          </w:tcPr>
          <w:p w14:paraId="243B2D8B"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2.000</w:t>
            </w:r>
          </w:p>
        </w:tc>
      </w:tr>
      <w:tr w:rsidR="001F308E" w:rsidRPr="00603235" w14:paraId="24564257" w14:textId="77777777" w:rsidTr="00116947">
        <w:trPr>
          <w:trHeight w:val="397"/>
          <w:jc w:val="center"/>
        </w:trPr>
        <w:tc>
          <w:tcPr>
            <w:tcW w:w="736" w:type="dxa"/>
            <w:vAlign w:val="center"/>
            <w:hideMark/>
          </w:tcPr>
          <w:p w14:paraId="2A720716"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2</w:t>
            </w:r>
          </w:p>
        </w:tc>
        <w:tc>
          <w:tcPr>
            <w:tcW w:w="5359" w:type="dxa"/>
            <w:vAlign w:val="center"/>
            <w:hideMark/>
          </w:tcPr>
          <w:p w14:paraId="7386915C"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Đá, sỏi</w:t>
            </w:r>
          </w:p>
        </w:tc>
        <w:tc>
          <w:tcPr>
            <w:tcW w:w="1134" w:type="dxa"/>
            <w:vAlign w:val="center"/>
            <w:hideMark/>
          </w:tcPr>
          <w:p w14:paraId="0C83635F"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 -</w:t>
            </w:r>
          </w:p>
        </w:tc>
        <w:tc>
          <w:tcPr>
            <w:tcW w:w="1843" w:type="dxa"/>
            <w:noWrap/>
            <w:vAlign w:val="center"/>
            <w:hideMark/>
          </w:tcPr>
          <w:p w14:paraId="2787EB2F"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 </w:t>
            </w:r>
          </w:p>
        </w:tc>
      </w:tr>
      <w:tr w:rsidR="001F308E" w:rsidRPr="00603235" w14:paraId="7DC12F99" w14:textId="77777777" w:rsidTr="00116947">
        <w:trPr>
          <w:trHeight w:val="397"/>
          <w:jc w:val="center"/>
        </w:trPr>
        <w:tc>
          <w:tcPr>
            <w:tcW w:w="736" w:type="dxa"/>
            <w:vAlign w:val="center"/>
            <w:hideMark/>
          </w:tcPr>
          <w:p w14:paraId="1C3BDC66"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2.1</w:t>
            </w:r>
          </w:p>
        </w:tc>
        <w:tc>
          <w:tcPr>
            <w:tcW w:w="5359" w:type="dxa"/>
            <w:vAlign w:val="center"/>
            <w:hideMark/>
          </w:tcPr>
          <w:p w14:paraId="3F82F1E6"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Sỏi</w:t>
            </w:r>
          </w:p>
        </w:tc>
        <w:tc>
          <w:tcPr>
            <w:tcW w:w="1134" w:type="dxa"/>
            <w:vAlign w:val="center"/>
            <w:hideMark/>
          </w:tcPr>
          <w:p w14:paraId="1D86CAEA" w14:textId="0B2DF0B6" w:rsidR="001F308E" w:rsidRPr="00603235" w:rsidRDefault="00D341EB" w:rsidP="00116947">
            <w:pPr>
              <w:spacing w:before="60" w:after="60" w:line="240" w:lineRule="auto"/>
              <w:jc w:val="center"/>
              <w:rPr>
                <w:rFonts w:ascii="Times New Roman" w:eastAsia="Times New Roman" w:hAnsi="Times New Roman"/>
                <w:color w:val="000000" w:themeColor="text1"/>
                <w:sz w:val="26"/>
                <w:szCs w:val="26"/>
              </w:rPr>
            </w:pPr>
            <w:r w:rsidRPr="00D341EB">
              <w:rPr>
                <w:rFonts w:ascii="Times New Roman" w:eastAsia="Times New Roman" w:hAnsi="Times New Roman"/>
                <w:color w:val="000000" w:themeColor="text1"/>
                <w:sz w:val="26"/>
                <w:szCs w:val="26"/>
              </w:rPr>
              <w:t>m³</w:t>
            </w:r>
          </w:p>
        </w:tc>
        <w:tc>
          <w:tcPr>
            <w:tcW w:w="1843" w:type="dxa"/>
            <w:noWrap/>
            <w:vAlign w:val="center"/>
            <w:hideMark/>
          </w:tcPr>
          <w:p w14:paraId="57233BFD"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9.000</w:t>
            </w:r>
          </w:p>
        </w:tc>
      </w:tr>
      <w:tr w:rsidR="001F308E" w:rsidRPr="00603235" w14:paraId="767C6092" w14:textId="77777777" w:rsidTr="00116947">
        <w:trPr>
          <w:trHeight w:val="397"/>
          <w:jc w:val="center"/>
        </w:trPr>
        <w:tc>
          <w:tcPr>
            <w:tcW w:w="736" w:type="dxa"/>
            <w:vAlign w:val="center"/>
            <w:hideMark/>
          </w:tcPr>
          <w:p w14:paraId="774C06DA"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2.2</w:t>
            </w:r>
          </w:p>
        </w:tc>
        <w:tc>
          <w:tcPr>
            <w:tcW w:w="5359" w:type="dxa"/>
            <w:vAlign w:val="center"/>
            <w:hideMark/>
          </w:tcPr>
          <w:p w14:paraId="3AAFC637"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 xml:space="preserve">Đá </w:t>
            </w:r>
          </w:p>
        </w:tc>
        <w:tc>
          <w:tcPr>
            <w:tcW w:w="1134" w:type="dxa"/>
            <w:vAlign w:val="center"/>
          </w:tcPr>
          <w:p w14:paraId="045410EA"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p>
        </w:tc>
        <w:tc>
          <w:tcPr>
            <w:tcW w:w="1843" w:type="dxa"/>
            <w:noWrap/>
            <w:vAlign w:val="center"/>
          </w:tcPr>
          <w:p w14:paraId="281987D3"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p>
        </w:tc>
      </w:tr>
      <w:tr w:rsidR="001F308E" w:rsidRPr="00603235" w14:paraId="12B06E41" w14:textId="77777777" w:rsidTr="00116947">
        <w:trPr>
          <w:trHeight w:val="397"/>
          <w:jc w:val="center"/>
        </w:trPr>
        <w:tc>
          <w:tcPr>
            <w:tcW w:w="736" w:type="dxa"/>
            <w:vAlign w:val="center"/>
          </w:tcPr>
          <w:p w14:paraId="1C91C6B7"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2.2.1</w:t>
            </w:r>
          </w:p>
        </w:tc>
        <w:tc>
          <w:tcPr>
            <w:tcW w:w="5359" w:type="dxa"/>
            <w:vAlign w:val="center"/>
          </w:tcPr>
          <w:p w14:paraId="1F810FC2"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Fonts w:ascii="Times New Roman" w:hAnsi="Times New Roman"/>
                <w:color w:val="000000" w:themeColor="text1"/>
                <w:sz w:val="26"/>
                <w:szCs w:val="26"/>
              </w:rPr>
              <w:t>Đá block (bao gồm khai thác cả khối lớn đá hoa trắng, granite, gabro, bazan làm ốp lát, mỹ nghệ)</w:t>
            </w:r>
          </w:p>
        </w:tc>
        <w:tc>
          <w:tcPr>
            <w:tcW w:w="1134" w:type="dxa"/>
            <w:vAlign w:val="center"/>
          </w:tcPr>
          <w:p w14:paraId="35463E93" w14:textId="678F2F81" w:rsidR="001F308E" w:rsidRPr="00603235" w:rsidRDefault="00D341EB" w:rsidP="00116947">
            <w:pPr>
              <w:spacing w:before="60" w:after="60" w:line="240" w:lineRule="auto"/>
              <w:jc w:val="center"/>
              <w:rPr>
                <w:rFonts w:ascii="Times New Roman" w:eastAsia="Times New Roman" w:hAnsi="Times New Roman"/>
                <w:color w:val="000000" w:themeColor="text1"/>
                <w:sz w:val="26"/>
                <w:szCs w:val="26"/>
              </w:rPr>
            </w:pPr>
            <w:r w:rsidRPr="00D341EB">
              <w:rPr>
                <w:rFonts w:ascii="Times New Roman" w:eastAsia="Times New Roman" w:hAnsi="Times New Roman"/>
                <w:color w:val="000000" w:themeColor="text1"/>
                <w:sz w:val="26"/>
                <w:szCs w:val="26"/>
              </w:rPr>
              <w:t>m³</w:t>
            </w:r>
          </w:p>
        </w:tc>
        <w:tc>
          <w:tcPr>
            <w:tcW w:w="1843" w:type="dxa"/>
            <w:noWrap/>
            <w:vAlign w:val="center"/>
          </w:tcPr>
          <w:p w14:paraId="62DB509C"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90.000</w:t>
            </w:r>
          </w:p>
        </w:tc>
      </w:tr>
      <w:tr w:rsidR="001F308E" w:rsidRPr="00603235" w14:paraId="6FDDCEA7" w14:textId="77777777" w:rsidTr="00116947">
        <w:trPr>
          <w:trHeight w:val="397"/>
          <w:jc w:val="center"/>
        </w:trPr>
        <w:tc>
          <w:tcPr>
            <w:tcW w:w="736" w:type="dxa"/>
            <w:vAlign w:val="center"/>
          </w:tcPr>
          <w:p w14:paraId="15827793"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2.2.2</w:t>
            </w:r>
          </w:p>
        </w:tc>
        <w:tc>
          <w:tcPr>
            <w:tcW w:w="5359" w:type="dxa"/>
            <w:vAlign w:val="center"/>
          </w:tcPr>
          <w:p w14:paraId="49321293"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Đá làm vật liệu xây dựng thông thường</w:t>
            </w:r>
          </w:p>
        </w:tc>
        <w:tc>
          <w:tcPr>
            <w:tcW w:w="1134" w:type="dxa"/>
            <w:vAlign w:val="center"/>
          </w:tcPr>
          <w:p w14:paraId="20FF78E1" w14:textId="291645DB" w:rsidR="001F308E" w:rsidRPr="00603235" w:rsidRDefault="00D341EB" w:rsidP="00116947">
            <w:pPr>
              <w:spacing w:before="60" w:after="60" w:line="240" w:lineRule="auto"/>
              <w:jc w:val="center"/>
              <w:rPr>
                <w:rFonts w:ascii="Times New Roman" w:eastAsia="Times New Roman" w:hAnsi="Times New Roman"/>
                <w:color w:val="000000" w:themeColor="text1"/>
                <w:sz w:val="26"/>
                <w:szCs w:val="26"/>
              </w:rPr>
            </w:pPr>
            <w:r w:rsidRPr="00D341EB">
              <w:rPr>
                <w:rFonts w:ascii="Times New Roman" w:eastAsia="Times New Roman" w:hAnsi="Times New Roman"/>
                <w:color w:val="000000" w:themeColor="text1"/>
                <w:sz w:val="26"/>
                <w:szCs w:val="26"/>
              </w:rPr>
              <w:t>m³</w:t>
            </w:r>
          </w:p>
        </w:tc>
        <w:tc>
          <w:tcPr>
            <w:tcW w:w="1843" w:type="dxa"/>
            <w:noWrap/>
            <w:vAlign w:val="center"/>
          </w:tcPr>
          <w:p w14:paraId="03CD23A9"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7.500</w:t>
            </w:r>
          </w:p>
        </w:tc>
      </w:tr>
      <w:tr w:rsidR="001F308E" w:rsidRPr="00603235" w14:paraId="51B9ABE7" w14:textId="77777777" w:rsidTr="00116947">
        <w:trPr>
          <w:trHeight w:val="397"/>
          <w:jc w:val="center"/>
        </w:trPr>
        <w:tc>
          <w:tcPr>
            <w:tcW w:w="736" w:type="dxa"/>
            <w:vAlign w:val="center"/>
          </w:tcPr>
          <w:p w14:paraId="2B4DC8B7"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3</w:t>
            </w:r>
          </w:p>
        </w:tc>
        <w:tc>
          <w:tcPr>
            <w:tcW w:w="5359" w:type="dxa"/>
            <w:vAlign w:val="center"/>
          </w:tcPr>
          <w:p w14:paraId="6219EB9F"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 xml:space="preserve">Đá nung vôi, làm xi măng, làm phụ gia xi măng và làm khoáng chất công nghiệp theo quy định của pháp luật khoáng sản </w:t>
            </w:r>
            <w:r w:rsidRPr="00603235">
              <w:rPr>
                <w:rStyle w:val="Other"/>
                <w:rFonts w:ascii="Times New Roman" w:hAnsi="Times New Roman"/>
                <w:color w:val="000000" w:themeColor="text1"/>
              </w:rPr>
              <w:t xml:space="preserve">(Serpentin, </w:t>
            </w:r>
            <w:r w:rsidRPr="00603235">
              <w:rPr>
                <w:rStyle w:val="Other"/>
                <w:rFonts w:ascii="Times New Roman" w:hAnsi="Times New Roman"/>
                <w:color w:val="000000" w:themeColor="text1"/>
                <w:lang w:eastAsia="vi-VN"/>
              </w:rPr>
              <w:t>barit, bentonit)</w:t>
            </w:r>
          </w:p>
        </w:tc>
        <w:tc>
          <w:tcPr>
            <w:tcW w:w="1134" w:type="dxa"/>
            <w:vAlign w:val="center"/>
          </w:tcPr>
          <w:p w14:paraId="1771161F" w14:textId="341F2414" w:rsidR="001F308E" w:rsidRPr="00603235" w:rsidRDefault="00D341EB" w:rsidP="00116947">
            <w:pPr>
              <w:spacing w:before="60" w:after="60" w:line="240" w:lineRule="auto"/>
              <w:jc w:val="center"/>
              <w:rPr>
                <w:rFonts w:ascii="Times New Roman" w:eastAsia="Times New Roman" w:hAnsi="Times New Roman"/>
                <w:color w:val="000000" w:themeColor="text1"/>
                <w:sz w:val="26"/>
                <w:szCs w:val="26"/>
              </w:rPr>
            </w:pPr>
            <w:r w:rsidRPr="00D341EB">
              <w:rPr>
                <w:rFonts w:ascii="Times New Roman" w:eastAsia="Times New Roman" w:hAnsi="Times New Roman"/>
                <w:color w:val="000000" w:themeColor="text1"/>
                <w:sz w:val="26"/>
                <w:szCs w:val="26"/>
              </w:rPr>
              <w:t>m³</w:t>
            </w:r>
          </w:p>
        </w:tc>
        <w:tc>
          <w:tcPr>
            <w:tcW w:w="1843" w:type="dxa"/>
            <w:noWrap/>
            <w:vAlign w:val="center"/>
          </w:tcPr>
          <w:p w14:paraId="686A5131"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6.750</w:t>
            </w:r>
          </w:p>
        </w:tc>
      </w:tr>
      <w:tr w:rsidR="001F308E" w:rsidRPr="00603235" w14:paraId="5CE08545" w14:textId="77777777" w:rsidTr="00116947">
        <w:trPr>
          <w:trHeight w:val="397"/>
          <w:jc w:val="center"/>
        </w:trPr>
        <w:tc>
          <w:tcPr>
            <w:tcW w:w="736" w:type="dxa"/>
            <w:vAlign w:val="center"/>
          </w:tcPr>
          <w:p w14:paraId="5B04945C"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4</w:t>
            </w:r>
          </w:p>
        </w:tc>
        <w:tc>
          <w:tcPr>
            <w:tcW w:w="5359" w:type="dxa"/>
            <w:vAlign w:val="center"/>
          </w:tcPr>
          <w:p w14:paraId="59BC6649"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Đá hoa trắng (trừ quy định tại điểm 2.2.1 Mục này)</w:t>
            </w:r>
          </w:p>
        </w:tc>
        <w:tc>
          <w:tcPr>
            <w:tcW w:w="1134" w:type="dxa"/>
            <w:vAlign w:val="center"/>
          </w:tcPr>
          <w:p w14:paraId="2BACE8B2"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p>
        </w:tc>
        <w:tc>
          <w:tcPr>
            <w:tcW w:w="1843" w:type="dxa"/>
            <w:noWrap/>
            <w:vAlign w:val="center"/>
          </w:tcPr>
          <w:p w14:paraId="2367B6E7"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p>
        </w:tc>
      </w:tr>
      <w:tr w:rsidR="001F308E" w:rsidRPr="00603235" w14:paraId="1B3B9231" w14:textId="77777777" w:rsidTr="00116947">
        <w:trPr>
          <w:trHeight w:val="397"/>
          <w:jc w:val="center"/>
        </w:trPr>
        <w:tc>
          <w:tcPr>
            <w:tcW w:w="736" w:type="dxa"/>
            <w:vAlign w:val="center"/>
            <w:hideMark/>
          </w:tcPr>
          <w:p w14:paraId="2C65A19A"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4.1</w:t>
            </w:r>
          </w:p>
        </w:tc>
        <w:tc>
          <w:tcPr>
            <w:tcW w:w="5359" w:type="dxa"/>
            <w:vAlign w:val="center"/>
          </w:tcPr>
          <w:p w14:paraId="51F55C3F"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Đá hoa trắng làm ốp lát, mỹ nghệ</w:t>
            </w:r>
          </w:p>
        </w:tc>
        <w:tc>
          <w:tcPr>
            <w:tcW w:w="1134" w:type="dxa"/>
            <w:vAlign w:val="center"/>
          </w:tcPr>
          <w:p w14:paraId="4CE0CBC8" w14:textId="73AB1521" w:rsidR="001F308E" w:rsidRPr="00603235" w:rsidRDefault="00D341EB" w:rsidP="00116947">
            <w:pPr>
              <w:spacing w:before="60" w:after="60" w:line="240" w:lineRule="auto"/>
              <w:jc w:val="center"/>
              <w:rPr>
                <w:rFonts w:ascii="Times New Roman" w:eastAsia="Times New Roman" w:hAnsi="Times New Roman"/>
                <w:color w:val="000000" w:themeColor="text1"/>
                <w:sz w:val="26"/>
                <w:szCs w:val="26"/>
              </w:rPr>
            </w:pPr>
            <w:r w:rsidRPr="00D341EB">
              <w:rPr>
                <w:rFonts w:ascii="Times New Roman" w:hAnsi="Times New Roman"/>
                <w:color w:val="000000" w:themeColor="text1"/>
                <w:sz w:val="26"/>
                <w:szCs w:val="26"/>
                <w:shd w:val="clear" w:color="auto" w:fill="FFFFFF"/>
                <w:lang w:eastAsia="vi-VN"/>
              </w:rPr>
              <w:t>m³</w:t>
            </w:r>
          </w:p>
        </w:tc>
        <w:tc>
          <w:tcPr>
            <w:tcW w:w="1843" w:type="dxa"/>
            <w:noWrap/>
            <w:vAlign w:val="center"/>
          </w:tcPr>
          <w:p w14:paraId="66F68AE6"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70.000</w:t>
            </w:r>
          </w:p>
        </w:tc>
      </w:tr>
      <w:tr w:rsidR="001F308E" w:rsidRPr="00603235" w14:paraId="0BF76036" w14:textId="77777777" w:rsidTr="00116947">
        <w:trPr>
          <w:trHeight w:val="397"/>
          <w:jc w:val="center"/>
        </w:trPr>
        <w:tc>
          <w:tcPr>
            <w:tcW w:w="736" w:type="dxa"/>
            <w:vAlign w:val="center"/>
            <w:hideMark/>
          </w:tcPr>
          <w:p w14:paraId="57642636"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4.2</w:t>
            </w:r>
          </w:p>
        </w:tc>
        <w:tc>
          <w:tcPr>
            <w:tcW w:w="5359" w:type="dxa"/>
            <w:vAlign w:val="center"/>
          </w:tcPr>
          <w:p w14:paraId="381AB93D"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Đá hoa trắng làm bột carbonat</w:t>
            </w:r>
          </w:p>
        </w:tc>
        <w:tc>
          <w:tcPr>
            <w:tcW w:w="1134" w:type="dxa"/>
            <w:vAlign w:val="center"/>
          </w:tcPr>
          <w:p w14:paraId="744127E8" w14:textId="3080240F" w:rsidR="001F308E" w:rsidRPr="00603235" w:rsidRDefault="00D341EB" w:rsidP="00116947">
            <w:pPr>
              <w:spacing w:before="60" w:after="60" w:line="240" w:lineRule="auto"/>
              <w:jc w:val="center"/>
              <w:rPr>
                <w:rFonts w:ascii="Times New Roman" w:eastAsia="Times New Roman" w:hAnsi="Times New Roman"/>
                <w:color w:val="000000" w:themeColor="text1"/>
                <w:sz w:val="26"/>
                <w:szCs w:val="26"/>
              </w:rPr>
            </w:pPr>
            <w:r w:rsidRPr="00D341EB">
              <w:rPr>
                <w:rFonts w:ascii="Times New Roman" w:eastAsia="Times New Roman" w:hAnsi="Times New Roman"/>
                <w:color w:val="000000" w:themeColor="text1"/>
                <w:sz w:val="26"/>
                <w:szCs w:val="26"/>
              </w:rPr>
              <w:t>m³</w:t>
            </w:r>
          </w:p>
        </w:tc>
        <w:tc>
          <w:tcPr>
            <w:tcW w:w="1843" w:type="dxa"/>
            <w:noWrap/>
            <w:vAlign w:val="center"/>
          </w:tcPr>
          <w:p w14:paraId="02A4EBD1"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7.500</w:t>
            </w:r>
          </w:p>
        </w:tc>
      </w:tr>
      <w:tr w:rsidR="001F308E" w:rsidRPr="00603235" w14:paraId="5FA65B18" w14:textId="77777777" w:rsidTr="00116947">
        <w:trPr>
          <w:trHeight w:val="397"/>
          <w:jc w:val="center"/>
        </w:trPr>
        <w:tc>
          <w:tcPr>
            <w:tcW w:w="736" w:type="dxa"/>
            <w:vAlign w:val="center"/>
            <w:hideMark/>
          </w:tcPr>
          <w:p w14:paraId="2C329C56"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5</w:t>
            </w:r>
          </w:p>
        </w:tc>
        <w:tc>
          <w:tcPr>
            <w:tcW w:w="5359" w:type="dxa"/>
            <w:vAlign w:val="center"/>
          </w:tcPr>
          <w:p w14:paraId="2CA459DD"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 xml:space="preserve">Đá </w:t>
            </w:r>
            <w:r w:rsidRPr="00603235">
              <w:rPr>
                <w:rStyle w:val="Other"/>
                <w:rFonts w:ascii="Times New Roman" w:hAnsi="Times New Roman"/>
                <w:color w:val="000000" w:themeColor="text1"/>
              </w:rPr>
              <w:t xml:space="preserve">granite, </w:t>
            </w:r>
            <w:r w:rsidRPr="00603235">
              <w:rPr>
                <w:rStyle w:val="Other"/>
                <w:rFonts w:ascii="Times New Roman" w:hAnsi="Times New Roman"/>
                <w:color w:val="000000" w:themeColor="text1"/>
                <w:lang w:eastAsia="vi-VN"/>
              </w:rPr>
              <w:t xml:space="preserve">gabro, </w:t>
            </w:r>
            <w:r w:rsidRPr="00603235">
              <w:rPr>
                <w:rStyle w:val="Other"/>
                <w:rFonts w:ascii="Times New Roman" w:hAnsi="Times New Roman"/>
                <w:color w:val="000000" w:themeColor="text1"/>
              </w:rPr>
              <w:t xml:space="preserve">bazan </w:t>
            </w:r>
            <w:r w:rsidRPr="00603235">
              <w:rPr>
                <w:rStyle w:val="Other"/>
                <w:rFonts w:ascii="Times New Roman" w:hAnsi="Times New Roman"/>
                <w:color w:val="000000" w:themeColor="text1"/>
                <w:lang w:eastAsia="vi-VN"/>
              </w:rPr>
              <w:t>làm ốp lát, mỹ nghệ (trừ quy định tại điểm 2.2.1 Mục này)</w:t>
            </w:r>
          </w:p>
        </w:tc>
        <w:tc>
          <w:tcPr>
            <w:tcW w:w="1134" w:type="dxa"/>
            <w:vAlign w:val="center"/>
          </w:tcPr>
          <w:p w14:paraId="38183A95" w14:textId="4C06D40E" w:rsidR="001F308E" w:rsidRPr="00603235" w:rsidRDefault="00D341EB" w:rsidP="00116947">
            <w:pPr>
              <w:spacing w:before="60" w:after="60" w:line="240" w:lineRule="auto"/>
              <w:jc w:val="center"/>
              <w:rPr>
                <w:rFonts w:ascii="Times New Roman" w:eastAsia="Times New Roman" w:hAnsi="Times New Roman"/>
                <w:color w:val="000000" w:themeColor="text1"/>
                <w:sz w:val="26"/>
                <w:szCs w:val="26"/>
              </w:rPr>
            </w:pPr>
            <w:r w:rsidRPr="00D341EB">
              <w:rPr>
                <w:rFonts w:ascii="Times New Roman" w:hAnsi="Times New Roman"/>
                <w:color w:val="000000" w:themeColor="text1"/>
                <w:sz w:val="26"/>
                <w:szCs w:val="26"/>
                <w:shd w:val="clear" w:color="auto" w:fill="FFFFFF"/>
                <w:lang w:eastAsia="vi-VN"/>
              </w:rPr>
              <w:t>m³</w:t>
            </w:r>
          </w:p>
        </w:tc>
        <w:tc>
          <w:tcPr>
            <w:tcW w:w="1843" w:type="dxa"/>
            <w:noWrap/>
            <w:vAlign w:val="center"/>
          </w:tcPr>
          <w:p w14:paraId="148C264F"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70.000</w:t>
            </w:r>
          </w:p>
        </w:tc>
      </w:tr>
      <w:tr w:rsidR="001F308E" w:rsidRPr="00603235" w14:paraId="7646D42A" w14:textId="77777777" w:rsidTr="00116947">
        <w:trPr>
          <w:trHeight w:val="397"/>
          <w:jc w:val="center"/>
        </w:trPr>
        <w:tc>
          <w:tcPr>
            <w:tcW w:w="736" w:type="dxa"/>
            <w:vAlign w:val="center"/>
            <w:hideMark/>
          </w:tcPr>
          <w:p w14:paraId="0C01A2FB"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6</w:t>
            </w:r>
          </w:p>
        </w:tc>
        <w:tc>
          <w:tcPr>
            <w:tcW w:w="5359" w:type="dxa"/>
            <w:vAlign w:val="center"/>
          </w:tcPr>
          <w:p w14:paraId="35D622F1"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Cát vàng</w:t>
            </w:r>
          </w:p>
        </w:tc>
        <w:tc>
          <w:tcPr>
            <w:tcW w:w="1134" w:type="dxa"/>
            <w:vAlign w:val="center"/>
          </w:tcPr>
          <w:p w14:paraId="73075462" w14:textId="4E720F5C" w:rsidR="001F308E" w:rsidRPr="00603235" w:rsidRDefault="0014215B" w:rsidP="00116947">
            <w:pPr>
              <w:spacing w:before="60" w:after="60" w:line="240" w:lineRule="auto"/>
              <w:jc w:val="center"/>
              <w:rPr>
                <w:rFonts w:ascii="Times New Roman" w:eastAsia="Times New Roman" w:hAnsi="Times New Roman"/>
                <w:color w:val="000000" w:themeColor="text1"/>
                <w:sz w:val="26"/>
                <w:szCs w:val="26"/>
              </w:rPr>
            </w:pPr>
            <w:r w:rsidRPr="0014215B">
              <w:rPr>
                <w:rFonts w:ascii="Times New Roman" w:hAnsi="Times New Roman"/>
                <w:color w:val="000000" w:themeColor="text1"/>
                <w:sz w:val="26"/>
                <w:szCs w:val="26"/>
                <w:shd w:val="clear" w:color="auto" w:fill="FFFFFF"/>
                <w:lang w:eastAsia="vi-VN"/>
              </w:rPr>
              <w:t>m³</w:t>
            </w:r>
          </w:p>
        </w:tc>
        <w:tc>
          <w:tcPr>
            <w:tcW w:w="1843" w:type="dxa"/>
            <w:noWrap/>
            <w:vAlign w:val="center"/>
          </w:tcPr>
          <w:p w14:paraId="7B3D35D3"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7.500</w:t>
            </w:r>
          </w:p>
        </w:tc>
      </w:tr>
      <w:tr w:rsidR="001F308E" w:rsidRPr="00603235" w14:paraId="16D468EC" w14:textId="77777777" w:rsidTr="00116947">
        <w:trPr>
          <w:trHeight w:val="397"/>
          <w:jc w:val="center"/>
        </w:trPr>
        <w:tc>
          <w:tcPr>
            <w:tcW w:w="736" w:type="dxa"/>
            <w:vAlign w:val="center"/>
          </w:tcPr>
          <w:p w14:paraId="16463A7C"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7</w:t>
            </w:r>
          </w:p>
        </w:tc>
        <w:tc>
          <w:tcPr>
            <w:tcW w:w="5359" w:type="dxa"/>
            <w:vAlign w:val="center"/>
          </w:tcPr>
          <w:p w14:paraId="1F3E57D4"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Các loại cát khác</w:t>
            </w:r>
          </w:p>
        </w:tc>
        <w:tc>
          <w:tcPr>
            <w:tcW w:w="1134" w:type="dxa"/>
            <w:vAlign w:val="center"/>
          </w:tcPr>
          <w:p w14:paraId="35BC1D02" w14:textId="137C8005" w:rsidR="001F308E" w:rsidRPr="00603235" w:rsidRDefault="0014215B" w:rsidP="00116947">
            <w:pPr>
              <w:spacing w:before="60" w:after="60" w:line="240" w:lineRule="auto"/>
              <w:jc w:val="center"/>
              <w:rPr>
                <w:rFonts w:ascii="Times New Roman" w:eastAsia="Times New Roman" w:hAnsi="Times New Roman"/>
                <w:color w:val="000000" w:themeColor="text1"/>
                <w:sz w:val="26"/>
                <w:szCs w:val="26"/>
              </w:rPr>
            </w:pPr>
            <w:r w:rsidRPr="0014215B">
              <w:rPr>
                <w:rFonts w:ascii="Times New Roman" w:hAnsi="Times New Roman"/>
                <w:color w:val="000000" w:themeColor="text1"/>
                <w:sz w:val="26"/>
                <w:szCs w:val="26"/>
                <w:shd w:val="clear" w:color="auto" w:fill="FFFFFF"/>
                <w:lang w:eastAsia="vi-VN"/>
              </w:rPr>
              <w:t>m³</w:t>
            </w:r>
          </w:p>
        </w:tc>
        <w:tc>
          <w:tcPr>
            <w:tcW w:w="1843" w:type="dxa"/>
            <w:noWrap/>
            <w:vAlign w:val="center"/>
          </w:tcPr>
          <w:p w14:paraId="0CB1AA06"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6.000</w:t>
            </w:r>
          </w:p>
        </w:tc>
      </w:tr>
      <w:tr w:rsidR="001F308E" w:rsidRPr="00603235" w14:paraId="52B825A1" w14:textId="77777777" w:rsidTr="00116947">
        <w:trPr>
          <w:trHeight w:val="397"/>
          <w:jc w:val="center"/>
        </w:trPr>
        <w:tc>
          <w:tcPr>
            <w:tcW w:w="736" w:type="dxa"/>
            <w:vAlign w:val="center"/>
          </w:tcPr>
          <w:p w14:paraId="6DC9D6CF"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8</w:t>
            </w:r>
          </w:p>
        </w:tc>
        <w:tc>
          <w:tcPr>
            <w:tcW w:w="5359" w:type="dxa"/>
            <w:vAlign w:val="center"/>
          </w:tcPr>
          <w:p w14:paraId="7342C26D"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Đất sét, đất làm gạch, ngói</w:t>
            </w:r>
          </w:p>
        </w:tc>
        <w:tc>
          <w:tcPr>
            <w:tcW w:w="1134" w:type="dxa"/>
            <w:vAlign w:val="center"/>
          </w:tcPr>
          <w:p w14:paraId="6329B9EB" w14:textId="72F0BC8F" w:rsidR="001F308E" w:rsidRPr="00603235" w:rsidRDefault="0014215B" w:rsidP="00116947">
            <w:pPr>
              <w:spacing w:before="60" w:after="60" w:line="240" w:lineRule="auto"/>
              <w:jc w:val="center"/>
              <w:rPr>
                <w:rFonts w:ascii="Times New Roman" w:eastAsia="Times New Roman" w:hAnsi="Times New Roman"/>
                <w:color w:val="000000" w:themeColor="text1"/>
                <w:sz w:val="26"/>
                <w:szCs w:val="26"/>
              </w:rPr>
            </w:pPr>
            <w:r w:rsidRPr="0014215B">
              <w:rPr>
                <w:rFonts w:ascii="Times New Roman" w:hAnsi="Times New Roman"/>
                <w:color w:val="000000" w:themeColor="text1"/>
                <w:sz w:val="26"/>
                <w:szCs w:val="26"/>
                <w:shd w:val="clear" w:color="auto" w:fill="FFFFFF"/>
                <w:lang w:eastAsia="vi-VN"/>
              </w:rPr>
              <w:t>m³</w:t>
            </w:r>
          </w:p>
        </w:tc>
        <w:tc>
          <w:tcPr>
            <w:tcW w:w="1843" w:type="dxa"/>
            <w:noWrap/>
            <w:vAlign w:val="center"/>
          </w:tcPr>
          <w:p w14:paraId="52CE62FB"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3.000</w:t>
            </w:r>
          </w:p>
        </w:tc>
      </w:tr>
      <w:tr w:rsidR="001F308E" w:rsidRPr="00603235" w14:paraId="7C34DEB3" w14:textId="77777777" w:rsidTr="00116947">
        <w:trPr>
          <w:trHeight w:val="397"/>
          <w:jc w:val="center"/>
        </w:trPr>
        <w:tc>
          <w:tcPr>
            <w:tcW w:w="736" w:type="dxa"/>
            <w:vAlign w:val="center"/>
          </w:tcPr>
          <w:p w14:paraId="7D886149"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lastRenderedPageBreak/>
              <w:t>9</w:t>
            </w:r>
          </w:p>
        </w:tc>
        <w:tc>
          <w:tcPr>
            <w:tcW w:w="5359" w:type="dxa"/>
            <w:vAlign w:val="center"/>
          </w:tcPr>
          <w:p w14:paraId="74091884"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 xml:space="preserve">Đôlômít (dolomit), quắc-zít </w:t>
            </w:r>
            <w:r w:rsidRPr="00603235">
              <w:rPr>
                <w:rStyle w:val="Other"/>
                <w:rFonts w:ascii="Times New Roman" w:hAnsi="Times New Roman"/>
                <w:color w:val="000000" w:themeColor="text1"/>
              </w:rPr>
              <w:t>(quartzit)</w:t>
            </w:r>
          </w:p>
        </w:tc>
        <w:tc>
          <w:tcPr>
            <w:tcW w:w="1134" w:type="dxa"/>
            <w:vAlign w:val="center"/>
          </w:tcPr>
          <w:p w14:paraId="1BFE687B" w14:textId="04DE2FA9" w:rsidR="001F308E" w:rsidRPr="00603235" w:rsidRDefault="0014215B" w:rsidP="00116947">
            <w:pPr>
              <w:spacing w:before="60" w:after="60" w:line="240" w:lineRule="auto"/>
              <w:jc w:val="center"/>
              <w:rPr>
                <w:rFonts w:ascii="Times New Roman" w:eastAsia="Times New Roman" w:hAnsi="Times New Roman"/>
                <w:color w:val="000000" w:themeColor="text1"/>
                <w:sz w:val="26"/>
                <w:szCs w:val="26"/>
              </w:rPr>
            </w:pPr>
            <w:r w:rsidRPr="0014215B">
              <w:rPr>
                <w:rFonts w:ascii="Times New Roman" w:hAnsi="Times New Roman"/>
                <w:color w:val="000000" w:themeColor="text1"/>
                <w:sz w:val="26"/>
                <w:szCs w:val="26"/>
                <w:shd w:val="clear" w:color="auto" w:fill="FFFFFF"/>
                <w:lang w:eastAsia="vi-VN"/>
              </w:rPr>
              <w:t>m³</w:t>
            </w:r>
          </w:p>
        </w:tc>
        <w:tc>
          <w:tcPr>
            <w:tcW w:w="1843" w:type="dxa"/>
            <w:noWrap/>
            <w:vAlign w:val="center"/>
          </w:tcPr>
          <w:p w14:paraId="09FAF926"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45.000</w:t>
            </w:r>
          </w:p>
        </w:tc>
      </w:tr>
      <w:tr w:rsidR="001F308E" w:rsidRPr="00603235" w14:paraId="0264A559" w14:textId="77777777" w:rsidTr="00116947">
        <w:trPr>
          <w:trHeight w:val="397"/>
          <w:jc w:val="center"/>
        </w:trPr>
        <w:tc>
          <w:tcPr>
            <w:tcW w:w="736" w:type="dxa"/>
            <w:vAlign w:val="center"/>
          </w:tcPr>
          <w:p w14:paraId="13506633"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10</w:t>
            </w:r>
          </w:p>
        </w:tc>
        <w:tc>
          <w:tcPr>
            <w:tcW w:w="5359" w:type="dxa"/>
            <w:vAlign w:val="center"/>
          </w:tcPr>
          <w:p w14:paraId="0E6D7F08"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Cao lanh</w:t>
            </w:r>
          </w:p>
        </w:tc>
        <w:tc>
          <w:tcPr>
            <w:tcW w:w="1134" w:type="dxa"/>
            <w:vAlign w:val="center"/>
          </w:tcPr>
          <w:p w14:paraId="19AF1AD8" w14:textId="0C6734C5" w:rsidR="001F308E" w:rsidRPr="00603235" w:rsidRDefault="00977B85"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001F308E" w:rsidRPr="00603235">
              <w:rPr>
                <w:rStyle w:val="Other"/>
                <w:rFonts w:ascii="Times New Roman" w:hAnsi="Times New Roman"/>
                <w:color w:val="000000" w:themeColor="text1"/>
                <w:lang w:eastAsia="vi-VN"/>
              </w:rPr>
              <w:t>ấn</w:t>
            </w:r>
          </w:p>
        </w:tc>
        <w:tc>
          <w:tcPr>
            <w:tcW w:w="1843" w:type="dxa"/>
            <w:noWrap/>
            <w:vAlign w:val="center"/>
          </w:tcPr>
          <w:p w14:paraId="6DA58823"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5.800</w:t>
            </w:r>
          </w:p>
        </w:tc>
      </w:tr>
      <w:tr w:rsidR="001F308E" w:rsidRPr="00603235" w14:paraId="79283EB2" w14:textId="77777777" w:rsidTr="00116947">
        <w:trPr>
          <w:trHeight w:val="397"/>
          <w:jc w:val="center"/>
        </w:trPr>
        <w:tc>
          <w:tcPr>
            <w:tcW w:w="736" w:type="dxa"/>
            <w:vAlign w:val="center"/>
          </w:tcPr>
          <w:p w14:paraId="6A27F9E8"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11</w:t>
            </w:r>
          </w:p>
        </w:tc>
        <w:tc>
          <w:tcPr>
            <w:tcW w:w="5359" w:type="dxa"/>
            <w:vAlign w:val="center"/>
          </w:tcPr>
          <w:p w14:paraId="1AAB2A6E" w14:textId="77777777" w:rsidR="001F308E" w:rsidRPr="00603235" w:rsidRDefault="001F308E" w:rsidP="00116947">
            <w:pPr>
              <w:spacing w:before="60" w:after="60" w:line="240" w:lineRule="auto"/>
              <w:rPr>
                <w:rStyle w:val="Other"/>
                <w:rFonts w:ascii="Times New Roman" w:hAnsi="Times New Roman"/>
                <w:color w:val="000000" w:themeColor="text1"/>
                <w:lang w:val="it-IT" w:eastAsia="vi-VN"/>
              </w:rPr>
            </w:pPr>
            <w:r w:rsidRPr="00603235">
              <w:rPr>
                <w:rStyle w:val="Other"/>
                <w:rFonts w:ascii="Times New Roman" w:hAnsi="Times New Roman"/>
                <w:color w:val="000000" w:themeColor="text1"/>
                <w:lang w:val="it-IT" w:eastAsia="vi-VN"/>
              </w:rPr>
              <w:t xml:space="preserve">Mi-ca </w:t>
            </w:r>
            <w:r w:rsidRPr="00603235">
              <w:rPr>
                <w:rStyle w:val="Other"/>
                <w:rFonts w:ascii="Times New Roman" w:hAnsi="Times New Roman"/>
                <w:color w:val="000000" w:themeColor="text1"/>
                <w:lang w:val="it-IT"/>
              </w:rPr>
              <w:t xml:space="preserve">(mica), </w:t>
            </w:r>
            <w:r w:rsidRPr="00603235">
              <w:rPr>
                <w:rStyle w:val="Other"/>
                <w:rFonts w:ascii="Times New Roman" w:hAnsi="Times New Roman"/>
                <w:color w:val="000000" w:themeColor="text1"/>
                <w:lang w:val="it-IT" w:eastAsia="vi-VN"/>
              </w:rPr>
              <w:t>thạch anh kỹ thuật</w:t>
            </w:r>
          </w:p>
        </w:tc>
        <w:tc>
          <w:tcPr>
            <w:tcW w:w="1134" w:type="dxa"/>
            <w:vAlign w:val="center"/>
          </w:tcPr>
          <w:p w14:paraId="33876CB8" w14:textId="7A383B56" w:rsidR="001F308E" w:rsidRPr="00603235" w:rsidRDefault="00977B85" w:rsidP="00116947">
            <w:pPr>
              <w:spacing w:before="60" w:after="60" w:line="240" w:lineRule="auto"/>
              <w:jc w:val="center"/>
              <w:rPr>
                <w:rStyle w:val="Other"/>
                <w:rFonts w:ascii="Times New Roman" w:hAnsi="Times New Roman"/>
                <w:color w:val="000000" w:themeColor="text1"/>
                <w:lang w:eastAsia="vi-VN"/>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tcPr>
          <w:p w14:paraId="6D628F81"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30.000</w:t>
            </w:r>
          </w:p>
        </w:tc>
      </w:tr>
      <w:tr w:rsidR="001F308E" w:rsidRPr="00603235" w14:paraId="3A51C3E2" w14:textId="77777777" w:rsidTr="00116947">
        <w:trPr>
          <w:trHeight w:val="397"/>
          <w:jc w:val="center"/>
        </w:trPr>
        <w:tc>
          <w:tcPr>
            <w:tcW w:w="736" w:type="dxa"/>
            <w:vAlign w:val="center"/>
          </w:tcPr>
          <w:p w14:paraId="17FA362A"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12</w:t>
            </w:r>
          </w:p>
        </w:tc>
        <w:tc>
          <w:tcPr>
            <w:tcW w:w="5359" w:type="dxa"/>
            <w:vAlign w:val="center"/>
          </w:tcPr>
          <w:p w14:paraId="74FCBAB4" w14:textId="77777777" w:rsidR="001F308E" w:rsidRPr="00603235" w:rsidRDefault="001F308E" w:rsidP="00116947">
            <w:pPr>
              <w:spacing w:before="60" w:after="60" w:line="240" w:lineRule="auto"/>
              <w:rPr>
                <w:rStyle w:val="Other"/>
                <w:rFonts w:ascii="Times New Roman" w:hAnsi="Times New Roman"/>
                <w:color w:val="000000" w:themeColor="text1"/>
                <w:lang w:eastAsia="vi-VN"/>
              </w:rPr>
            </w:pPr>
            <w:proofErr w:type="gramStart"/>
            <w:r w:rsidRPr="00603235">
              <w:rPr>
                <w:rStyle w:val="Other"/>
                <w:rFonts w:ascii="Times New Roman" w:hAnsi="Times New Roman"/>
                <w:color w:val="000000" w:themeColor="text1"/>
                <w:lang w:eastAsia="vi-VN"/>
              </w:rPr>
              <w:t>Than</w:t>
            </w:r>
            <w:proofErr w:type="gramEnd"/>
            <w:r w:rsidRPr="00603235">
              <w:rPr>
                <w:rStyle w:val="Other"/>
                <w:rFonts w:ascii="Times New Roman" w:hAnsi="Times New Roman"/>
                <w:color w:val="000000" w:themeColor="text1"/>
                <w:lang w:eastAsia="vi-VN"/>
              </w:rPr>
              <w:t xml:space="preserve"> gồm:</w:t>
            </w:r>
          </w:p>
          <w:p w14:paraId="1E93763E" w14:textId="77777777" w:rsidR="001F308E" w:rsidRPr="00603235" w:rsidRDefault="001F308E" w:rsidP="00116947">
            <w:pPr>
              <w:spacing w:before="60" w:after="60" w:line="240" w:lineRule="auto"/>
              <w:rPr>
                <w:rStyle w:val="Other"/>
                <w:rFonts w:ascii="Times New Roman" w:hAnsi="Times New Roman"/>
                <w:color w:val="000000" w:themeColor="text1"/>
                <w:lang w:eastAsia="vi-VN"/>
              </w:rPr>
            </w:pPr>
            <w:r w:rsidRPr="00603235">
              <w:rPr>
                <w:rStyle w:val="Other"/>
                <w:rFonts w:ascii="Times New Roman" w:hAnsi="Times New Roman"/>
                <w:color w:val="000000" w:themeColor="text1"/>
                <w:lang w:eastAsia="vi-VN"/>
              </w:rPr>
              <w:t xml:space="preserve">- </w:t>
            </w:r>
            <w:proofErr w:type="gramStart"/>
            <w:r w:rsidRPr="00603235">
              <w:rPr>
                <w:rStyle w:val="Other"/>
                <w:rFonts w:ascii="Times New Roman" w:hAnsi="Times New Roman"/>
                <w:color w:val="000000" w:themeColor="text1"/>
                <w:lang w:eastAsia="vi-VN"/>
              </w:rPr>
              <w:t>Than</w:t>
            </w:r>
            <w:proofErr w:type="gramEnd"/>
            <w:r w:rsidRPr="00603235">
              <w:rPr>
                <w:rStyle w:val="Other"/>
                <w:rFonts w:ascii="Times New Roman" w:hAnsi="Times New Roman"/>
                <w:color w:val="000000" w:themeColor="text1"/>
                <w:lang w:eastAsia="vi-VN"/>
              </w:rPr>
              <w:t xml:space="preserve"> an-tra-xít (antraxit) hầm lò</w:t>
            </w:r>
          </w:p>
          <w:p w14:paraId="1A2BDCE7" w14:textId="77777777" w:rsidR="001F308E" w:rsidRPr="00603235" w:rsidRDefault="001F308E" w:rsidP="00116947">
            <w:pPr>
              <w:spacing w:before="60" w:after="60" w:line="240" w:lineRule="auto"/>
              <w:rPr>
                <w:rStyle w:val="Other"/>
                <w:rFonts w:ascii="Times New Roman" w:hAnsi="Times New Roman"/>
                <w:color w:val="000000" w:themeColor="text1"/>
                <w:lang w:eastAsia="vi-VN"/>
              </w:rPr>
            </w:pPr>
            <w:r w:rsidRPr="00603235">
              <w:rPr>
                <w:rStyle w:val="Other"/>
                <w:rFonts w:ascii="Times New Roman" w:hAnsi="Times New Roman"/>
                <w:color w:val="000000" w:themeColor="text1"/>
                <w:lang w:eastAsia="vi-VN"/>
              </w:rPr>
              <w:t xml:space="preserve">- </w:t>
            </w:r>
            <w:proofErr w:type="gramStart"/>
            <w:r w:rsidRPr="00603235">
              <w:rPr>
                <w:rStyle w:val="Other"/>
                <w:rFonts w:ascii="Times New Roman" w:hAnsi="Times New Roman"/>
                <w:color w:val="000000" w:themeColor="text1"/>
                <w:lang w:eastAsia="vi-VN"/>
              </w:rPr>
              <w:t>Than</w:t>
            </w:r>
            <w:proofErr w:type="gramEnd"/>
            <w:r w:rsidRPr="00603235">
              <w:rPr>
                <w:rStyle w:val="Other"/>
                <w:rFonts w:ascii="Times New Roman" w:hAnsi="Times New Roman"/>
                <w:color w:val="000000" w:themeColor="text1"/>
                <w:lang w:eastAsia="vi-VN"/>
              </w:rPr>
              <w:t xml:space="preserve"> an-tra-xít (antraxit) lộ thiên</w:t>
            </w:r>
          </w:p>
          <w:p w14:paraId="1FC63C1F" w14:textId="77777777" w:rsidR="001F308E" w:rsidRPr="00603235" w:rsidRDefault="001F308E" w:rsidP="00116947">
            <w:pPr>
              <w:spacing w:before="60" w:after="60" w:line="240" w:lineRule="auto"/>
              <w:rPr>
                <w:rStyle w:val="Other"/>
                <w:rFonts w:ascii="Times New Roman" w:hAnsi="Times New Roman"/>
                <w:color w:val="000000" w:themeColor="text1"/>
                <w:lang w:eastAsia="vi-VN"/>
              </w:rPr>
            </w:pPr>
            <w:r w:rsidRPr="00603235">
              <w:rPr>
                <w:rStyle w:val="Other"/>
                <w:rFonts w:ascii="Times New Roman" w:hAnsi="Times New Roman"/>
                <w:color w:val="000000" w:themeColor="text1"/>
                <w:lang w:eastAsia="vi-VN"/>
              </w:rPr>
              <w:t xml:space="preserve">- </w:t>
            </w:r>
            <w:proofErr w:type="gramStart"/>
            <w:r w:rsidRPr="00603235">
              <w:rPr>
                <w:rStyle w:val="Other"/>
                <w:rFonts w:ascii="Times New Roman" w:hAnsi="Times New Roman"/>
                <w:color w:val="000000" w:themeColor="text1"/>
                <w:lang w:eastAsia="vi-VN"/>
              </w:rPr>
              <w:t>Than</w:t>
            </w:r>
            <w:proofErr w:type="gramEnd"/>
            <w:r w:rsidRPr="00603235">
              <w:rPr>
                <w:rStyle w:val="Other"/>
                <w:rFonts w:ascii="Times New Roman" w:hAnsi="Times New Roman"/>
                <w:color w:val="000000" w:themeColor="text1"/>
                <w:lang w:eastAsia="vi-VN"/>
              </w:rPr>
              <w:t xml:space="preserve"> nâu, </w:t>
            </w:r>
            <w:proofErr w:type="gramStart"/>
            <w:r w:rsidRPr="00603235">
              <w:rPr>
                <w:rStyle w:val="Other"/>
                <w:rFonts w:ascii="Times New Roman" w:hAnsi="Times New Roman"/>
                <w:color w:val="000000" w:themeColor="text1"/>
                <w:lang w:eastAsia="vi-VN"/>
              </w:rPr>
              <w:t>than</w:t>
            </w:r>
            <w:proofErr w:type="gramEnd"/>
            <w:r w:rsidRPr="00603235">
              <w:rPr>
                <w:rStyle w:val="Other"/>
                <w:rFonts w:ascii="Times New Roman" w:hAnsi="Times New Roman"/>
                <w:color w:val="000000" w:themeColor="text1"/>
                <w:lang w:eastAsia="vi-VN"/>
              </w:rPr>
              <w:t xml:space="preserve"> mỡ</w:t>
            </w:r>
          </w:p>
          <w:p w14:paraId="12FD3F91"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 xml:space="preserve">- </w:t>
            </w:r>
            <w:proofErr w:type="gramStart"/>
            <w:r w:rsidRPr="00603235">
              <w:rPr>
                <w:rStyle w:val="Other"/>
                <w:rFonts w:ascii="Times New Roman" w:hAnsi="Times New Roman"/>
                <w:color w:val="000000" w:themeColor="text1"/>
                <w:lang w:eastAsia="vi-VN"/>
              </w:rPr>
              <w:t>Than</w:t>
            </w:r>
            <w:proofErr w:type="gramEnd"/>
            <w:r w:rsidRPr="00603235">
              <w:rPr>
                <w:rStyle w:val="Other"/>
                <w:rFonts w:ascii="Times New Roman" w:hAnsi="Times New Roman"/>
                <w:color w:val="000000" w:themeColor="text1"/>
                <w:lang w:eastAsia="vi-VN"/>
              </w:rPr>
              <w:t xml:space="preserve"> khác</w:t>
            </w:r>
          </w:p>
        </w:tc>
        <w:tc>
          <w:tcPr>
            <w:tcW w:w="1134" w:type="dxa"/>
            <w:vAlign w:val="center"/>
          </w:tcPr>
          <w:p w14:paraId="187C4A09" w14:textId="6180D1AC" w:rsidR="001F308E" w:rsidRPr="00603235" w:rsidRDefault="00A73847"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tcPr>
          <w:p w14:paraId="7331031F"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10.000</w:t>
            </w:r>
          </w:p>
        </w:tc>
      </w:tr>
      <w:tr w:rsidR="001F308E" w:rsidRPr="00603235" w14:paraId="1AAB356F" w14:textId="77777777" w:rsidTr="00116947">
        <w:trPr>
          <w:trHeight w:val="397"/>
          <w:jc w:val="center"/>
        </w:trPr>
        <w:tc>
          <w:tcPr>
            <w:tcW w:w="736" w:type="dxa"/>
            <w:vAlign w:val="center"/>
          </w:tcPr>
          <w:p w14:paraId="6DD4863F"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13</w:t>
            </w:r>
          </w:p>
        </w:tc>
        <w:tc>
          <w:tcPr>
            <w:tcW w:w="5359" w:type="dxa"/>
            <w:vAlign w:val="center"/>
          </w:tcPr>
          <w:p w14:paraId="0D2F143A"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Cuội, sạn</w:t>
            </w:r>
          </w:p>
        </w:tc>
        <w:tc>
          <w:tcPr>
            <w:tcW w:w="1134" w:type="dxa"/>
            <w:vAlign w:val="center"/>
          </w:tcPr>
          <w:p w14:paraId="6227B9ED" w14:textId="1C825705" w:rsidR="001F308E" w:rsidRPr="00603235" w:rsidRDefault="0014215B" w:rsidP="00116947">
            <w:pPr>
              <w:spacing w:before="60" w:after="60" w:line="240" w:lineRule="auto"/>
              <w:jc w:val="center"/>
              <w:rPr>
                <w:rFonts w:ascii="Times New Roman" w:eastAsia="Times New Roman" w:hAnsi="Times New Roman"/>
                <w:color w:val="000000" w:themeColor="text1"/>
                <w:sz w:val="26"/>
                <w:szCs w:val="26"/>
              </w:rPr>
            </w:pPr>
            <w:r w:rsidRPr="0014215B">
              <w:rPr>
                <w:rFonts w:ascii="Times New Roman" w:hAnsi="Times New Roman"/>
                <w:color w:val="000000" w:themeColor="text1"/>
                <w:sz w:val="26"/>
                <w:szCs w:val="26"/>
                <w:shd w:val="clear" w:color="auto" w:fill="FFFFFF"/>
                <w:lang w:eastAsia="vi-VN"/>
              </w:rPr>
              <w:t>m³</w:t>
            </w:r>
          </w:p>
        </w:tc>
        <w:tc>
          <w:tcPr>
            <w:tcW w:w="1843" w:type="dxa"/>
            <w:noWrap/>
            <w:vAlign w:val="center"/>
          </w:tcPr>
          <w:p w14:paraId="2914B688"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9.000</w:t>
            </w:r>
          </w:p>
        </w:tc>
      </w:tr>
      <w:tr w:rsidR="001F308E" w:rsidRPr="00603235" w14:paraId="5C68EB0C" w14:textId="77777777" w:rsidTr="00116947">
        <w:trPr>
          <w:trHeight w:val="397"/>
          <w:jc w:val="center"/>
        </w:trPr>
        <w:tc>
          <w:tcPr>
            <w:tcW w:w="736" w:type="dxa"/>
            <w:vAlign w:val="center"/>
          </w:tcPr>
          <w:p w14:paraId="352D9561"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14</w:t>
            </w:r>
          </w:p>
        </w:tc>
        <w:tc>
          <w:tcPr>
            <w:tcW w:w="5359" w:type="dxa"/>
            <w:vAlign w:val="center"/>
          </w:tcPr>
          <w:p w14:paraId="30C86A9A" w14:textId="77777777" w:rsidR="001F308E" w:rsidRPr="00603235" w:rsidRDefault="001F308E" w:rsidP="00116947">
            <w:pPr>
              <w:spacing w:before="60" w:after="60" w:line="240" w:lineRule="auto"/>
              <w:rPr>
                <w:rStyle w:val="Other"/>
                <w:rFonts w:ascii="Times New Roman" w:hAnsi="Times New Roman"/>
                <w:color w:val="000000" w:themeColor="text1"/>
                <w:lang w:eastAsia="vi-VN"/>
              </w:rPr>
            </w:pPr>
            <w:r w:rsidRPr="00603235">
              <w:rPr>
                <w:rFonts w:ascii="Times New Roman" w:hAnsi="Times New Roman"/>
                <w:color w:val="000000" w:themeColor="text1"/>
                <w:sz w:val="26"/>
                <w:szCs w:val="26"/>
              </w:rPr>
              <w:t>Đất làm thạch cao</w:t>
            </w:r>
          </w:p>
        </w:tc>
        <w:tc>
          <w:tcPr>
            <w:tcW w:w="1134" w:type="dxa"/>
            <w:vAlign w:val="center"/>
          </w:tcPr>
          <w:p w14:paraId="13AE70E9" w14:textId="72F3E68D" w:rsidR="001F308E" w:rsidRPr="00603235" w:rsidRDefault="0014215B" w:rsidP="00116947">
            <w:pPr>
              <w:spacing w:before="60" w:after="60" w:line="240" w:lineRule="auto"/>
              <w:jc w:val="center"/>
              <w:rPr>
                <w:rStyle w:val="Other"/>
                <w:rFonts w:ascii="Times New Roman" w:hAnsi="Times New Roman"/>
                <w:color w:val="000000" w:themeColor="text1"/>
                <w:lang w:eastAsia="vi-VN"/>
              </w:rPr>
            </w:pPr>
            <w:r w:rsidRPr="0014215B">
              <w:rPr>
                <w:rFonts w:ascii="Times New Roman" w:hAnsi="Times New Roman"/>
                <w:color w:val="000000" w:themeColor="text1"/>
                <w:sz w:val="26"/>
                <w:szCs w:val="26"/>
              </w:rPr>
              <w:t>m³</w:t>
            </w:r>
          </w:p>
        </w:tc>
        <w:tc>
          <w:tcPr>
            <w:tcW w:w="1843" w:type="dxa"/>
            <w:noWrap/>
            <w:vAlign w:val="center"/>
          </w:tcPr>
          <w:p w14:paraId="262E61C1"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3.000</w:t>
            </w:r>
          </w:p>
        </w:tc>
      </w:tr>
      <w:tr w:rsidR="001F308E" w:rsidRPr="00603235" w14:paraId="472C61B0" w14:textId="77777777" w:rsidTr="00A73847">
        <w:trPr>
          <w:trHeight w:val="473"/>
          <w:jc w:val="center"/>
        </w:trPr>
        <w:tc>
          <w:tcPr>
            <w:tcW w:w="736" w:type="dxa"/>
            <w:vAlign w:val="center"/>
          </w:tcPr>
          <w:p w14:paraId="400E2591"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15</w:t>
            </w:r>
          </w:p>
        </w:tc>
        <w:tc>
          <w:tcPr>
            <w:tcW w:w="5359" w:type="dxa"/>
            <w:vAlign w:val="center"/>
          </w:tcPr>
          <w:p w14:paraId="79C40F54"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Các loại đất khác</w:t>
            </w:r>
          </w:p>
        </w:tc>
        <w:tc>
          <w:tcPr>
            <w:tcW w:w="1134" w:type="dxa"/>
            <w:vAlign w:val="center"/>
          </w:tcPr>
          <w:p w14:paraId="718CF9AE" w14:textId="291BD483" w:rsidR="001F308E" w:rsidRPr="00603235" w:rsidRDefault="0014215B" w:rsidP="00116947">
            <w:pPr>
              <w:spacing w:before="60" w:after="60" w:line="240" w:lineRule="auto"/>
              <w:jc w:val="center"/>
              <w:rPr>
                <w:rFonts w:ascii="Times New Roman" w:eastAsia="Times New Roman" w:hAnsi="Times New Roman"/>
                <w:color w:val="000000" w:themeColor="text1"/>
                <w:sz w:val="26"/>
                <w:szCs w:val="26"/>
              </w:rPr>
            </w:pPr>
            <w:r w:rsidRPr="0014215B">
              <w:rPr>
                <w:rFonts w:ascii="Times New Roman" w:hAnsi="Times New Roman"/>
                <w:color w:val="000000" w:themeColor="text1"/>
                <w:sz w:val="26"/>
                <w:szCs w:val="26"/>
                <w:shd w:val="clear" w:color="auto" w:fill="FFFFFF"/>
                <w:lang w:eastAsia="vi-VN"/>
              </w:rPr>
              <w:t>m³</w:t>
            </w:r>
          </w:p>
        </w:tc>
        <w:tc>
          <w:tcPr>
            <w:tcW w:w="1843" w:type="dxa"/>
            <w:noWrap/>
            <w:vAlign w:val="center"/>
          </w:tcPr>
          <w:p w14:paraId="48538544"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2.000</w:t>
            </w:r>
          </w:p>
        </w:tc>
      </w:tr>
      <w:tr w:rsidR="001F308E" w:rsidRPr="00603235" w14:paraId="08E23705" w14:textId="77777777" w:rsidTr="00116947">
        <w:trPr>
          <w:trHeight w:val="397"/>
          <w:jc w:val="center"/>
        </w:trPr>
        <w:tc>
          <w:tcPr>
            <w:tcW w:w="736" w:type="dxa"/>
            <w:vAlign w:val="center"/>
          </w:tcPr>
          <w:p w14:paraId="0CAC6A91"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16</w:t>
            </w:r>
          </w:p>
        </w:tc>
        <w:tc>
          <w:tcPr>
            <w:tcW w:w="5359" w:type="dxa"/>
            <w:vAlign w:val="center"/>
          </w:tcPr>
          <w:p w14:paraId="4D80F70B"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 xml:space="preserve">Phen - sờ - phát </w:t>
            </w:r>
            <w:r w:rsidRPr="00603235">
              <w:rPr>
                <w:rStyle w:val="Other"/>
                <w:rFonts w:ascii="Times New Roman" w:hAnsi="Times New Roman"/>
                <w:color w:val="000000" w:themeColor="text1"/>
              </w:rPr>
              <w:t>(felspat)</w:t>
            </w:r>
          </w:p>
        </w:tc>
        <w:tc>
          <w:tcPr>
            <w:tcW w:w="1134" w:type="dxa"/>
            <w:vAlign w:val="center"/>
          </w:tcPr>
          <w:p w14:paraId="67924DF1" w14:textId="568B54B0" w:rsidR="001F308E" w:rsidRPr="00603235" w:rsidRDefault="00A73847"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tcPr>
          <w:p w14:paraId="72C4F46F"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4.600</w:t>
            </w:r>
          </w:p>
        </w:tc>
      </w:tr>
      <w:tr w:rsidR="001F308E" w:rsidRPr="00603235" w14:paraId="6EB72A38" w14:textId="77777777" w:rsidTr="00116947">
        <w:trPr>
          <w:trHeight w:val="397"/>
          <w:jc w:val="center"/>
        </w:trPr>
        <w:tc>
          <w:tcPr>
            <w:tcW w:w="736" w:type="dxa"/>
            <w:vAlign w:val="center"/>
          </w:tcPr>
          <w:p w14:paraId="6965757C"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17</w:t>
            </w:r>
          </w:p>
        </w:tc>
        <w:tc>
          <w:tcPr>
            <w:tcW w:w="5359" w:type="dxa"/>
            <w:vAlign w:val="center"/>
          </w:tcPr>
          <w:p w14:paraId="7458F880"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Nước khoáng thiên nhiên</w:t>
            </w:r>
          </w:p>
        </w:tc>
        <w:tc>
          <w:tcPr>
            <w:tcW w:w="1134" w:type="dxa"/>
            <w:vAlign w:val="center"/>
          </w:tcPr>
          <w:p w14:paraId="14423A44" w14:textId="03293185" w:rsidR="001F308E" w:rsidRPr="00603235" w:rsidRDefault="0014215B" w:rsidP="00116947">
            <w:pPr>
              <w:spacing w:before="60" w:after="60" w:line="240" w:lineRule="auto"/>
              <w:jc w:val="center"/>
              <w:rPr>
                <w:rFonts w:ascii="Times New Roman" w:eastAsia="Times New Roman" w:hAnsi="Times New Roman"/>
                <w:color w:val="000000" w:themeColor="text1"/>
                <w:sz w:val="26"/>
                <w:szCs w:val="26"/>
              </w:rPr>
            </w:pPr>
            <w:r w:rsidRPr="0014215B">
              <w:rPr>
                <w:rFonts w:ascii="Times New Roman" w:hAnsi="Times New Roman"/>
                <w:color w:val="000000" w:themeColor="text1"/>
                <w:sz w:val="26"/>
                <w:szCs w:val="26"/>
                <w:shd w:val="clear" w:color="auto" w:fill="FFFFFF"/>
                <w:lang w:eastAsia="vi-VN"/>
              </w:rPr>
              <w:t>m³</w:t>
            </w:r>
          </w:p>
        </w:tc>
        <w:tc>
          <w:tcPr>
            <w:tcW w:w="1843" w:type="dxa"/>
            <w:noWrap/>
            <w:vAlign w:val="center"/>
          </w:tcPr>
          <w:p w14:paraId="4BC20E9B"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3.000</w:t>
            </w:r>
          </w:p>
        </w:tc>
      </w:tr>
      <w:tr w:rsidR="001F308E" w:rsidRPr="00603235" w14:paraId="7768754A" w14:textId="77777777" w:rsidTr="00116947">
        <w:trPr>
          <w:trHeight w:val="397"/>
          <w:jc w:val="center"/>
        </w:trPr>
        <w:tc>
          <w:tcPr>
            <w:tcW w:w="736" w:type="dxa"/>
            <w:vAlign w:val="center"/>
          </w:tcPr>
          <w:p w14:paraId="03DBA55A" w14:textId="77777777" w:rsidR="001F308E" w:rsidRPr="00603235" w:rsidRDefault="001F308E" w:rsidP="00116947">
            <w:pPr>
              <w:spacing w:before="60" w:after="60" w:line="240" w:lineRule="auto"/>
              <w:jc w:val="center"/>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18</w:t>
            </w:r>
          </w:p>
        </w:tc>
        <w:tc>
          <w:tcPr>
            <w:tcW w:w="5359" w:type="dxa"/>
            <w:vAlign w:val="center"/>
          </w:tcPr>
          <w:p w14:paraId="1C631CAE" w14:textId="77777777" w:rsidR="001F308E" w:rsidRPr="00603235" w:rsidRDefault="001F308E" w:rsidP="00116947">
            <w:pPr>
              <w:spacing w:before="60" w:after="60" w:line="240" w:lineRule="auto"/>
              <w:rPr>
                <w:rFonts w:ascii="Times New Roman" w:eastAsia="Times New Roman" w:hAnsi="Times New Roman"/>
                <w:color w:val="000000" w:themeColor="text1"/>
                <w:sz w:val="26"/>
                <w:szCs w:val="26"/>
              </w:rPr>
            </w:pPr>
            <w:r w:rsidRPr="00603235">
              <w:rPr>
                <w:rStyle w:val="Other"/>
                <w:rFonts w:ascii="Times New Roman" w:hAnsi="Times New Roman"/>
                <w:color w:val="000000" w:themeColor="text1"/>
                <w:lang w:eastAsia="vi-VN"/>
              </w:rPr>
              <w:t>Các khoáng sản không kim loại khác</w:t>
            </w:r>
          </w:p>
        </w:tc>
        <w:tc>
          <w:tcPr>
            <w:tcW w:w="1134" w:type="dxa"/>
            <w:vAlign w:val="center"/>
          </w:tcPr>
          <w:p w14:paraId="214FEE6B" w14:textId="463B3020" w:rsidR="001F308E" w:rsidRPr="00603235" w:rsidRDefault="00A73847" w:rsidP="00116947">
            <w:pPr>
              <w:spacing w:before="60" w:after="60" w:line="240" w:lineRule="auto"/>
              <w:jc w:val="center"/>
              <w:rPr>
                <w:rFonts w:ascii="Times New Roman" w:eastAsia="Times New Roman" w:hAnsi="Times New Roman"/>
                <w:color w:val="000000" w:themeColor="text1"/>
                <w:sz w:val="26"/>
                <w:szCs w:val="26"/>
              </w:rPr>
            </w:pPr>
            <w:r>
              <w:rPr>
                <w:rStyle w:val="Other"/>
                <w:rFonts w:ascii="Times New Roman" w:hAnsi="Times New Roman"/>
                <w:color w:val="000000" w:themeColor="text1"/>
                <w:lang w:eastAsia="vi-VN"/>
              </w:rPr>
              <w:t>t</w:t>
            </w:r>
            <w:r w:rsidRPr="00603235">
              <w:rPr>
                <w:rStyle w:val="Other"/>
                <w:rFonts w:ascii="Times New Roman" w:hAnsi="Times New Roman"/>
                <w:color w:val="000000" w:themeColor="text1"/>
                <w:lang w:eastAsia="vi-VN"/>
              </w:rPr>
              <w:t>ấn</w:t>
            </w:r>
          </w:p>
        </w:tc>
        <w:tc>
          <w:tcPr>
            <w:tcW w:w="1843" w:type="dxa"/>
            <w:noWrap/>
            <w:vAlign w:val="center"/>
          </w:tcPr>
          <w:p w14:paraId="127A42FC" w14:textId="77777777" w:rsidR="001F308E" w:rsidRPr="00603235" w:rsidRDefault="001F308E" w:rsidP="00116947">
            <w:pPr>
              <w:spacing w:before="60" w:after="60" w:line="240" w:lineRule="auto"/>
              <w:jc w:val="right"/>
              <w:rPr>
                <w:rFonts w:ascii="Times New Roman" w:eastAsia="Times New Roman" w:hAnsi="Times New Roman"/>
                <w:color w:val="000000" w:themeColor="text1"/>
                <w:sz w:val="26"/>
                <w:szCs w:val="26"/>
              </w:rPr>
            </w:pPr>
            <w:r w:rsidRPr="00603235">
              <w:rPr>
                <w:rFonts w:ascii="Times New Roman" w:eastAsia="Times New Roman" w:hAnsi="Times New Roman"/>
                <w:color w:val="000000" w:themeColor="text1"/>
                <w:sz w:val="26"/>
                <w:szCs w:val="26"/>
              </w:rPr>
              <w:t>30.000</w:t>
            </w:r>
          </w:p>
        </w:tc>
      </w:tr>
    </w:tbl>
    <w:bookmarkEnd w:id="6"/>
    <w:p w14:paraId="591D90E9" w14:textId="25256E9B" w:rsidR="008534B2" w:rsidRPr="0060319B" w:rsidRDefault="0049204F" w:rsidP="00144382">
      <w:pPr>
        <w:tabs>
          <w:tab w:val="left" w:pos="720"/>
        </w:tabs>
        <w:spacing w:before="80" w:after="80" w:line="320" w:lineRule="exact"/>
        <w:ind w:firstLine="567"/>
        <w:jc w:val="both"/>
        <w:rPr>
          <w:rFonts w:ascii="Times New Roman" w:hAnsi="Times New Roman"/>
          <w:color w:val="000000" w:themeColor="text1"/>
          <w:spacing w:val="-2"/>
          <w:sz w:val="28"/>
          <w:szCs w:val="28"/>
        </w:rPr>
      </w:pPr>
      <w:r w:rsidRPr="0060319B">
        <w:rPr>
          <w:rFonts w:ascii="Times New Roman" w:hAnsi="Times New Roman"/>
          <w:color w:val="000000" w:themeColor="text1"/>
          <w:spacing w:val="-2"/>
          <w:sz w:val="28"/>
          <w:szCs w:val="28"/>
        </w:rPr>
        <w:t>2.</w:t>
      </w:r>
      <w:r w:rsidR="00B04DDE" w:rsidRPr="0060319B">
        <w:rPr>
          <w:rFonts w:ascii="Times New Roman" w:hAnsi="Times New Roman"/>
          <w:color w:val="000000" w:themeColor="text1"/>
          <w:spacing w:val="-2"/>
          <w:sz w:val="28"/>
          <w:szCs w:val="28"/>
        </w:rPr>
        <w:t xml:space="preserve"> </w:t>
      </w:r>
      <w:r w:rsidR="00066879" w:rsidRPr="0060319B">
        <w:rPr>
          <w:rFonts w:ascii="Times New Roman" w:hAnsi="Times New Roman"/>
          <w:color w:val="000000" w:themeColor="text1"/>
          <w:spacing w:val="-2"/>
          <w:sz w:val="28"/>
          <w:szCs w:val="28"/>
        </w:rPr>
        <w:t>Các loại khoáng sản chưa được quy định tại khoản 1 Điều này thì áp dụng đơn vị tính và mức thu tối đa theo quy định tại Nghị định số 27/2023/NĐ-CP.</w:t>
      </w:r>
    </w:p>
    <w:p w14:paraId="33996980" w14:textId="73EDB422" w:rsidR="00236592" w:rsidRPr="00CE4C23" w:rsidRDefault="0049204F" w:rsidP="00144382">
      <w:pPr>
        <w:tabs>
          <w:tab w:val="left" w:pos="720"/>
        </w:tabs>
        <w:spacing w:before="80" w:after="80" w:line="320" w:lineRule="exact"/>
        <w:ind w:firstLine="567"/>
        <w:jc w:val="both"/>
        <w:rPr>
          <w:rFonts w:ascii="Times New Roman" w:hAnsi="Times New Roman"/>
          <w:color w:val="000000" w:themeColor="text1"/>
          <w:sz w:val="28"/>
          <w:szCs w:val="28"/>
        </w:rPr>
      </w:pPr>
      <w:r w:rsidRPr="00CE4C23">
        <w:rPr>
          <w:rFonts w:ascii="Times New Roman" w:hAnsi="Times New Roman"/>
          <w:color w:val="000000" w:themeColor="text1"/>
          <w:sz w:val="28"/>
          <w:szCs w:val="28"/>
        </w:rPr>
        <w:t>3.</w:t>
      </w:r>
      <w:r w:rsidR="00B04DDE" w:rsidRPr="00CE4C23">
        <w:rPr>
          <w:rFonts w:ascii="Times New Roman" w:hAnsi="Times New Roman"/>
          <w:color w:val="000000" w:themeColor="text1"/>
          <w:sz w:val="28"/>
          <w:szCs w:val="28"/>
        </w:rPr>
        <w:t xml:space="preserve"> </w:t>
      </w:r>
      <w:r w:rsidR="00236592" w:rsidRPr="00CE4C23">
        <w:rPr>
          <w:rFonts w:ascii="Times New Roman" w:hAnsi="Times New Roman"/>
          <w:color w:val="000000" w:themeColor="text1"/>
          <w:sz w:val="28"/>
          <w:szCs w:val="28"/>
        </w:rPr>
        <w:t>Mức phí bảo vệ môi trường đối với hoạt động khai thác khoáng sản tận thu bằng 60% mức phí của loại khoáng sản tương ứng quy định tại khoản 1 và khoản 2 Điều này.</w:t>
      </w:r>
    </w:p>
    <w:bookmarkEnd w:id="7"/>
    <w:p w14:paraId="675036AF" w14:textId="77777777" w:rsidR="00BD0F32" w:rsidRPr="00B675FC" w:rsidRDefault="00BD0F32" w:rsidP="00144382">
      <w:pPr>
        <w:tabs>
          <w:tab w:val="left" w:pos="720"/>
        </w:tabs>
        <w:spacing w:before="80" w:after="80" w:line="320" w:lineRule="exact"/>
        <w:ind w:firstLine="567"/>
        <w:jc w:val="both"/>
        <w:rPr>
          <w:rFonts w:ascii="Times New Roman" w:hAnsi="Times New Roman"/>
          <w:b/>
          <w:bCs/>
          <w:color w:val="000000" w:themeColor="text1"/>
          <w:sz w:val="28"/>
          <w:szCs w:val="28"/>
        </w:rPr>
      </w:pPr>
      <w:r w:rsidRPr="00B675FC">
        <w:rPr>
          <w:rFonts w:ascii="Times New Roman" w:hAnsi="Times New Roman"/>
          <w:b/>
          <w:bCs/>
          <w:color w:val="000000" w:themeColor="text1"/>
          <w:sz w:val="28"/>
          <w:szCs w:val="28"/>
        </w:rPr>
        <w:t xml:space="preserve">Điều </w:t>
      </w:r>
      <w:r w:rsidR="00875873" w:rsidRPr="00B675FC">
        <w:rPr>
          <w:rFonts w:ascii="Times New Roman" w:hAnsi="Times New Roman"/>
          <w:b/>
          <w:bCs/>
          <w:color w:val="000000" w:themeColor="text1"/>
          <w:sz w:val="28"/>
          <w:szCs w:val="28"/>
        </w:rPr>
        <w:t>3</w:t>
      </w:r>
      <w:r w:rsidRPr="00B675FC">
        <w:rPr>
          <w:rFonts w:ascii="Times New Roman" w:hAnsi="Times New Roman"/>
          <w:b/>
          <w:bCs/>
          <w:color w:val="000000" w:themeColor="text1"/>
          <w:sz w:val="28"/>
          <w:szCs w:val="28"/>
        </w:rPr>
        <w:t>. Tổ chức thực hiện</w:t>
      </w:r>
    </w:p>
    <w:p w14:paraId="0B4ECC2B" w14:textId="77777777" w:rsidR="00BD0F32" w:rsidRPr="00B675FC" w:rsidRDefault="00BD0F32" w:rsidP="00144382">
      <w:pPr>
        <w:tabs>
          <w:tab w:val="left" w:pos="720"/>
        </w:tabs>
        <w:spacing w:before="80" w:after="80" w:line="320" w:lineRule="exact"/>
        <w:ind w:firstLine="567"/>
        <w:jc w:val="both"/>
        <w:rPr>
          <w:rFonts w:ascii="Times New Roman" w:hAnsi="Times New Roman"/>
          <w:color w:val="000000" w:themeColor="text1"/>
          <w:sz w:val="28"/>
          <w:szCs w:val="28"/>
        </w:rPr>
      </w:pPr>
      <w:r w:rsidRPr="00B675FC">
        <w:rPr>
          <w:rFonts w:ascii="Times New Roman" w:hAnsi="Times New Roman"/>
          <w:color w:val="000000" w:themeColor="text1"/>
          <w:sz w:val="28"/>
          <w:szCs w:val="28"/>
        </w:rPr>
        <w:t>1. Giao Ủy ban nhân dân tỉnh tổ chức thực hiện Nghị quyết này theo đúng quy định của pháp luật.</w:t>
      </w:r>
    </w:p>
    <w:p w14:paraId="68FB3302" w14:textId="77777777" w:rsidR="00BD0F32" w:rsidRPr="00B675FC" w:rsidRDefault="00BD0F32" w:rsidP="00144382">
      <w:pPr>
        <w:tabs>
          <w:tab w:val="left" w:pos="720"/>
        </w:tabs>
        <w:spacing w:before="80" w:after="80" w:line="320" w:lineRule="exact"/>
        <w:ind w:firstLine="567"/>
        <w:jc w:val="both"/>
        <w:rPr>
          <w:rFonts w:ascii="Times New Roman" w:hAnsi="Times New Roman"/>
          <w:color w:val="000000" w:themeColor="text1"/>
          <w:sz w:val="28"/>
          <w:szCs w:val="28"/>
        </w:rPr>
      </w:pPr>
      <w:r w:rsidRPr="00B675FC">
        <w:rPr>
          <w:rFonts w:ascii="Times New Roman" w:hAnsi="Times New Roman"/>
          <w:color w:val="000000" w:themeColor="text1"/>
          <w:sz w:val="28"/>
          <w:szCs w:val="28"/>
        </w:rPr>
        <w:t xml:space="preserve">2. Giao Thường trực Hội đồng nhân dân, các Ban của Hội đồng nhân dân, các tổ đại biểu và đại biểu Hội đồng nhân dân tỉnh giám sát việc thực hiện </w:t>
      </w:r>
      <w:r w:rsidR="007366FD" w:rsidRPr="00B675FC">
        <w:rPr>
          <w:rFonts w:ascii="Times New Roman" w:hAnsi="Times New Roman"/>
          <w:color w:val="000000" w:themeColor="text1"/>
          <w:sz w:val="28"/>
          <w:szCs w:val="28"/>
        </w:rPr>
        <w:t>N</w:t>
      </w:r>
      <w:r w:rsidRPr="00B675FC">
        <w:rPr>
          <w:rFonts w:ascii="Times New Roman" w:hAnsi="Times New Roman"/>
          <w:color w:val="000000" w:themeColor="text1"/>
          <w:sz w:val="28"/>
          <w:szCs w:val="28"/>
        </w:rPr>
        <w:t>ghị quyết này.</w:t>
      </w:r>
    </w:p>
    <w:p w14:paraId="07E0C612" w14:textId="1ACCA168" w:rsidR="00BD0F32" w:rsidRDefault="00BD0F32" w:rsidP="00011B1E">
      <w:pPr>
        <w:tabs>
          <w:tab w:val="left" w:pos="720"/>
          <w:tab w:val="left" w:pos="4146"/>
        </w:tabs>
        <w:spacing w:before="80" w:after="80" w:line="320" w:lineRule="exact"/>
        <w:ind w:firstLine="567"/>
        <w:jc w:val="both"/>
        <w:rPr>
          <w:rFonts w:ascii="Times New Roman" w:hAnsi="Times New Roman"/>
          <w:b/>
          <w:bCs/>
          <w:color w:val="000000" w:themeColor="text1"/>
          <w:sz w:val="28"/>
          <w:szCs w:val="28"/>
        </w:rPr>
      </w:pPr>
      <w:bookmarkStart w:id="12" w:name="_Hlk146265944"/>
      <w:r w:rsidRPr="00B675FC">
        <w:rPr>
          <w:rFonts w:ascii="Times New Roman" w:hAnsi="Times New Roman"/>
          <w:b/>
          <w:bCs/>
          <w:color w:val="000000" w:themeColor="text1"/>
          <w:sz w:val="28"/>
          <w:szCs w:val="28"/>
        </w:rPr>
        <w:t xml:space="preserve">Điều </w:t>
      </w:r>
      <w:r w:rsidR="00875873" w:rsidRPr="00B675FC">
        <w:rPr>
          <w:rFonts w:ascii="Times New Roman" w:hAnsi="Times New Roman"/>
          <w:b/>
          <w:bCs/>
          <w:color w:val="000000" w:themeColor="text1"/>
          <w:sz w:val="28"/>
          <w:szCs w:val="28"/>
        </w:rPr>
        <w:t>4</w:t>
      </w:r>
      <w:r w:rsidRPr="00B675FC">
        <w:rPr>
          <w:rFonts w:ascii="Times New Roman" w:hAnsi="Times New Roman"/>
          <w:b/>
          <w:bCs/>
          <w:color w:val="000000" w:themeColor="text1"/>
          <w:sz w:val="28"/>
          <w:szCs w:val="28"/>
        </w:rPr>
        <w:t>. Hiệu lực thi hành</w:t>
      </w:r>
      <w:r w:rsidR="00011B1E">
        <w:rPr>
          <w:rFonts w:ascii="Times New Roman" w:hAnsi="Times New Roman"/>
          <w:b/>
          <w:bCs/>
          <w:color w:val="000000" w:themeColor="text1"/>
          <w:sz w:val="28"/>
          <w:szCs w:val="28"/>
        </w:rPr>
        <w:tab/>
      </w:r>
    </w:p>
    <w:p w14:paraId="68ACB290" w14:textId="4B3B0775" w:rsidR="000C0643" w:rsidRDefault="000C0643" w:rsidP="00144382">
      <w:pPr>
        <w:spacing w:before="80" w:after="80" w:line="320" w:lineRule="exact"/>
        <w:ind w:firstLine="720"/>
        <w:jc w:val="both"/>
        <w:rPr>
          <w:rFonts w:ascii="Times New Roman" w:hAnsi="Times New Roman" w:cs="Arial"/>
          <w:sz w:val="28"/>
        </w:rPr>
      </w:pPr>
      <w:r w:rsidRPr="00A63B19">
        <w:rPr>
          <w:rFonts w:ascii="Times New Roman" w:hAnsi="Times New Roman" w:cs="Arial"/>
          <w:sz w:val="28"/>
        </w:rPr>
        <w:t xml:space="preserve">1. </w:t>
      </w:r>
      <w:r w:rsidR="007537B2" w:rsidRPr="007537B2">
        <w:rPr>
          <w:rFonts w:ascii="Times New Roman" w:hAnsi="Times New Roman" w:cs="Arial"/>
          <w:sz w:val="28"/>
        </w:rPr>
        <w:t>Nghị quyết này có hiệu lực thi hành kể từ ngày … tháng … năm 2026.</w:t>
      </w:r>
    </w:p>
    <w:p w14:paraId="3A006D50" w14:textId="48B0948A" w:rsidR="00533834" w:rsidRDefault="000C0643" w:rsidP="00144382">
      <w:pPr>
        <w:spacing w:before="80" w:after="80" w:line="320" w:lineRule="exact"/>
        <w:ind w:firstLine="720"/>
        <w:jc w:val="both"/>
        <w:rPr>
          <w:rFonts w:ascii="Times New Roman" w:hAnsi="Times New Roman" w:cs="Arial"/>
          <w:sz w:val="28"/>
        </w:rPr>
      </w:pPr>
      <w:r>
        <w:rPr>
          <w:rFonts w:ascii="Times New Roman" w:hAnsi="Times New Roman" w:cs="Arial"/>
          <w:sz w:val="28"/>
        </w:rPr>
        <w:t xml:space="preserve">2. </w:t>
      </w:r>
      <w:r w:rsidR="00724CC0">
        <w:rPr>
          <w:rFonts w:ascii="Times New Roman" w:hAnsi="Times New Roman" w:cs="Arial"/>
          <w:sz w:val="28"/>
        </w:rPr>
        <w:t xml:space="preserve">Nghị quyết này thay thế, bãi bỏ </w:t>
      </w:r>
      <w:r w:rsidR="007537B2" w:rsidRPr="007537B2">
        <w:rPr>
          <w:rFonts w:ascii="Times New Roman" w:hAnsi="Times New Roman" w:cs="Arial"/>
          <w:sz w:val="28"/>
        </w:rPr>
        <w:t xml:space="preserve">các Nghị quyết sau đây: </w:t>
      </w:r>
    </w:p>
    <w:p w14:paraId="4559BCAF" w14:textId="29B5A340" w:rsidR="00533834" w:rsidRDefault="00FC5BDA" w:rsidP="00144382">
      <w:pPr>
        <w:spacing w:before="80" w:after="80" w:line="320" w:lineRule="exact"/>
        <w:ind w:firstLine="720"/>
        <w:jc w:val="both"/>
        <w:rPr>
          <w:rFonts w:ascii="Times New Roman" w:hAnsi="Times New Roman" w:cs="Arial"/>
          <w:sz w:val="28"/>
        </w:rPr>
      </w:pPr>
      <w:r>
        <w:rPr>
          <w:rFonts w:ascii="Times New Roman" w:hAnsi="Times New Roman" w:cs="Arial"/>
          <w:sz w:val="28"/>
        </w:rPr>
        <w:t>a) Thay thế</w:t>
      </w:r>
      <w:r w:rsidR="00533834">
        <w:rPr>
          <w:rFonts w:ascii="Times New Roman" w:hAnsi="Times New Roman" w:cs="Arial"/>
          <w:sz w:val="28"/>
        </w:rPr>
        <w:t xml:space="preserve"> </w:t>
      </w:r>
      <w:r w:rsidR="007537B2" w:rsidRPr="007537B2">
        <w:rPr>
          <w:rFonts w:ascii="Times New Roman" w:hAnsi="Times New Roman" w:cs="Arial"/>
          <w:sz w:val="28"/>
        </w:rPr>
        <w:t xml:space="preserve">Nghị quyết số 19/2023/NQ-HĐND ngày 07/12/2023 của Hội đồng nhân dân tỉnh Tuyên Quang quy định mức thu, đơn vị tính phí bảo vệ môi trường đối với hoạt động khai thác khoáng sản trên địa bàn tỉnh Tuyên Quang; </w:t>
      </w:r>
    </w:p>
    <w:p w14:paraId="54F8F364" w14:textId="77777777" w:rsidR="00EC7A14" w:rsidRDefault="00FC5BDA" w:rsidP="00144382">
      <w:pPr>
        <w:spacing w:before="80" w:after="80" w:line="320" w:lineRule="exact"/>
        <w:ind w:firstLine="720"/>
        <w:jc w:val="both"/>
        <w:rPr>
          <w:rFonts w:ascii="Times New Roman" w:hAnsi="Times New Roman" w:cs="Arial"/>
          <w:sz w:val="28"/>
        </w:rPr>
      </w:pPr>
      <w:r>
        <w:rPr>
          <w:rFonts w:ascii="Times New Roman" w:hAnsi="Times New Roman" w:cs="Arial"/>
          <w:sz w:val="28"/>
        </w:rPr>
        <w:t>b) Bãi bỏ</w:t>
      </w:r>
      <w:r w:rsidR="00533834">
        <w:rPr>
          <w:rFonts w:ascii="Times New Roman" w:hAnsi="Times New Roman" w:cs="Arial"/>
          <w:sz w:val="28"/>
        </w:rPr>
        <w:t xml:space="preserve"> </w:t>
      </w:r>
      <w:r w:rsidR="007537B2" w:rsidRPr="007537B2">
        <w:rPr>
          <w:rFonts w:ascii="Times New Roman" w:hAnsi="Times New Roman" w:cs="Arial"/>
          <w:sz w:val="28"/>
        </w:rPr>
        <w:t>Nghị quyết số 30/2023/NQ-HĐND ngày 08/12/2023 của Hội đồng nhân dân tỉnh Hà Giang quy định mức thu, đơn vị tính phí bảo vệ môi trường đối với hoạt động khai thác khoáng sản trên địa bàn tỉnh Hà Giang.</w:t>
      </w:r>
    </w:p>
    <w:p w14:paraId="66AFA670" w14:textId="6547D280" w:rsidR="007537B2" w:rsidRPr="007537B2" w:rsidRDefault="00EC7A14" w:rsidP="00144382">
      <w:pPr>
        <w:spacing w:before="80" w:after="80" w:line="320" w:lineRule="exact"/>
        <w:ind w:firstLine="720"/>
        <w:jc w:val="both"/>
        <w:rPr>
          <w:rFonts w:ascii="Times New Roman" w:hAnsi="Times New Roman" w:cs="Arial"/>
          <w:sz w:val="28"/>
        </w:rPr>
      </w:pPr>
      <w:r>
        <w:rPr>
          <w:rFonts w:ascii="Times New Roman" w:hAnsi="Times New Roman" w:cs="Arial"/>
          <w:sz w:val="28"/>
        </w:rPr>
        <w:lastRenderedPageBreak/>
        <w:t>3.</w:t>
      </w:r>
      <w:r w:rsidRPr="00EC7A14">
        <w:rPr>
          <w:rFonts w:ascii="Arial" w:hAnsi="Arial" w:cs="Arial"/>
          <w:color w:val="000000"/>
          <w:sz w:val="18"/>
          <w:szCs w:val="18"/>
          <w:shd w:val="clear" w:color="auto" w:fill="FFFFFF"/>
        </w:rPr>
        <w:t xml:space="preserve"> </w:t>
      </w:r>
      <w:r w:rsidRPr="00EC7A14">
        <w:rPr>
          <w:rFonts w:ascii="Times New Roman" w:hAnsi="Times New Roman" w:cs="Arial"/>
          <w:sz w:val="28"/>
        </w:rPr>
        <w:t>Trường hợp các văn bản quy phạm pháp luật được viện dẫn trong Nghị quyết này được sửa đổi, bổ sung, thay thế bằng các văn bản quy phạm pháp luật khác thì áp dụng theo các văn bản quy phạm khác đó.</w:t>
      </w:r>
    </w:p>
    <w:bookmarkEnd w:id="12"/>
    <w:p w14:paraId="5A4DAE38" w14:textId="160F76AB" w:rsidR="00D05AC2" w:rsidRPr="00644942" w:rsidRDefault="00D05AC2" w:rsidP="00144382">
      <w:pPr>
        <w:spacing w:before="80" w:after="80" w:line="320" w:lineRule="exact"/>
        <w:ind w:firstLine="720"/>
        <w:jc w:val="both"/>
        <w:rPr>
          <w:rFonts w:ascii="Times New Roman" w:hAnsi="Times New Roman" w:cs="Arial"/>
          <w:i/>
          <w:sz w:val="28"/>
        </w:rPr>
      </w:pPr>
      <w:r w:rsidRPr="00644942">
        <w:rPr>
          <w:rFonts w:ascii="Times New Roman" w:hAnsi="Times New Roman" w:cs="Arial"/>
          <w:i/>
          <w:sz w:val="28"/>
        </w:rPr>
        <w:t>Nghị quyết này đã được Hội đồng nhân dân tỉnh Tuyên Quang khóa</w:t>
      </w:r>
      <w:r>
        <w:rPr>
          <w:rFonts w:ascii="Times New Roman" w:hAnsi="Times New Roman" w:cs="Arial"/>
          <w:i/>
          <w:sz w:val="28"/>
        </w:rPr>
        <w:t xml:space="preserve"> …</w:t>
      </w:r>
      <w:r w:rsidRPr="00644942">
        <w:rPr>
          <w:rFonts w:ascii="Times New Roman" w:hAnsi="Times New Roman" w:cs="Arial"/>
          <w:i/>
          <w:sz w:val="28"/>
        </w:rPr>
        <w:t>, Kỳ họp lần thứ</w:t>
      </w:r>
      <w:r>
        <w:rPr>
          <w:rFonts w:ascii="Times New Roman" w:hAnsi="Times New Roman" w:cs="Arial"/>
          <w:i/>
          <w:sz w:val="28"/>
        </w:rPr>
        <w:t xml:space="preserve"> </w:t>
      </w:r>
      <w:proofErr w:type="gramStart"/>
      <w:r>
        <w:rPr>
          <w:rFonts w:ascii="Times New Roman" w:hAnsi="Times New Roman" w:cs="Arial"/>
          <w:i/>
          <w:sz w:val="28"/>
        </w:rPr>
        <w:t>.....</w:t>
      </w:r>
      <w:proofErr w:type="gramEnd"/>
      <w:r>
        <w:rPr>
          <w:rFonts w:ascii="Times New Roman" w:hAnsi="Times New Roman" w:cs="Arial"/>
          <w:i/>
          <w:sz w:val="28"/>
        </w:rPr>
        <w:t xml:space="preserve"> </w:t>
      </w:r>
      <w:r w:rsidRPr="00644942">
        <w:rPr>
          <w:rFonts w:ascii="Times New Roman" w:hAnsi="Times New Roman" w:cs="Arial"/>
          <w:i/>
          <w:sz w:val="28"/>
        </w:rPr>
        <w:t xml:space="preserve">thông qua ngày </w:t>
      </w:r>
      <w:r>
        <w:rPr>
          <w:rFonts w:ascii="Times New Roman" w:hAnsi="Times New Roman" w:cs="Arial"/>
          <w:i/>
          <w:sz w:val="28"/>
        </w:rPr>
        <w:t xml:space="preserve">   </w:t>
      </w:r>
      <w:r w:rsidRPr="00644942">
        <w:rPr>
          <w:rFonts w:ascii="Times New Roman" w:hAnsi="Times New Roman" w:cs="Arial"/>
          <w:i/>
          <w:sz w:val="28"/>
        </w:rPr>
        <w:t xml:space="preserve">tháng </w:t>
      </w:r>
      <w:r>
        <w:rPr>
          <w:rFonts w:ascii="Times New Roman" w:hAnsi="Times New Roman" w:cs="Arial"/>
          <w:i/>
          <w:sz w:val="28"/>
        </w:rPr>
        <w:t xml:space="preserve">   </w:t>
      </w:r>
      <w:r w:rsidRPr="00644942">
        <w:rPr>
          <w:rFonts w:ascii="Times New Roman" w:hAnsi="Times New Roman" w:cs="Arial"/>
          <w:i/>
          <w:sz w:val="28"/>
        </w:rPr>
        <w:t>năm 202</w:t>
      </w:r>
      <w:r w:rsidR="0081158C">
        <w:rPr>
          <w:rFonts w:ascii="Times New Roman" w:hAnsi="Times New Roman" w:cs="Arial"/>
          <w:i/>
          <w:sz w:val="28"/>
        </w:rPr>
        <w:t>6</w:t>
      </w:r>
      <w:r w:rsidRPr="00644942">
        <w:rPr>
          <w:rFonts w:ascii="Times New Roman" w:hAnsi="Times New Roman" w:cs="Arial"/>
          <w:i/>
          <w:sz w:val="28"/>
        </w:rPr>
        <w:t>./.</w:t>
      </w:r>
    </w:p>
    <w:p w14:paraId="158122F9" w14:textId="77777777" w:rsidR="008815B1" w:rsidRPr="00B675FC" w:rsidRDefault="008815B1" w:rsidP="00EC5FAA">
      <w:pPr>
        <w:tabs>
          <w:tab w:val="left" w:pos="720"/>
        </w:tabs>
        <w:spacing w:before="120" w:after="120" w:line="245" w:lineRule="auto"/>
        <w:ind w:firstLine="709"/>
        <w:jc w:val="both"/>
        <w:rPr>
          <w:rFonts w:ascii="Times New Roman" w:hAnsi="Times New Roman"/>
          <w:color w:val="000000" w:themeColor="text1"/>
          <w:sz w:val="28"/>
          <w:szCs w:val="28"/>
        </w:rPr>
      </w:pPr>
    </w:p>
    <w:tbl>
      <w:tblPr>
        <w:tblW w:w="9629" w:type="dxa"/>
        <w:tblLook w:val="01E0" w:firstRow="1" w:lastRow="1" w:firstColumn="1" w:lastColumn="1" w:noHBand="0" w:noVBand="0"/>
      </w:tblPr>
      <w:tblGrid>
        <w:gridCol w:w="5103"/>
        <w:gridCol w:w="4526"/>
      </w:tblGrid>
      <w:tr w:rsidR="00B675FC" w:rsidRPr="00B675FC" w14:paraId="6FCC95BD" w14:textId="77777777" w:rsidTr="00EC75E4">
        <w:trPr>
          <w:trHeight w:val="3954"/>
        </w:trPr>
        <w:tc>
          <w:tcPr>
            <w:tcW w:w="5103" w:type="dxa"/>
          </w:tcPr>
          <w:p w14:paraId="162759BD" w14:textId="77777777" w:rsidR="003D617E" w:rsidRPr="00B675FC" w:rsidRDefault="003D617E" w:rsidP="007A09EA">
            <w:pPr>
              <w:spacing w:after="0" w:line="240" w:lineRule="auto"/>
              <w:rPr>
                <w:rFonts w:ascii="Times New Roman" w:hAnsi="Times New Roman"/>
                <w:b/>
                <w:i/>
                <w:color w:val="000000" w:themeColor="text1"/>
                <w:sz w:val="24"/>
                <w:szCs w:val="24"/>
              </w:rPr>
            </w:pPr>
            <w:r w:rsidRPr="00B675FC">
              <w:rPr>
                <w:rFonts w:ascii="Times New Roman" w:hAnsi="Times New Roman"/>
                <w:b/>
                <w:i/>
                <w:color w:val="000000" w:themeColor="text1"/>
                <w:sz w:val="24"/>
                <w:szCs w:val="24"/>
              </w:rPr>
              <w:t>Nơi nhận:</w:t>
            </w:r>
            <w:r w:rsidRPr="00B675FC">
              <w:rPr>
                <w:rFonts w:ascii="Times New Roman" w:hAnsi="Times New Roman"/>
                <w:b/>
                <w:i/>
                <w:color w:val="000000" w:themeColor="text1"/>
                <w:sz w:val="24"/>
                <w:szCs w:val="24"/>
              </w:rPr>
              <w:tab/>
              <w:t xml:space="preserve">                                                           </w:t>
            </w:r>
          </w:p>
          <w:p w14:paraId="2428E37E" w14:textId="546CE7F3" w:rsidR="00633AFF" w:rsidRPr="00B37407" w:rsidRDefault="00633AFF" w:rsidP="00633AFF">
            <w:pPr>
              <w:spacing w:after="0" w:line="240" w:lineRule="auto"/>
              <w:jc w:val="both"/>
              <w:rPr>
                <w:rFonts w:ascii="Times New Roman" w:hAnsi="Times New Roman"/>
                <w:kern w:val="2"/>
                <w14:ligatures w14:val="standardContextual"/>
              </w:rPr>
            </w:pPr>
            <w:r w:rsidRPr="00B37407">
              <w:rPr>
                <w:rFonts w:ascii="Times New Roman" w:hAnsi="Times New Roman"/>
                <w:kern w:val="2"/>
                <w14:ligatures w14:val="standardContextual"/>
              </w:rPr>
              <w:t>- Ủy ban Thường vụ Quốc hội;</w:t>
            </w:r>
          </w:p>
          <w:p w14:paraId="4FAC2340" w14:textId="77777777" w:rsidR="00633AFF" w:rsidRPr="00B37407" w:rsidRDefault="00633AFF" w:rsidP="00633AFF">
            <w:pPr>
              <w:spacing w:after="0" w:line="240" w:lineRule="auto"/>
              <w:jc w:val="both"/>
              <w:rPr>
                <w:rFonts w:ascii="Times New Roman" w:hAnsi="Times New Roman"/>
                <w:kern w:val="2"/>
                <w14:ligatures w14:val="standardContextual"/>
              </w:rPr>
            </w:pPr>
            <w:r w:rsidRPr="00B37407">
              <w:rPr>
                <w:rFonts w:ascii="Times New Roman" w:hAnsi="Times New Roman"/>
                <w:kern w:val="2"/>
                <w14:ligatures w14:val="standardContextual"/>
              </w:rPr>
              <w:t>- Chính phủ;</w:t>
            </w:r>
          </w:p>
          <w:p w14:paraId="19D13D39" w14:textId="77777777" w:rsidR="00633AFF" w:rsidRPr="00B37407" w:rsidRDefault="00633AFF" w:rsidP="00633AFF">
            <w:pPr>
              <w:spacing w:after="0" w:line="240" w:lineRule="auto"/>
              <w:jc w:val="both"/>
              <w:rPr>
                <w:rFonts w:ascii="Times New Roman" w:hAnsi="Times New Roman"/>
                <w:kern w:val="2"/>
                <w14:ligatures w14:val="standardContextual"/>
              </w:rPr>
            </w:pPr>
            <w:r w:rsidRPr="00B37407">
              <w:rPr>
                <w:rFonts w:ascii="Times New Roman" w:hAnsi="Times New Roman"/>
                <w:kern w:val="2"/>
                <w:lang w:val="vi-VN"/>
                <w14:ligatures w14:val="standardContextual"/>
              </w:rPr>
              <w:t>- Bộ</w:t>
            </w:r>
            <w:r w:rsidRPr="00B37407">
              <w:rPr>
                <w:rFonts w:ascii="Times New Roman" w:hAnsi="Times New Roman"/>
                <w:kern w:val="2"/>
                <w14:ligatures w14:val="standardContextual"/>
              </w:rPr>
              <w:t>: Tài chính;</w:t>
            </w:r>
            <w:r w:rsidRPr="00B37407">
              <w:rPr>
                <w:rFonts w:ascii="Times New Roman" w:hAnsi="Times New Roman"/>
                <w:kern w:val="2"/>
                <w:lang w:val="vi-VN"/>
                <w14:ligatures w14:val="standardContextual"/>
              </w:rPr>
              <w:t xml:space="preserve"> </w:t>
            </w:r>
            <w:r w:rsidRPr="00B37407">
              <w:rPr>
                <w:rFonts w:ascii="Times New Roman" w:hAnsi="Times New Roman"/>
                <w:kern w:val="2"/>
                <w14:ligatures w14:val="standardContextual"/>
              </w:rPr>
              <w:t>Nông nghiệp</w:t>
            </w:r>
            <w:r w:rsidRPr="00B37407">
              <w:rPr>
                <w:rFonts w:ascii="Times New Roman" w:hAnsi="Times New Roman"/>
                <w:kern w:val="2"/>
                <w:lang w:val="vi-VN"/>
                <w14:ligatures w14:val="standardContextual"/>
              </w:rPr>
              <w:t xml:space="preserve"> và Môi trường; </w:t>
            </w:r>
          </w:p>
          <w:p w14:paraId="0B266790" w14:textId="77777777" w:rsidR="00633AFF" w:rsidRPr="00B37407" w:rsidRDefault="00633AFF" w:rsidP="00633AFF">
            <w:pPr>
              <w:spacing w:after="0" w:line="240" w:lineRule="auto"/>
              <w:jc w:val="both"/>
              <w:rPr>
                <w:rFonts w:ascii="Times New Roman" w:hAnsi="Times New Roman"/>
                <w:kern w:val="2"/>
                <w14:ligatures w14:val="standardContextual"/>
              </w:rPr>
            </w:pPr>
            <w:r w:rsidRPr="00B37407">
              <w:rPr>
                <w:rFonts w:ascii="Times New Roman" w:hAnsi="Times New Roman"/>
                <w:kern w:val="2"/>
                <w14:ligatures w14:val="standardContextual"/>
              </w:rPr>
              <w:t>- Vụ Pháp chế Bộ: Tài chính;</w:t>
            </w:r>
            <w:r w:rsidRPr="00B37407">
              <w:rPr>
                <w:rFonts w:ascii="Times New Roman" w:hAnsi="Times New Roman"/>
                <w:kern w:val="2"/>
                <w:lang w:val="vi-VN"/>
                <w14:ligatures w14:val="standardContextual"/>
              </w:rPr>
              <w:t xml:space="preserve"> </w:t>
            </w:r>
            <w:r w:rsidRPr="00B37407">
              <w:rPr>
                <w:rFonts w:ascii="Times New Roman" w:hAnsi="Times New Roman"/>
                <w:kern w:val="2"/>
                <w14:ligatures w14:val="standardContextual"/>
              </w:rPr>
              <w:t>Nông nghiệp</w:t>
            </w:r>
            <w:r w:rsidRPr="00B37407">
              <w:rPr>
                <w:rFonts w:ascii="Times New Roman" w:hAnsi="Times New Roman"/>
                <w:kern w:val="2"/>
                <w:lang w:val="vi-VN"/>
                <w14:ligatures w14:val="standardContextual"/>
              </w:rPr>
              <w:t xml:space="preserve"> và Môi trường</w:t>
            </w:r>
          </w:p>
          <w:p w14:paraId="5B5FA719" w14:textId="77777777" w:rsidR="00633AFF" w:rsidRPr="00B37407"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 Cục Kiểm tra văn bản và Quản lý xử lý vi phạm hành chính, Bộ Tư pháp;</w:t>
            </w:r>
          </w:p>
          <w:p w14:paraId="7F9A553A" w14:textId="77777777" w:rsidR="00633AFF" w:rsidRPr="00B37407"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 xml:space="preserve">- Thường trực Tỉnh ủy; </w:t>
            </w:r>
          </w:p>
          <w:p w14:paraId="5EC48888" w14:textId="77777777" w:rsidR="00633AFF" w:rsidRPr="00B37407"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 xml:space="preserve">- Thường trực HĐND tỉnh; </w:t>
            </w:r>
          </w:p>
          <w:p w14:paraId="34B6A9FD" w14:textId="77777777" w:rsidR="00633AFF" w:rsidRPr="00B37407"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 xml:space="preserve">- Ủy ban nhân dân tỉnh; </w:t>
            </w:r>
          </w:p>
          <w:p w14:paraId="5EA42DEB" w14:textId="77777777" w:rsidR="00633AFF" w:rsidRPr="004108E9"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 xml:space="preserve">- Đoàn ĐBQH tỉnh; </w:t>
            </w:r>
          </w:p>
          <w:p w14:paraId="5B82767F" w14:textId="77777777" w:rsidR="00633AFF" w:rsidRPr="004108E9" w:rsidRDefault="00633AFF" w:rsidP="00633AFF">
            <w:pPr>
              <w:spacing w:after="0" w:line="240" w:lineRule="auto"/>
              <w:jc w:val="both"/>
              <w:rPr>
                <w:rFonts w:ascii="Times New Roman" w:hAnsi="Times New Roman"/>
                <w:kern w:val="2"/>
                <w:lang w:val="vi-VN"/>
                <w14:ligatures w14:val="standardContextual"/>
              </w:rPr>
            </w:pPr>
            <w:r w:rsidRPr="004108E9">
              <w:rPr>
                <w:rFonts w:ascii="Times New Roman" w:hAnsi="Times New Roman"/>
                <w:kern w:val="2"/>
                <w:lang w:val="vi-VN"/>
                <w14:ligatures w14:val="standardContextual"/>
              </w:rPr>
              <w:t xml:space="preserve">- </w:t>
            </w:r>
            <w:r w:rsidRPr="00B37407">
              <w:rPr>
                <w:rFonts w:ascii="Times New Roman" w:hAnsi="Times New Roman"/>
                <w:kern w:val="2"/>
                <w:lang w:val="vi-VN"/>
                <w14:ligatures w14:val="standardContextual"/>
              </w:rPr>
              <w:t xml:space="preserve"> Ủy ban MTTQ Việt Nam tỉnh</w:t>
            </w:r>
          </w:p>
          <w:p w14:paraId="3708D615" w14:textId="77777777" w:rsidR="00633AFF" w:rsidRPr="004108E9"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và các tổ chức chính trị xã hội tỉnh</w:t>
            </w:r>
            <w:r w:rsidRPr="004108E9">
              <w:rPr>
                <w:rFonts w:ascii="Times New Roman" w:hAnsi="Times New Roman"/>
                <w:kern w:val="2"/>
                <w:lang w:val="vi-VN"/>
                <w14:ligatures w14:val="standardContextual"/>
              </w:rPr>
              <w:t>;</w:t>
            </w:r>
          </w:p>
          <w:p w14:paraId="6909A557" w14:textId="77777777" w:rsidR="00633AFF" w:rsidRPr="004108E9" w:rsidRDefault="00633AFF" w:rsidP="00633AFF">
            <w:pPr>
              <w:spacing w:after="0" w:line="240" w:lineRule="auto"/>
              <w:jc w:val="both"/>
              <w:rPr>
                <w:rFonts w:ascii="Times New Roman" w:hAnsi="Times New Roman"/>
                <w:kern w:val="2"/>
                <w:lang w:val="vi-VN"/>
                <w14:ligatures w14:val="standardContextual"/>
              </w:rPr>
            </w:pPr>
            <w:r w:rsidRPr="004108E9">
              <w:rPr>
                <w:rFonts w:ascii="Times New Roman" w:hAnsi="Times New Roman"/>
                <w:kern w:val="2"/>
                <w:lang w:val="vi-VN"/>
                <w14:ligatures w14:val="standardContextual"/>
              </w:rPr>
              <w:t>- Các Ban HĐND tỉnh;</w:t>
            </w:r>
          </w:p>
          <w:p w14:paraId="3218DFE9" w14:textId="77777777" w:rsidR="00633AFF" w:rsidRPr="004108E9"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 Các sở, ban, ngành cấp tỉnh</w:t>
            </w:r>
            <w:r w:rsidRPr="004108E9">
              <w:rPr>
                <w:rFonts w:ascii="Times New Roman" w:hAnsi="Times New Roman"/>
                <w:kern w:val="2"/>
                <w:lang w:val="vi-VN"/>
                <w14:ligatures w14:val="standardContextual"/>
              </w:rPr>
              <w:t>;</w:t>
            </w:r>
          </w:p>
          <w:p w14:paraId="7F52B74C" w14:textId="77777777" w:rsidR="00633AFF" w:rsidRPr="004108E9" w:rsidRDefault="00633AFF" w:rsidP="00633AFF">
            <w:pPr>
              <w:spacing w:after="0" w:line="240" w:lineRule="auto"/>
              <w:jc w:val="both"/>
              <w:rPr>
                <w:rFonts w:ascii="Times New Roman" w:hAnsi="Times New Roman"/>
                <w:kern w:val="2"/>
                <w:lang w:val="vi-VN"/>
                <w14:ligatures w14:val="standardContextual"/>
              </w:rPr>
            </w:pPr>
            <w:r w:rsidRPr="004108E9">
              <w:rPr>
                <w:rFonts w:ascii="Times New Roman" w:hAnsi="Times New Roman"/>
                <w:kern w:val="2"/>
                <w:lang w:val="vi-VN"/>
                <w14:ligatures w14:val="standardContextual"/>
              </w:rPr>
              <w:t>- V</w:t>
            </w:r>
            <w:r w:rsidRPr="00B37407">
              <w:rPr>
                <w:rFonts w:ascii="Times New Roman" w:hAnsi="Times New Roman"/>
                <w:kern w:val="2"/>
                <w:lang w:val="vi-VN"/>
                <w14:ligatures w14:val="standardContextual"/>
              </w:rPr>
              <w:t>ăn phòng: Tỉnh ủy</w:t>
            </w:r>
            <w:r w:rsidRPr="004108E9">
              <w:rPr>
                <w:rFonts w:ascii="Times New Roman" w:hAnsi="Times New Roman"/>
                <w:kern w:val="2"/>
                <w:lang w:val="vi-VN"/>
                <w14:ligatures w14:val="standardContextual"/>
              </w:rPr>
              <w:t>;</w:t>
            </w:r>
            <w:r w:rsidRPr="00B37407">
              <w:rPr>
                <w:rFonts w:ascii="Times New Roman" w:hAnsi="Times New Roman"/>
                <w:kern w:val="2"/>
                <w:lang w:val="vi-VN"/>
                <w14:ligatures w14:val="standardContextual"/>
              </w:rPr>
              <w:t xml:space="preserve"> Đoàn ĐBQH</w:t>
            </w:r>
          </w:p>
          <w:p w14:paraId="234ECDA8" w14:textId="77777777" w:rsidR="00633AFF" w:rsidRPr="00B37407"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 xml:space="preserve">và HĐND tỉnh, UBND tỉnh; </w:t>
            </w:r>
          </w:p>
          <w:p w14:paraId="21346101" w14:textId="77777777" w:rsidR="00633AFF" w:rsidRPr="00B37407"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 xml:space="preserve">- </w:t>
            </w:r>
            <w:r w:rsidRPr="004108E9">
              <w:rPr>
                <w:rFonts w:ascii="Times New Roman" w:hAnsi="Times New Roman"/>
                <w:kern w:val="2"/>
                <w:lang w:val="vi-VN"/>
                <w14:ligatures w14:val="standardContextual"/>
              </w:rPr>
              <w:t>UBND các xã, phường;</w:t>
            </w:r>
            <w:r w:rsidRPr="00B37407">
              <w:rPr>
                <w:rFonts w:ascii="Times New Roman" w:hAnsi="Times New Roman"/>
                <w:kern w:val="2"/>
                <w:lang w:val="vi-VN"/>
                <w14:ligatures w14:val="standardContextual"/>
              </w:rPr>
              <w:t xml:space="preserve"> </w:t>
            </w:r>
          </w:p>
          <w:p w14:paraId="717A14F7" w14:textId="77777777" w:rsidR="00633AFF" w:rsidRPr="004108E9"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 xml:space="preserve"> - </w:t>
            </w:r>
            <w:r w:rsidRPr="004108E9">
              <w:rPr>
                <w:rFonts w:ascii="Times New Roman" w:hAnsi="Times New Roman"/>
                <w:kern w:val="2"/>
                <w:lang w:val="vi-VN"/>
                <w14:ligatures w14:val="standardContextual"/>
              </w:rPr>
              <w:t>Báo và Phát thanh truyền hình tỉnh;</w:t>
            </w:r>
          </w:p>
          <w:p w14:paraId="73832B02" w14:textId="77777777" w:rsidR="00633AFF" w:rsidRPr="004108E9"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 Trung tâm Thông tin và Công báo</w:t>
            </w:r>
          </w:p>
          <w:p w14:paraId="0A15DF7F" w14:textId="77777777" w:rsidR="00633AFF" w:rsidRPr="004108E9"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tỉnh Tuyên Quang (đăng tải)</w:t>
            </w:r>
            <w:r w:rsidRPr="004108E9">
              <w:rPr>
                <w:rFonts w:ascii="Times New Roman" w:hAnsi="Times New Roman"/>
                <w:kern w:val="2"/>
                <w:lang w:val="vi-VN"/>
                <w14:ligatures w14:val="standardContextual"/>
              </w:rPr>
              <w:t>;</w:t>
            </w:r>
          </w:p>
          <w:p w14:paraId="042BB0AE" w14:textId="77777777" w:rsidR="00633AFF" w:rsidRPr="004108E9" w:rsidRDefault="00633AFF" w:rsidP="00633AFF">
            <w:pPr>
              <w:spacing w:after="0" w:line="240" w:lineRule="auto"/>
              <w:jc w:val="both"/>
              <w:rPr>
                <w:rFonts w:ascii="Times New Roman" w:hAnsi="Times New Roman"/>
                <w:kern w:val="2"/>
                <w:lang w:val="vi-VN"/>
                <w14:ligatures w14:val="standardContextual"/>
              </w:rPr>
            </w:pPr>
            <w:r w:rsidRPr="004108E9">
              <w:rPr>
                <w:rFonts w:ascii="Times New Roman" w:hAnsi="Times New Roman"/>
                <w:kern w:val="2"/>
                <w:lang w:val="vi-VN"/>
                <w14:ligatures w14:val="standardContextual"/>
              </w:rPr>
              <w:t xml:space="preserve">- Cơ sở dữ liệu VBQPPL tỉnh Tuyên Quang (đăng tải); </w:t>
            </w:r>
          </w:p>
          <w:p w14:paraId="1B25B6C4" w14:textId="77777777" w:rsidR="00633AFF" w:rsidRPr="004108E9" w:rsidRDefault="00633AFF" w:rsidP="00633AFF">
            <w:pPr>
              <w:spacing w:after="0" w:line="240" w:lineRule="auto"/>
              <w:jc w:val="both"/>
              <w:rPr>
                <w:rFonts w:ascii="Times New Roman" w:hAnsi="Times New Roman"/>
                <w:kern w:val="2"/>
                <w:lang w:val="vi-VN"/>
                <w14:ligatures w14:val="standardContextual"/>
              </w:rPr>
            </w:pPr>
            <w:r w:rsidRPr="004108E9">
              <w:rPr>
                <w:rFonts w:ascii="Times New Roman" w:hAnsi="Times New Roman"/>
                <w:kern w:val="2"/>
                <w:lang w:val="vi-VN"/>
                <w14:ligatures w14:val="standardContextual"/>
              </w:rPr>
              <w:t>- Trang thông tin điện tử Đoàn ĐBQH và HĐND tỉnh;</w:t>
            </w:r>
          </w:p>
          <w:p w14:paraId="10E12F7C" w14:textId="77777777" w:rsidR="00633AFF" w:rsidRPr="00B37407" w:rsidRDefault="00633AFF" w:rsidP="00633AFF">
            <w:pPr>
              <w:spacing w:after="0" w:line="240" w:lineRule="auto"/>
              <w:jc w:val="both"/>
              <w:rPr>
                <w:rFonts w:ascii="Times New Roman" w:hAnsi="Times New Roman"/>
                <w:kern w:val="2"/>
                <w:lang w:val="vi-VN"/>
                <w14:ligatures w14:val="standardContextual"/>
              </w:rPr>
            </w:pPr>
            <w:r w:rsidRPr="00B37407">
              <w:rPr>
                <w:rFonts w:ascii="Times New Roman" w:hAnsi="Times New Roman"/>
                <w:kern w:val="2"/>
                <w:lang w:val="vi-VN"/>
                <w14:ligatures w14:val="standardContextual"/>
              </w:rPr>
              <w:t>- Cổng Th</w:t>
            </w:r>
            <w:r w:rsidRPr="004108E9">
              <w:rPr>
                <w:rFonts w:ascii="Times New Roman" w:hAnsi="Times New Roman"/>
                <w:kern w:val="2"/>
                <w:lang w:val="vi-VN"/>
                <w14:ligatures w14:val="standardContextual"/>
              </w:rPr>
              <w:t>ông tin điện tử tỉnh;</w:t>
            </w:r>
            <w:r w:rsidRPr="00B37407">
              <w:rPr>
                <w:rFonts w:ascii="Times New Roman" w:hAnsi="Times New Roman"/>
                <w:kern w:val="2"/>
                <w:lang w:val="vi-VN"/>
                <w14:ligatures w14:val="standardContextual"/>
              </w:rPr>
              <w:t xml:space="preserve"> </w:t>
            </w:r>
          </w:p>
          <w:p w14:paraId="457F5ACC" w14:textId="29E756F4" w:rsidR="00633AFF" w:rsidRPr="00B675FC" w:rsidRDefault="00633AFF" w:rsidP="00633AFF">
            <w:pPr>
              <w:spacing w:after="0" w:line="240" w:lineRule="auto"/>
              <w:jc w:val="both"/>
              <w:rPr>
                <w:rFonts w:ascii="Times New Roman" w:hAnsi="Times New Roman"/>
                <w:color w:val="000000" w:themeColor="text1"/>
                <w:sz w:val="28"/>
                <w:szCs w:val="28"/>
                <w:lang w:val="es-ES"/>
              </w:rPr>
            </w:pPr>
            <w:r w:rsidRPr="00B37407">
              <w:rPr>
                <w:rFonts w:ascii="Times New Roman" w:hAnsi="Times New Roman"/>
                <w:kern w:val="2"/>
                <w:lang w:val="vi-VN"/>
                <w14:ligatures w14:val="standardContextual"/>
              </w:rPr>
              <w:t xml:space="preserve"> - Lưu: VT</w:t>
            </w:r>
            <w:r w:rsidRPr="00B37407">
              <w:rPr>
                <w:rFonts w:ascii="Times New Roman" w:hAnsi="Times New Roman"/>
                <w:kern w:val="2"/>
                <w14:ligatures w14:val="standardContextual"/>
              </w:rPr>
              <w:t>, KTNS.</w:t>
            </w:r>
          </w:p>
          <w:p w14:paraId="696B969E" w14:textId="5323D28B" w:rsidR="003D617E" w:rsidRPr="00B675FC" w:rsidRDefault="003D617E" w:rsidP="009C7DEB">
            <w:pPr>
              <w:spacing w:after="0" w:line="240" w:lineRule="auto"/>
              <w:ind w:left="1440" w:hanging="1440"/>
              <w:jc w:val="both"/>
              <w:rPr>
                <w:rFonts w:ascii="Times New Roman" w:hAnsi="Times New Roman"/>
                <w:color w:val="000000" w:themeColor="text1"/>
                <w:sz w:val="28"/>
                <w:szCs w:val="28"/>
                <w:lang w:val="es-ES"/>
              </w:rPr>
            </w:pPr>
          </w:p>
        </w:tc>
        <w:tc>
          <w:tcPr>
            <w:tcW w:w="4526" w:type="dxa"/>
          </w:tcPr>
          <w:p w14:paraId="5F7E21A2" w14:textId="77777777" w:rsidR="003D617E" w:rsidRPr="00B675FC" w:rsidRDefault="003D617E" w:rsidP="000E0EDC">
            <w:pPr>
              <w:spacing w:line="20" w:lineRule="atLeast"/>
              <w:jc w:val="center"/>
              <w:rPr>
                <w:rFonts w:ascii="Times New Roman" w:hAnsi="Times New Roman"/>
                <w:b/>
                <w:color w:val="000000" w:themeColor="text1"/>
                <w:sz w:val="28"/>
                <w:szCs w:val="28"/>
                <w:lang w:val="es-ES"/>
              </w:rPr>
            </w:pPr>
            <w:r w:rsidRPr="00B675FC">
              <w:rPr>
                <w:rFonts w:ascii="Times New Roman" w:hAnsi="Times New Roman"/>
                <w:b/>
                <w:color w:val="000000" w:themeColor="text1"/>
                <w:sz w:val="28"/>
                <w:szCs w:val="28"/>
                <w:lang w:val="es-ES"/>
              </w:rPr>
              <w:t>CHỦ TỊCH</w:t>
            </w:r>
          </w:p>
          <w:p w14:paraId="04DD35D2" w14:textId="77777777" w:rsidR="003D617E" w:rsidRPr="00B675FC" w:rsidRDefault="003D617E" w:rsidP="000E0EDC">
            <w:pPr>
              <w:spacing w:before="120" w:line="20" w:lineRule="atLeast"/>
              <w:rPr>
                <w:rFonts w:ascii="Times New Roman" w:hAnsi="Times New Roman"/>
                <w:color w:val="000000" w:themeColor="text1"/>
                <w:sz w:val="28"/>
                <w:szCs w:val="28"/>
                <w:lang w:val="es-ES"/>
              </w:rPr>
            </w:pPr>
          </w:p>
          <w:p w14:paraId="35667755" w14:textId="77777777" w:rsidR="003D617E" w:rsidRPr="00B675FC" w:rsidRDefault="003D617E" w:rsidP="000E0EDC">
            <w:pPr>
              <w:spacing w:before="120" w:line="20" w:lineRule="atLeast"/>
              <w:rPr>
                <w:rFonts w:ascii="Times New Roman" w:hAnsi="Times New Roman"/>
                <w:color w:val="000000" w:themeColor="text1"/>
                <w:sz w:val="28"/>
                <w:szCs w:val="28"/>
                <w:lang w:val="es-ES"/>
              </w:rPr>
            </w:pPr>
          </w:p>
          <w:p w14:paraId="36FCBAA4" w14:textId="77777777" w:rsidR="003D617E" w:rsidRPr="00B675FC" w:rsidRDefault="003D617E" w:rsidP="000E0EDC">
            <w:pPr>
              <w:spacing w:before="120" w:line="20" w:lineRule="atLeast"/>
              <w:jc w:val="center"/>
              <w:rPr>
                <w:rFonts w:ascii="Times New Roman" w:hAnsi="Times New Roman"/>
                <w:color w:val="000000" w:themeColor="text1"/>
                <w:sz w:val="28"/>
                <w:szCs w:val="28"/>
                <w:lang w:val="es-ES"/>
              </w:rPr>
            </w:pPr>
          </w:p>
          <w:p w14:paraId="10C4D367" w14:textId="77777777" w:rsidR="00EC514B" w:rsidRPr="00B675FC" w:rsidRDefault="00EC514B" w:rsidP="000E0EDC">
            <w:pPr>
              <w:spacing w:before="120" w:line="20" w:lineRule="atLeast"/>
              <w:jc w:val="center"/>
              <w:rPr>
                <w:rFonts w:ascii="Times New Roman" w:hAnsi="Times New Roman"/>
                <w:color w:val="000000" w:themeColor="text1"/>
                <w:sz w:val="28"/>
                <w:szCs w:val="28"/>
                <w:lang w:val="es-ES"/>
              </w:rPr>
            </w:pPr>
          </w:p>
          <w:p w14:paraId="1890F95A" w14:textId="77777777" w:rsidR="003D617E" w:rsidRPr="00B675FC" w:rsidRDefault="003D617E" w:rsidP="000E0EDC">
            <w:pPr>
              <w:spacing w:before="120" w:line="20" w:lineRule="atLeast"/>
              <w:jc w:val="center"/>
              <w:rPr>
                <w:rFonts w:ascii="Times New Roman" w:hAnsi="Times New Roman"/>
                <w:color w:val="000000" w:themeColor="text1"/>
                <w:sz w:val="28"/>
                <w:szCs w:val="28"/>
                <w:lang w:val="es-ES"/>
              </w:rPr>
            </w:pPr>
          </w:p>
          <w:p w14:paraId="0CBAA806" w14:textId="77777777" w:rsidR="003D617E" w:rsidRPr="00B675FC" w:rsidRDefault="003D617E" w:rsidP="000E0EDC">
            <w:pPr>
              <w:spacing w:before="120" w:line="20" w:lineRule="atLeast"/>
              <w:jc w:val="center"/>
              <w:rPr>
                <w:rFonts w:ascii="Times New Roman" w:hAnsi="Times New Roman"/>
                <w:b/>
                <w:color w:val="000000" w:themeColor="text1"/>
                <w:sz w:val="28"/>
                <w:szCs w:val="28"/>
                <w:lang w:val="es-ES"/>
              </w:rPr>
            </w:pPr>
          </w:p>
        </w:tc>
      </w:tr>
    </w:tbl>
    <w:p w14:paraId="16997045" w14:textId="77777777" w:rsidR="003D617E" w:rsidRPr="00B675FC" w:rsidRDefault="003D617E" w:rsidP="003D617E">
      <w:pPr>
        <w:pStyle w:val="NormalWeb"/>
        <w:spacing w:before="120" w:beforeAutospacing="0" w:after="120" w:afterAutospacing="0" w:line="288" w:lineRule="auto"/>
        <w:ind w:firstLine="720"/>
        <w:jc w:val="both"/>
        <w:rPr>
          <w:color w:val="000000" w:themeColor="text1"/>
          <w:sz w:val="28"/>
          <w:szCs w:val="28"/>
          <w:lang w:val="es-ES"/>
        </w:rPr>
      </w:pPr>
    </w:p>
    <w:p w14:paraId="1774BD3E" w14:textId="77777777" w:rsidR="003D617E" w:rsidRPr="00B675FC" w:rsidRDefault="003D617E" w:rsidP="003D617E">
      <w:pPr>
        <w:pStyle w:val="NormalWeb"/>
        <w:spacing w:before="120" w:beforeAutospacing="0" w:after="120" w:afterAutospacing="0" w:line="288" w:lineRule="auto"/>
        <w:ind w:firstLine="720"/>
        <w:jc w:val="both"/>
        <w:rPr>
          <w:color w:val="000000" w:themeColor="text1"/>
          <w:sz w:val="28"/>
          <w:szCs w:val="28"/>
          <w:lang w:val="es-ES"/>
        </w:rPr>
      </w:pPr>
    </w:p>
    <w:p w14:paraId="54CF8713" w14:textId="77777777" w:rsidR="003D617E" w:rsidRPr="00B675FC" w:rsidRDefault="003D617E" w:rsidP="003D617E">
      <w:pPr>
        <w:pStyle w:val="NormalWeb"/>
        <w:spacing w:before="120" w:beforeAutospacing="0" w:after="120" w:afterAutospacing="0" w:line="288" w:lineRule="auto"/>
        <w:ind w:firstLine="720"/>
        <w:jc w:val="both"/>
        <w:rPr>
          <w:color w:val="000000" w:themeColor="text1"/>
          <w:sz w:val="28"/>
          <w:szCs w:val="28"/>
          <w:lang w:val="es-ES"/>
        </w:rPr>
      </w:pPr>
    </w:p>
    <w:p w14:paraId="387DBFB1" w14:textId="77777777" w:rsidR="00AD669C" w:rsidRPr="00B675FC" w:rsidRDefault="00AD669C" w:rsidP="00AD669C">
      <w:pPr>
        <w:spacing w:after="120" w:line="240" w:lineRule="auto"/>
        <w:jc w:val="center"/>
        <w:rPr>
          <w:rFonts w:ascii="Times New Roman" w:eastAsia="Times New Roman" w:hAnsi="Times New Roman"/>
          <w:b/>
          <w:bCs/>
          <w:color w:val="000000" w:themeColor="text1"/>
          <w:sz w:val="28"/>
          <w:szCs w:val="28"/>
        </w:rPr>
      </w:pPr>
    </w:p>
    <w:sectPr w:rsidR="00AD669C" w:rsidRPr="00B675FC" w:rsidSect="00CF79F9">
      <w:headerReference w:type="default" r:id="rId8"/>
      <w:pgSz w:w="11907" w:h="16840" w:code="9"/>
      <w:pgMar w:top="1134" w:right="1134" w:bottom="1134" w:left="1701" w:header="720" w:footer="27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8A07" w14:textId="77777777" w:rsidR="00C537A3" w:rsidRDefault="00C537A3">
      <w:pPr>
        <w:spacing w:after="0" w:line="240" w:lineRule="auto"/>
      </w:pPr>
      <w:r>
        <w:separator/>
      </w:r>
    </w:p>
  </w:endnote>
  <w:endnote w:type="continuationSeparator" w:id="0">
    <w:p w14:paraId="5070F31A" w14:textId="77777777" w:rsidR="00C537A3" w:rsidRDefault="00C5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Klee One"/>
    <w:panose1 w:val="00000000000000000000"/>
    <w:charset w:val="00"/>
    <w:family w:val="roman"/>
    <w:notTrueType/>
    <w:pitch w:val="default"/>
  </w:font>
  <w:font w:name="Times New Roman Italic">
    <w:panose1 w:val="020205030504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23DD" w14:textId="77777777" w:rsidR="00C537A3" w:rsidRDefault="00C537A3">
      <w:pPr>
        <w:spacing w:after="0" w:line="240" w:lineRule="auto"/>
      </w:pPr>
      <w:r>
        <w:separator/>
      </w:r>
    </w:p>
  </w:footnote>
  <w:footnote w:type="continuationSeparator" w:id="0">
    <w:p w14:paraId="11BA42EC" w14:textId="77777777" w:rsidR="00C537A3" w:rsidRDefault="00C53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D0A0" w14:textId="77777777" w:rsidR="008A7483" w:rsidRDefault="008A7483">
    <w:pPr>
      <w:pStyle w:val="Header"/>
      <w:jc w:val="center"/>
    </w:pPr>
    <w:r>
      <w:fldChar w:fldCharType="begin"/>
    </w:r>
    <w:r>
      <w:instrText xml:space="preserve"> PAGE   \* MERGEFORMAT </w:instrText>
    </w:r>
    <w:r>
      <w:fldChar w:fldCharType="separate"/>
    </w:r>
    <w:r w:rsidR="00C20A84">
      <w:rPr>
        <w:noProof/>
      </w:rPr>
      <w:t>2</w:t>
    </w:r>
    <w:r>
      <w:fldChar w:fldCharType="end"/>
    </w:r>
  </w:p>
  <w:p w14:paraId="015A4758" w14:textId="77777777" w:rsidR="008A7483" w:rsidRDefault="008A7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E26"/>
    <w:multiLevelType w:val="hybridMultilevel"/>
    <w:tmpl w:val="F6CA5CF2"/>
    <w:lvl w:ilvl="0" w:tplc="D0E811F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461BBF"/>
    <w:multiLevelType w:val="hybridMultilevel"/>
    <w:tmpl w:val="91641A8A"/>
    <w:lvl w:ilvl="0" w:tplc="2182F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752F2E"/>
    <w:multiLevelType w:val="hybridMultilevel"/>
    <w:tmpl w:val="46EC5DC0"/>
    <w:lvl w:ilvl="0" w:tplc="4E22C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7D075B"/>
    <w:multiLevelType w:val="multilevel"/>
    <w:tmpl w:val="A9106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FD0674"/>
    <w:multiLevelType w:val="hybridMultilevel"/>
    <w:tmpl w:val="53FC5634"/>
    <w:lvl w:ilvl="0" w:tplc="FE3A9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356FC0"/>
    <w:multiLevelType w:val="hybridMultilevel"/>
    <w:tmpl w:val="CB922CF0"/>
    <w:lvl w:ilvl="0" w:tplc="11DA159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AE3270"/>
    <w:multiLevelType w:val="multilevel"/>
    <w:tmpl w:val="44A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EE7E85"/>
    <w:multiLevelType w:val="hybridMultilevel"/>
    <w:tmpl w:val="4024172E"/>
    <w:lvl w:ilvl="0" w:tplc="C63ED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184DD6"/>
    <w:multiLevelType w:val="hybridMultilevel"/>
    <w:tmpl w:val="8C10CD46"/>
    <w:lvl w:ilvl="0" w:tplc="3C6A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0361709"/>
    <w:multiLevelType w:val="hybridMultilevel"/>
    <w:tmpl w:val="DB5C06BA"/>
    <w:lvl w:ilvl="0" w:tplc="7EE0F99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F91273C"/>
    <w:multiLevelType w:val="hybridMultilevel"/>
    <w:tmpl w:val="356CF31E"/>
    <w:lvl w:ilvl="0" w:tplc="F6608948">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6992103">
    <w:abstractNumId w:val="2"/>
  </w:num>
  <w:num w:numId="2" w16cid:durableId="256446127">
    <w:abstractNumId w:val="1"/>
  </w:num>
  <w:num w:numId="3" w16cid:durableId="12344064">
    <w:abstractNumId w:val="7"/>
  </w:num>
  <w:num w:numId="4" w16cid:durableId="1571113833">
    <w:abstractNumId w:val="5"/>
  </w:num>
  <w:num w:numId="5" w16cid:durableId="1124008779">
    <w:abstractNumId w:val="4"/>
  </w:num>
  <w:num w:numId="6" w16cid:durableId="2057581272">
    <w:abstractNumId w:val="10"/>
  </w:num>
  <w:num w:numId="7" w16cid:durableId="877933403">
    <w:abstractNumId w:val="8"/>
  </w:num>
  <w:num w:numId="8" w16cid:durableId="1844590993">
    <w:abstractNumId w:val="0"/>
  </w:num>
  <w:num w:numId="9" w16cid:durableId="570189856">
    <w:abstractNumId w:val="9"/>
  </w:num>
  <w:num w:numId="10" w16cid:durableId="1125318854">
    <w:abstractNumId w:val="3"/>
  </w:num>
  <w:num w:numId="11" w16cid:durableId="457723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9C"/>
    <w:rsid w:val="00011785"/>
    <w:rsid w:val="00011B1E"/>
    <w:rsid w:val="00023687"/>
    <w:rsid w:val="0002724B"/>
    <w:rsid w:val="0003260F"/>
    <w:rsid w:val="000364F7"/>
    <w:rsid w:val="00041670"/>
    <w:rsid w:val="0004429E"/>
    <w:rsid w:val="0005113E"/>
    <w:rsid w:val="00052799"/>
    <w:rsid w:val="00064EED"/>
    <w:rsid w:val="00066879"/>
    <w:rsid w:val="000670CE"/>
    <w:rsid w:val="00070F1B"/>
    <w:rsid w:val="00071A9B"/>
    <w:rsid w:val="00080BD9"/>
    <w:rsid w:val="0008164C"/>
    <w:rsid w:val="000840C1"/>
    <w:rsid w:val="00085B7C"/>
    <w:rsid w:val="00086787"/>
    <w:rsid w:val="0009319F"/>
    <w:rsid w:val="00093CB2"/>
    <w:rsid w:val="000A08B4"/>
    <w:rsid w:val="000A4433"/>
    <w:rsid w:val="000A66FE"/>
    <w:rsid w:val="000A6E4F"/>
    <w:rsid w:val="000A703A"/>
    <w:rsid w:val="000B381A"/>
    <w:rsid w:val="000C0643"/>
    <w:rsid w:val="000C1C7F"/>
    <w:rsid w:val="000C3A7E"/>
    <w:rsid w:val="000C57FE"/>
    <w:rsid w:val="000E0EDC"/>
    <w:rsid w:val="000E691F"/>
    <w:rsid w:val="000F310E"/>
    <w:rsid w:val="000F7A5A"/>
    <w:rsid w:val="00114AB0"/>
    <w:rsid w:val="0011659D"/>
    <w:rsid w:val="001312C1"/>
    <w:rsid w:val="001371EB"/>
    <w:rsid w:val="001375D0"/>
    <w:rsid w:val="00137FF3"/>
    <w:rsid w:val="0014215B"/>
    <w:rsid w:val="001435D5"/>
    <w:rsid w:val="00144382"/>
    <w:rsid w:val="0015121E"/>
    <w:rsid w:val="00151673"/>
    <w:rsid w:val="00153643"/>
    <w:rsid w:val="00153A83"/>
    <w:rsid w:val="00155040"/>
    <w:rsid w:val="00155151"/>
    <w:rsid w:val="001554E1"/>
    <w:rsid w:val="00156DE1"/>
    <w:rsid w:val="0015727A"/>
    <w:rsid w:val="00163584"/>
    <w:rsid w:val="00166297"/>
    <w:rsid w:val="00170E31"/>
    <w:rsid w:val="0017695F"/>
    <w:rsid w:val="00177C5A"/>
    <w:rsid w:val="001901A2"/>
    <w:rsid w:val="00193458"/>
    <w:rsid w:val="001951B4"/>
    <w:rsid w:val="001A12F0"/>
    <w:rsid w:val="001A2D06"/>
    <w:rsid w:val="001A39B6"/>
    <w:rsid w:val="001A3AB8"/>
    <w:rsid w:val="001A5095"/>
    <w:rsid w:val="001A68A2"/>
    <w:rsid w:val="001B2646"/>
    <w:rsid w:val="001B50A3"/>
    <w:rsid w:val="001C0B85"/>
    <w:rsid w:val="001D20B5"/>
    <w:rsid w:val="001D59A7"/>
    <w:rsid w:val="001D7A29"/>
    <w:rsid w:val="001D7D37"/>
    <w:rsid w:val="001E4DC9"/>
    <w:rsid w:val="001F15AE"/>
    <w:rsid w:val="001F1ED7"/>
    <w:rsid w:val="001F308E"/>
    <w:rsid w:val="001F7154"/>
    <w:rsid w:val="00204F68"/>
    <w:rsid w:val="00207335"/>
    <w:rsid w:val="0021121D"/>
    <w:rsid w:val="002117CA"/>
    <w:rsid w:val="0021462C"/>
    <w:rsid w:val="00215786"/>
    <w:rsid w:val="002202BD"/>
    <w:rsid w:val="00222FB4"/>
    <w:rsid w:val="00231126"/>
    <w:rsid w:val="00232006"/>
    <w:rsid w:val="00232E21"/>
    <w:rsid w:val="00232F51"/>
    <w:rsid w:val="0023339D"/>
    <w:rsid w:val="0023367A"/>
    <w:rsid w:val="00233D2D"/>
    <w:rsid w:val="00234E55"/>
    <w:rsid w:val="00236054"/>
    <w:rsid w:val="00236592"/>
    <w:rsid w:val="00241B1F"/>
    <w:rsid w:val="00244D58"/>
    <w:rsid w:val="0026314E"/>
    <w:rsid w:val="00263713"/>
    <w:rsid w:val="00263EC5"/>
    <w:rsid w:val="00273C9B"/>
    <w:rsid w:val="00275BBC"/>
    <w:rsid w:val="002843DF"/>
    <w:rsid w:val="0029006C"/>
    <w:rsid w:val="00296D8D"/>
    <w:rsid w:val="00296EEB"/>
    <w:rsid w:val="002A5F4B"/>
    <w:rsid w:val="002A64EF"/>
    <w:rsid w:val="002B12B9"/>
    <w:rsid w:val="002B6D33"/>
    <w:rsid w:val="002B7140"/>
    <w:rsid w:val="002C24B5"/>
    <w:rsid w:val="002C4357"/>
    <w:rsid w:val="002C4AC1"/>
    <w:rsid w:val="002D10A5"/>
    <w:rsid w:val="002D4A16"/>
    <w:rsid w:val="002D580B"/>
    <w:rsid w:val="002E02DB"/>
    <w:rsid w:val="002E298E"/>
    <w:rsid w:val="002E5F83"/>
    <w:rsid w:val="002F2C16"/>
    <w:rsid w:val="002F64CE"/>
    <w:rsid w:val="002F679C"/>
    <w:rsid w:val="002F7FBA"/>
    <w:rsid w:val="003218DA"/>
    <w:rsid w:val="0032302A"/>
    <w:rsid w:val="003244D6"/>
    <w:rsid w:val="00341A7A"/>
    <w:rsid w:val="003441E7"/>
    <w:rsid w:val="00344A9D"/>
    <w:rsid w:val="00344E74"/>
    <w:rsid w:val="003471BC"/>
    <w:rsid w:val="0034787C"/>
    <w:rsid w:val="0035191E"/>
    <w:rsid w:val="00357BFF"/>
    <w:rsid w:val="003608AD"/>
    <w:rsid w:val="00363434"/>
    <w:rsid w:val="0036697B"/>
    <w:rsid w:val="00367718"/>
    <w:rsid w:val="00367912"/>
    <w:rsid w:val="00381DFA"/>
    <w:rsid w:val="00382C8F"/>
    <w:rsid w:val="00392CB0"/>
    <w:rsid w:val="00395905"/>
    <w:rsid w:val="003A5352"/>
    <w:rsid w:val="003A5DC4"/>
    <w:rsid w:val="003A7128"/>
    <w:rsid w:val="003B2D51"/>
    <w:rsid w:val="003C227E"/>
    <w:rsid w:val="003C501B"/>
    <w:rsid w:val="003C50DA"/>
    <w:rsid w:val="003C6747"/>
    <w:rsid w:val="003C675D"/>
    <w:rsid w:val="003D57D8"/>
    <w:rsid w:val="003D617E"/>
    <w:rsid w:val="003D7EDC"/>
    <w:rsid w:val="003E098D"/>
    <w:rsid w:val="003E188D"/>
    <w:rsid w:val="003E28F6"/>
    <w:rsid w:val="003E295C"/>
    <w:rsid w:val="003E3413"/>
    <w:rsid w:val="003E505E"/>
    <w:rsid w:val="003E6187"/>
    <w:rsid w:val="003E762B"/>
    <w:rsid w:val="003F121E"/>
    <w:rsid w:val="003F5819"/>
    <w:rsid w:val="003F6995"/>
    <w:rsid w:val="003F699F"/>
    <w:rsid w:val="003F6E78"/>
    <w:rsid w:val="004010CC"/>
    <w:rsid w:val="00401E8B"/>
    <w:rsid w:val="0040482E"/>
    <w:rsid w:val="00412B22"/>
    <w:rsid w:val="004137F9"/>
    <w:rsid w:val="00415675"/>
    <w:rsid w:val="00426ABB"/>
    <w:rsid w:val="00434A7A"/>
    <w:rsid w:val="0043594C"/>
    <w:rsid w:val="00436781"/>
    <w:rsid w:val="00442B4E"/>
    <w:rsid w:val="00447646"/>
    <w:rsid w:val="004500A6"/>
    <w:rsid w:val="00452E09"/>
    <w:rsid w:val="004530D7"/>
    <w:rsid w:val="00454B20"/>
    <w:rsid w:val="00454D7B"/>
    <w:rsid w:val="0045714A"/>
    <w:rsid w:val="004618AD"/>
    <w:rsid w:val="00462073"/>
    <w:rsid w:val="00462613"/>
    <w:rsid w:val="00466F63"/>
    <w:rsid w:val="00471229"/>
    <w:rsid w:val="0047227B"/>
    <w:rsid w:val="0049204F"/>
    <w:rsid w:val="004A00F2"/>
    <w:rsid w:val="004A1839"/>
    <w:rsid w:val="004A3245"/>
    <w:rsid w:val="004A3DA9"/>
    <w:rsid w:val="004B0F83"/>
    <w:rsid w:val="004B15A3"/>
    <w:rsid w:val="004B4EA4"/>
    <w:rsid w:val="004B671F"/>
    <w:rsid w:val="004B70E8"/>
    <w:rsid w:val="004C1649"/>
    <w:rsid w:val="004D0257"/>
    <w:rsid w:val="004D4476"/>
    <w:rsid w:val="004D4DCA"/>
    <w:rsid w:val="004D5A9F"/>
    <w:rsid w:val="004D6EF6"/>
    <w:rsid w:val="004E3250"/>
    <w:rsid w:val="004E6016"/>
    <w:rsid w:val="004E7C05"/>
    <w:rsid w:val="004F07F9"/>
    <w:rsid w:val="004F09D5"/>
    <w:rsid w:val="004F0E41"/>
    <w:rsid w:val="004F6EEF"/>
    <w:rsid w:val="004F7329"/>
    <w:rsid w:val="0050565D"/>
    <w:rsid w:val="0051292F"/>
    <w:rsid w:val="005136EC"/>
    <w:rsid w:val="0051466B"/>
    <w:rsid w:val="005154D8"/>
    <w:rsid w:val="00515D91"/>
    <w:rsid w:val="00516B95"/>
    <w:rsid w:val="00521B0F"/>
    <w:rsid w:val="005245DC"/>
    <w:rsid w:val="00525653"/>
    <w:rsid w:val="0052577E"/>
    <w:rsid w:val="00532827"/>
    <w:rsid w:val="00533834"/>
    <w:rsid w:val="0054060E"/>
    <w:rsid w:val="0054402C"/>
    <w:rsid w:val="00545DF8"/>
    <w:rsid w:val="005462DE"/>
    <w:rsid w:val="00547196"/>
    <w:rsid w:val="00552607"/>
    <w:rsid w:val="005553BE"/>
    <w:rsid w:val="005626C0"/>
    <w:rsid w:val="00564304"/>
    <w:rsid w:val="00565D01"/>
    <w:rsid w:val="00570130"/>
    <w:rsid w:val="00574B81"/>
    <w:rsid w:val="005777AD"/>
    <w:rsid w:val="0058349F"/>
    <w:rsid w:val="0058640B"/>
    <w:rsid w:val="0059023B"/>
    <w:rsid w:val="00590D11"/>
    <w:rsid w:val="00591E2F"/>
    <w:rsid w:val="00593F58"/>
    <w:rsid w:val="0059420E"/>
    <w:rsid w:val="00596C8B"/>
    <w:rsid w:val="00597B64"/>
    <w:rsid w:val="005A12EB"/>
    <w:rsid w:val="005A326A"/>
    <w:rsid w:val="005B2083"/>
    <w:rsid w:val="005B38E9"/>
    <w:rsid w:val="005B4E97"/>
    <w:rsid w:val="005B67D3"/>
    <w:rsid w:val="005C582E"/>
    <w:rsid w:val="005C5CFD"/>
    <w:rsid w:val="005C5EA9"/>
    <w:rsid w:val="005C65F7"/>
    <w:rsid w:val="005E095E"/>
    <w:rsid w:val="005E650D"/>
    <w:rsid w:val="00600AAE"/>
    <w:rsid w:val="0060319B"/>
    <w:rsid w:val="00603E8C"/>
    <w:rsid w:val="00606247"/>
    <w:rsid w:val="00607D01"/>
    <w:rsid w:val="00610115"/>
    <w:rsid w:val="00611DCD"/>
    <w:rsid w:val="00627395"/>
    <w:rsid w:val="00630BC1"/>
    <w:rsid w:val="00633AFF"/>
    <w:rsid w:val="00633CB7"/>
    <w:rsid w:val="00635944"/>
    <w:rsid w:val="006416E7"/>
    <w:rsid w:val="00643667"/>
    <w:rsid w:val="006476A0"/>
    <w:rsid w:val="00652264"/>
    <w:rsid w:val="006577EA"/>
    <w:rsid w:val="00660D43"/>
    <w:rsid w:val="006654AB"/>
    <w:rsid w:val="00666F95"/>
    <w:rsid w:val="0067397D"/>
    <w:rsid w:val="00676873"/>
    <w:rsid w:val="006777F1"/>
    <w:rsid w:val="006820F4"/>
    <w:rsid w:val="006828ED"/>
    <w:rsid w:val="006836AD"/>
    <w:rsid w:val="00683E9E"/>
    <w:rsid w:val="00687678"/>
    <w:rsid w:val="006A2173"/>
    <w:rsid w:val="006A37B7"/>
    <w:rsid w:val="006B249F"/>
    <w:rsid w:val="006B25F8"/>
    <w:rsid w:val="006B26CB"/>
    <w:rsid w:val="006B4D10"/>
    <w:rsid w:val="006C2FEB"/>
    <w:rsid w:val="006C5BAF"/>
    <w:rsid w:val="006D08A1"/>
    <w:rsid w:val="006D3B38"/>
    <w:rsid w:val="006D3C31"/>
    <w:rsid w:val="006D6C27"/>
    <w:rsid w:val="006D703C"/>
    <w:rsid w:val="006D7E62"/>
    <w:rsid w:val="006F2089"/>
    <w:rsid w:val="006F599F"/>
    <w:rsid w:val="007009EB"/>
    <w:rsid w:val="00702740"/>
    <w:rsid w:val="00702C2A"/>
    <w:rsid w:val="00704491"/>
    <w:rsid w:val="007166ED"/>
    <w:rsid w:val="00716998"/>
    <w:rsid w:val="0072182D"/>
    <w:rsid w:val="00724CC0"/>
    <w:rsid w:val="007339B1"/>
    <w:rsid w:val="0073455C"/>
    <w:rsid w:val="0073472E"/>
    <w:rsid w:val="007366FD"/>
    <w:rsid w:val="00745C39"/>
    <w:rsid w:val="007475C0"/>
    <w:rsid w:val="007537B2"/>
    <w:rsid w:val="007569D6"/>
    <w:rsid w:val="00757859"/>
    <w:rsid w:val="00760661"/>
    <w:rsid w:val="007612A0"/>
    <w:rsid w:val="00766356"/>
    <w:rsid w:val="00766CDE"/>
    <w:rsid w:val="00777677"/>
    <w:rsid w:val="007777A8"/>
    <w:rsid w:val="0078003F"/>
    <w:rsid w:val="00781DAC"/>
    <w:rsid w:val="00783447"/>
    <w:rsid w:val="00786F68"/>
    <w:rsid w:val="00796852"/>
    <w:rsid w:val="007A09EA"/>
    <w:rsid w:val="007A4687"/>
    <w:rsid w:val="007B20F0"/>
    <w:rsid w:val="007B6311"/>
    <w:rsid w:val="007B6493"/>
    <w:rsid w:val="007C098D"/>
    <w:rsid w:val="007C6740"/>
    <w:rsid w:val="007D04FC"/>
    <w:rsid w:val="007D0BA4"/>
    <w:rsid w:val="007D31E4"/>
    <w:rsid w:val="007D386D"/>
    <w:rsid w:val="007D4DEE"/>
    <w:rsid w:val="007D59B2"/>
    <w:rsid w:val="007E0E2E"/>
    <w:rsid w:val="007E6F34"/>
    <w:rsid w:val="007E7F9B"/>
    <w:rsid w:val="007F3BAC"/>
    <w:rsid w:val="007F4413"/>
    <w:rsid w:val="00800AC4"/>
    <w:rsid w:val="008057C8"/>
    <w:rsid w:val="008064DC"/>
    <w:rsid w:val="00806A77"/>
    <w:rsid w:val="0081158C"/>
    <w:rsid w:val="008169C4"/>
    <w:rsid w:val="00820ECA"/>
    <w:rsid w:val="00826001"/>
    <w:rsid w:val="008306D2"/>
    <w:rsid w:val="008310C0"/>
    <w:rsid w:val="00835D61"/>
    <w:rsid w:val="00845FE7"/>
    <w:rsid w:val="00846931"/>
    <w:rsid w:val="00846E4F"/>
    <w:rsid w:val="00847712"/>
    <w:rsid w:val="008534B2"/>
    <w:rsid w:val="00854054"/>
    <w:rsid w:val="00856C96"/>
    <w:rsid w:val="0087098E"/>
    <w:rsid w:val="00871D2C"/>
    <w:rsid w:val="008727DF"/>
    <w:rsid w:val="00873680"/>
    <w:rsid w:val="00875873"/>
    <w:rsid w:val="00876108"/>
    <w:rsid w:val="008815B1"/>
    <w:rsid w:val="00881D5B"/>
    <w:rsid w:val="00884005"/>
    <w:rsid w:val="0088488B"/>
    <w:rsid w:val="008866EA"/>
    <w:rsid w:val="008A043D"/>
    <w:rsid w:val="008A52E6"/>
    <w:rsid w:val="008A5CDB"/>
    <w:rsid w:val="008A7483"/>
    <w:rsid w:val="008A7A85"/>
    <w:rsid w:val="008B25AA"/>
    <w:rsid w:val="008B4198"/>
    <w:rsid w:val="008B6B81"/>
    <w:rsid w:val="008C0BE8"/>
    <w:rsid w:val="008C1923"/>
    <w:rsid w:val="008C3817"/>
    <w:rsid w:val="008C3C6D"/>
    <w:rsid w:val="008C446D"/>
    <w:rsid w:val="008C44A7"/>
    <w:rsid w:val="008C7B85"/>
    <w:rsid w:val="008D1F12"/>
    <w:rsid w:val="008D3465"/>
    <w:rsid w:val="008D5592"/>
    <w:rsid w:val="008E2A48"/>
    <w:rsid w:val="008E2FF2"/>
    <w:rsid w:val="008E4386"/>
    <w:rsid w:val="008E5F9C"/>
    <w:rsid w:val="008F6F50"/>
    <w:rsid w:val="008F75D7"/>
    <w:rsid w:val="009027F8"/>
    <w:rsid w:val="0090339A"/>
    <w:rsid w:val="00906754"/>
    <w:rsid w:val="00911E28"/>
    <w:rsid w:val="009145D8"/>
    <w:rsid w:val="00914601"/>
    <w:rsid w:val="00917141"/>
    <w:rsid w:val="00917460"/>
    <w:rsid w:val="00922179"/>
    <w:rsid w:val="00926974"/>
    <w:rsid w:val="00934265"/>
    <w:rsid w:val="00944DFF"/>
    <w:rsid w:val="00950F4D"/>
    <w:rsid w:val="00954A97"/>
    <w:rsid w:val="009560BD"/>
    <w:rsid w:val="009571D7"/>
    <w:rsid w:val="00962071"/>
    <w:rsid w:val="009646A4"/>
    <w:rsid w:val="00972064"/>
    <w:rsid w:val="00977B85"/>
    <w:rsid w:val="00977ECB"/>
    <w:rsid w:val="009859CB"/>
    <w:rsid w:val="0098686F"/>
    <w:rsid w:val="0098732A"/>
    <w:rsid w:val="00987AC8"/>
    <w:rsid w:val="0099322E"/>
    <w:rsid w:val="00997994"/>
    <w:rsid w:val="00997BF3"/>
    <w:rsid w:val="009A0A14"/>
    <w:rsid w:val="009A2933"/>
    <w:rsid w:val="009A3C54"/>
    <w:rsid w:val="009A3C75"/>
    <w:rsid w:val="009A4658"/>
    <w:rsid w:val="009A6DC9"/>
    <w:rsid w:val="009B1FB2"/>
    <w:rsid w:val="009B621E"/>
    <w:rsid w:val="009B63AF"/>
    <w:rsid w:val="009B6522"/>
    <w:rsid w:val="009B6E1A"/>
    <w:rsid w:val="009C7DEB"/>
    <w:rsid w:val="009D1F6D"/>
    <w:rsid w:val="009F049C"/>
    <w:rsid w:val="009F2EEB"/>
    <w:rsid w:val="00A06BF7"/>
    <w:rsid w:val="00A07CF0"/>
    <w:rsid w:val="00A10996"/>
    <w:rsid w:val="00A157E6"/>
    <w:rsid w:val="00A20A2A"/>
    <w:rsid w:val="00A234F7"/>
    <w:rsid w:val="00A2413C"/>
    <w:rsid w:val="00A2645C"/>
    <w:rsid w:val="00A42797"/>
    <w:rsid w:val="00A43AE4"/>
    <w:rsid w:val="00A468AD"/>
    <w:rsid w:val="00A47225"/>
    <w:rsid w:val="00A5361B"/>
    <w:rsid w:val="00A56F7E"/>
    <w:rsid w:val="00A652BE"/>
    <w:rsid w:val="00A660B8"/>
    <w:rsid w:val="00A67CF4"/>
    <w:rsid w:val="00A67E69"/>
    <w:rsid w:val="00A70C23"/>
    <w:rsid w:val="00A73847"/>
    <w:rsid w:val="00A76CC5"/>
    <w:rsid w:val="00A81854"/>
    <w:rsid w:val="00A82242"/>
    <w:rsid w:val="00A87493"/>
    <w:rsid w:val="00A87FA9"/>
    <w:rsid w:val="00A94D74"/>
    <w:rsid w:val="00A9654C"/>
    <w:rsid w:val="00AA1A08"/>
    <w:rsid w:val="00AB2220"/>
    <w:rsid w:val="00AB36BD"/>
    <w:rsid w:val="00AB7DA6"/>
    <w:rsid w:val="00AC3395"/>
    <w:rsid w:val="00AC6E14"/>
    <w:rsid w:val="00AD1BFF"/>
    <w:rsid w:val="00AD2EC3"/>
    <w:rsid w:val="00AD669C"/>
    <w:rsid w:val="00AE37EE"/>
    <w:rsid w:val="00AE44F0"/>
    <w:rsid w:val="00AE4514"/>
    <w:rsid w:val="00AE54E9"/>
    <w:rsid w:val="00AE62FE"/>
    <w:rsid w:val="00AE67A8"/>
    <w:rsid w:val="00AF2D1C"/>
    <w:rsid w:val="00AF33AB"/>
    <w:rsid w:val="00AF4734"/>
    <w:rsid w:val="00AF6D4D"/>
    <w:rsid w:val="00B04DDE"/>
    <w:rsid w:val="00B0647E"/>
    <w:rsid w:val="00B075DF"/>
    <w:rsid w:val="00B148FB"/>
    <w:rsid w:val="00B21939"/>
    <w:rsid w:val="00B22222"/>
    <w:rsid w:val="00B23036"/>
    <w:rsid w:val="00B251AD"/>
    <w:rsid w:val="00B3579A"/>
    <w:rsid w:val="00B3789B"/>
    <w:rsid w:val="00B412D3"/>
    <w:rsid w:val="00B4179E"/>
    <w:rsid w:val="00B420F7"/>
    <w:rsid w:val="00B4566F"/>
    <w:rsid w:val="00B4646E"/>
    <w:rsid w:val="00B508DF"/>
    <w:rsid w:val="00B61DA6"/>
    <w:rsid w:val="00B6247E"/>
    <w:rsid w:val="00B6346C"/>
    <w:rsid w:val="00B65397"/>
    <w:rsid w:val="00B675FC"/>
    <w:rsid w:val="00B726EA"/>
    <w:rsid w:val="00B77E06"/>
    <w:rsid w:val="00B82FDE"/>
    <w:rsid w:val="00B84271"/>
    <w:rsid w:val="00B86405"/>
    <w:rsid w:val="00B92765"/>
    <w:rsid w:val="00B93141"/>
    <w:rsid w:val="00B935E5"/>
    <w:rsid w:val="00B96A22"/>
    <w:rsid w:val="00BA663E"/>
    <w:rsid w:val="00BA7F25"/>
    <w:rsid w:val="00BB289F"/>
    <w:rsid w:val="00BB6595"/>
    <w:rsid w:val="00BC0338"/>
    <w:rsid w:val="00BC2F54"/>
    <w:rsid w:val="00BC5766"/>
    <w:rsid w:val="00BC6C9F"/>
    <w:rsid w:val="00BD0F32"/>
    <w:rsid w:val="00BD1FFA"/>
    <w:rsid w:val="00BD2DD2"/>
    <w:rsid w:val="00BE1647"/>
    <w:rsid w:val="00BF2D0E"/>
    <w:rsid w:val="00BF52B6"/>
    <w:rsid w:val="00C20216"/>
    <w:rsid w:val="00C20A84"/>
    <w:rsid w:val="00C27A11"/>
    <w:rsid w:val="00C342B3"/>
    <w:rsid w:val="00C350AC"/>
    <w:rsid w:val="00C366CB"/>
    <w:rsid w:val="00C4071F"/>
    <w:rsid w:val="00C415AB"/>
    <w:rsid w:val="00C42D9B"/>
    <w:rsid w:val="00C52A9E"/>
    <w:rsid w:val="00C532C7"/>
    <w:rsid w:val="00C53740"/>
    <w:rsid w:val="00C537A3"/>
    <w:rsid w:val="00C65FFD"/>
    <w:rsid w:val="00C7207C"/>
    <w:rsid w:val="00C735EE"/>
    <w:rsid w:val="00C74254"/>
    <w:rsid w:val="00C7781A"/>
    <w:rsid w:val="00C818AC"/>
    <w:rsid w:val="00C87E92"/>
    <w:rsid w:val="00C90526"/>
    <w:rsid w:val="00C915A4"/>
    <w:rsid w:val="00C93AE7"/>
    <w:rsid w:val="00CB31F8"/>
    <w:rsid w:val="00CB4FF2"/>
    <w:rsid w:val="00CB64DA"/>
    <w:rsid w:val="00CC09A4"/>
    <w:rsid w:val="00CC09C9"/>
    <w:rsid w:val="00CC1B66"/>
    <w:rsid w:val="00CC294A"/>
    <w:rsid w:val="00CC31DA"/>
    <w:rsid w:val="00CC4D7C"/>
    <w:rsid w:val="00CC6A29"/>
    <w:rsid w:val="00CC79A0"/>
    <w:rsid w:val="00CD01A3"/>
    <w:rsid w:val="00CD2DBE"/>
    <w:rsid w:val="00CD341B"/>
    <w:rsid w:val="00CD7268"/>
    <w:rsid w:val="00CE0D30"/>
    <w:rsid w:val="00CE1CFC"/>
    <w:rsid w:val="00CE4C23"/>
    <w:rsid w:val="00CE76B0"/>
    <w:rsid w:val="00CF79F9"/>
    <w:rsid w:val="00D05AC2"/>
    <w:rsid w:val="00D0791C"/>
    <w:rsid w:val="00D107FF"/>
    <w:rsid w:val="00D177E8"/>
    <w:rsid w:val="00D24F20"/>
    <w:rsid w:val="00D308DF"/>
    <w:rsid w:val="00D341EB"/>
    <w:rsid w:val="00D35E2B"/>
    <w:rsid w:val="00D41070"/>
    <w:rsid w:val="00D4326D"/>
    <w:rsid w:val="00D436D3"/>
    <w:rsid w:val="00D62C83"/>
    <w:rsid w:val="00D650E3"/>
    <w:rsid w:val="00D66989"/>
    <w:rsid w:val="00D70891"/>
    <w:rsid w:val="00D7350F"/>
    <w:rsid w:val="00D76686"/>
    <w:rsid w:val="00D77B8D"/>
    <w:rsid w:val="00D8053F"/>
    <w:rsid w:val="00D865BE"/>
    <w:rsid w:val="00D879E4"/>
    <w:rsid w:val="00D912C6"/>
    <w:rsid w:val="00D9147F"/>
    <w:rsid w:val="00D96553"/>
    <w:rsid w:val="00D97E0B"/>
    <w:rsid w:val="00DA3F3D"/>
    <w:rsid w:val="00DA45BC"/>
    <w:rsid w:val="00DB47A2"/>
    <w:rsid w:val="00DB788B"/>
    <w:rsid w:val="00DC4EFF"/>
    <w:rsid w:val="00DD1693"/>
    <w:rsid w:val="00DD5EE4"/>
    <w:rsid w:val="00DE03AB"/>
    <w:rsid w:val="00DE0B7F"/>
    <w:rsid w:val="00DE0E01"/>
    <w:rsid w:val="00DE13BD"/>
    <w:rsid w:val="00DF18F5"/>
    <w:rsid w:val="00DF3EA0"/>
    <w:rsid w:val="00E142F1"/>
    <w:rsid w:val="00E14A86"/>
    <w:rsid w:val="00E15FC5"/>
    <w:rsid w:val="00E33FE9"/>
    <w:rsid w:val="00E40324"/>
    <w:rsid w:val="00E5022C"/>
    <w:rsid w:val="00E50AE7"/>
    <w:rsid w:val="00E51601"/>
    <w:rsid w:val="00E51CE4"/>
    <w:rsid w:val="00E6548B"/>
    <w:rsid w:val="00E75010"/>
    <w:rsid w:val="00E774D9"/>
    <w:rsid w:val="00E8455C"/>
    <w:rsid w:val="00E947BE"/>
    <w:rsid w:val="00E9578F"/>
    <w:rsid w:val="00E9771D"/>
    <w:rsid w:val="00EA0D89"/>
    <w:rsid w:val="00EA28B3"/>
    <w:rsid w:val="00EA4356"/>
    <w:rsid w:val="00EB2858"/>
    <w:rsid w:val="00EB349F"/>
    <w:rsid w:val="00EB417A"/>
    <w:rsid w:val="00EC295E"/>
    <w:rsid w:val="00EC3126"/>
    <w:rsid w:val="00EC32D7"/>
    <w:rsid w:val="00EC4DBE"/>
    <w:rsid w:val="00EC514B"/>
    <w:rsid w:val="00EC59C9"/>
    <w:rsid w:val="00EC5FAA"/>
    <w:rsid w:val="00EC75E4"/>
    <w:rsid w:val="00EC781D"/>
    <w:rsid w:val="00EC7A14"/>
    <w:rsid w:val="00ED02AB"/>
    <w:rsid w:val="00ED0C33"/>
    <w:rsid w:val="00ED2F6C"/>
    <w:rsid w:val="00ED5E02"/>
    <w:rsid w:val="00ED6394"/>
    <w:rsid w:val="00EE45B1"/>
    <w:rsid w:val="00EE520B"/>
    <w:rsid w:val="00EE6F2B"/>
    <w:rsid w:val="00EF51D5"/>
    <w:rsid w:val="00EF765B"/>
    <w:rsid w:val="00EF77E5"/>
    <w:rsid w:val="00EF7EC1"/>
    <w:rsid w:val="00F06B2E"/>
    <w:rsid w:val="00F10EC8"/>
    <w:rsid w:val="00F20357"/>
    <w:rsid w:val="00F2486D"/>
    <w:rsid w:val="00F35DA2"/>
    <w:rsid w:val="00F42409"/>
    <w:rsid w:val="00F43B23"/>
    <w:rsid w:val="00F46377"/>
    <w:rsid w:val="00F4665F"/>
    <w:rsid w:val="00F46798"/>
    <w:rsid w:val="00F50E3D"/>
    <w:rsid w:val="00F519DA"/>
    <w:rsid w:val="00F5369B"/>
    <w:rsid w:val="00F54BEB"/>
    <w:rsid w:val="00F551D4"/>
    <w:rsid w:val="00F565BD"/>
    <w:rsid w:val="00F71140"/>
    <w:rsid w:val="00F71336"/>
    <w:rsid w:val="00F7545B"/>
    <w:rsid w:val="00F82366"/>
    <w:rsid w:val="00F82C7D"/>
    <w:rsid w:val="00F85477"/>
    <w:rsid w:val="00F87A6E"/>
    <w:rsid w:val="00F90D41"/>
    <w:rsid w:val="00F95A66"/>
    <w:rsid w:val="00F960DC"/>
    <w:rsid w:val="00F96817"/>
    <w:rsid w:val="00F97E6C"/>
    <w:rsid w:val="00FA2103"/>
    <w:rsid w:val="00FA2263"/>
    <w:rsid w:val="00FC1641"/>
    <w:rsid w:val="00FC4C1D"/>
    <w:rsid w:val="00FC5BDA"/>
    <w:rsid w:val="00FD2434"/>
    <w:rsid w:val="00FE2131"/>
    <w:rsid w:val="00FE408C"/>
    <w:rsid w:val="00FE40EA"/>
    <w:rsid w:val="00FE4565"/>
    <w:rsid w:val="00FE45B7"/>
    <w:rsid w:val="00FE6882"/>
    <w:rsid w:val="00FF1F94"/>
    <w:rsid w:val="00FF2C82"/>
    <w:rsid w:val="00FF3B7F"/>
    <w:rsid w:val="00FF3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796C"/>
  <w15:chartTrackingRefBased/>
  <w15:docId w15:val="{CC466804-5429-43FE-8984-AF4BD099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0F"/>
    <w:pPr>
      <w:spacing w:after="200" w:line="276" w:lineRule="auto"/>
    </w:pPr>
    <w:rPr>
      <w:sz w:val="22"/>
      <w:szCs w:val="22"/>
    </w:rPr>
  </w:style>
  <w:style w:type="paragraph" w:styleId="Heading1">
    <w:name w:val="heading 1"/>
    <w:basedOn w:val="Normal"/>
    <w:next w:val="Normal"/>
    <w:link w:val="Heading1Char"/>
    <w:uiPriority w:val="99"/>
    <w:qFormat/>
    <w:rsid w:val="00AD669C"/>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D669C"/>
    <w:rPr>
      <w:rFonts w:ascii="Cambria" w:eastAsia="Times New Roman" w:hAnsi="Cambria" w:cs="Times New Roman"/>
      <w:b/>
      <w:bCs/>
      <w:kern w:val="32"/>
      <w:sz w:val="32"/>
      <w:szCs w:val="32"/>
    </w:rPr>
  </w:style>
  <w:style w:type="numbering" w:customStyle="1" w:styleId="NoList1">
    <w:name w:val="No List1"/>
    <w:next w:val="NoList"/>
    <w:uiPriority w:val="99"/>
    <w:semiHidden/>
    <w:unhideWhenUsed/>
    <w:rsid w:val="00AD669C"/>
  </w:style>
  <w:style w:type="paragraph" w:styleId="NormalWeb">
    <w:name w:val="Normal (Web)"/>
    <w:basedOn w:val="Normal"/>
    <w:unhideWhenUsed/>
    <w:rsid w:val="00AD669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D669C"/>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AD66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669C"/>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AD66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669C"/>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AD669C"/>
    <w:rPr>
      <w:rFonts w:ascii="Tahoma" w:eastAsia="Times New Roman" w:hAnsi="Tahoma" w:cs="Tahoma"/>
      <w:sz w:val="16"/>
      <w:szCs w:val="16"/>
    </w:rPr>
  </w:style>
  <w:style w:type="paragraph" w:styleId="ListParagraph">
    <w:name w:val="List Paragraph"/>
    <w:basedOn w:val="Normal"/>
    <w:uiPriority w:val="34"/>
    <w:qFormat/>
    <w:rsid w:val="008A5CDB"/>
    <w:pPr>
      <w:ind w:left="720"/>
      <w:contextualSpacing/>
    </w:pPr>
  </w:style>
  <w:style w:type="table" w:styleId="TableGrid">
    <w:name w:val="Table Grid"/>
    <w:basedOn w:val="TableNormal"/>
    <w:uiPriority w:val="59"/>
    <w:rsid w:val="008A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rsid w:val="007F4413"/>
    <w:rPr>
      <w:sz w:val="26"/>
      <w:szCs w:val="26"/>
      <w:shd w:val="clear" w:color="auto" w:fill="FFFFFF"/>
    </w:rPr>
  </w:style>
  <w:style w:type="paragraph" w:customStyle="1" w:styleId="Other0">
    <w:name w:val="Other"/>
    <w:basedOn w:val="Normal"/>
    <w:link w:val="Other"/>
    <w:uiPriority w:val="99"/>
    <w:rsid w:val="007F4413"/>
    <w:pPr>
      <w:widowControl w:val="0"/>
      <w:shd w:val="clear" w:color="auto" w:fill="FFFFFF"/>
      <w:spacing w:after="220" w:line="259" w:lineRule="auto"/>
      <w:ind w:firstLine="400"/>
    </w:pPr>
    <w:rPr>
      <w:sz w:val="26"/>
      <w:szCs w:val="26"/>
    </w:rPr>
  </w:style>
  <w:style w:type="character" w:customStyle="1" w:styleId="FontStyle30">
    <w:name w:val="Font Style30"/>
    <w:rsid w:val="003D617E"/>
    <w:rPr>
      <w:rFonts w:ascii="Times New Roman" w:hAnsi="Times New Roman" w:cs="Times New Roman" w:hint="default"/>
      <w:color w:val="000000"/>
      <w:sz w:val="24"/>
      <w:szCs w:val="24"/>
    </w:rPr>
  </w:style>
  <w:style w:type="character" w:customStyle="1" w:styleId="fontstyle01">
    <w:name w:val="fontstyle01"/>
    <w:rsid w:val="00DF3EA0"/>
    <w:rPr>
      <w:rFonts w:ascii="TimesNewRomanPS-ItalicMT" w:hAnsi="TimesNewRomanPS-ItalicMT" w:hint="default"/>
      <w:b w:val="0"/>
      <w:bCs w:val="0"/>
      <w:i/>
      <w:iCs/>
      <w:color w:val="000000"/>
      <w:sz w:val="30"/>
      <w:szCs w:val="30"/>
    </w:rPr>
  </w:style>
  <w:style w:type="character" w:styleId="Hyperlink">
    <w:name w:val="Hyperlink"/>
    <w:uiPriority w:val="99"/>
    <w:unhideWhenUsed/>
    <w:rsid w:val="0087098E"/>
    <w:rPr>
      <w:color w:val="0563C1"/>
      <w:u w:val="single"/>
    </w:rPr>
  </w:style>
  <w:style w:type="character" w:styleId="UnresolvedMention">
    <w:name w:val="Unresolved Mention"/>
    <w:uiPriority w:val="99"/>
    <w:semiHidden/>
    <w:unhideWhenUsed/>
    <w:rsid w:val="00870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506">
      <w:bodyDiv w:val="1"/>
      <w:marLeft w:val="0"/>
      <w:marRight w:val="0"/>
      <w:marTop w:val="0"/>
      <w:marBottom w:val="0"/>
      <w:divBdr>
        <w:top w:val="none" w:sz="0" w:space="0" w:color="auto"/>
        <w:left w:val="none" w:sz="0" w:space="0" w:color="auto"/>
        <w:bottom w:val="none" w:sz="0" w:space="0" w:color="auto"/>
        <w:right w:val="none" w:sz="0" w:space="0" w:color="auto"/>
      </w:divBdr>
    </w:div>
    <w:div w:id="477767209">
      <w:bodyDiv w:val="1"/>
      <w:marLeft w:val="0"/>
      <w:marRight w:val="0"/>
      <w:marTop w:val="0"/>
      <w:marBottom w:val="0"/>
      <w:divBdr>
        <w:top w:val="none" w:sz="0" w:space="0" w:color="auto"/>
        <w:left w:val="none" w:sz="0" w:space="0" w:color="auto"/>
        <w:bottom w:val="none" w:sz="0" w:space="0" w:color="auto"/>
        <w:right w:val="none" w:sz="0" w:space="0" w:color="auto"/>
      </w:divBdr>
    </w:div>
    <w:div w:id="490484427">
      <w:bodyDiv w:val="1"/>
      <w:marLeft w:val="0"/>
      <w:marRight w:val="0"/>
      <w:marTop w:val="0"/>
      <w:marBottom w:val="0"/>
      <w:divBdr>
        <w:top w:val="none" w:sz="0" w:space="0" w:color="auto"/>
        <w:left w:val="none" w:sz="0" w:space="0" w:color="auto"/>
        <w:bottom w:val="none" w:sz="0" w:space="0" w:color="auto"/>
        <w:right w:val="none" w:sz="0" w:space="0" w:color="auto"/>
      </w:divBdr>
    </w:div>
    <w:div w:id="683476614">
      <w:bodyDiv w:val="1"/>
      <w:marLeft w:val="0"/>
      <w:marRight w:val="0"/>
      <w:marTop w:val="0"/>
      <w:marBottom w:val="0"/>
      <w:divBdr>
        <w:top w:val="none" w:sz="0" w:space="0" w:color="auto"/>
        <w:left w:val="none" w:sz="0" w:space="0" w:color="auto"/>
        <w:bottom w:val="none" w:sz="0" w:space="0" w:color="auto"/>
        <w:right w:val="none" w:sz="0" w:space="0" w:color="auto"/>
      </w:divBdr>
    </w:div>
    <w:div w:id="738602540">
      <w:bodyDiv w:val="1"/>
      <w:marLeft w:val="0"/>
      <w:marRight w:val="0"/>
      <w:marTop w:val="0"/>
      <w:marBottom w:val="0"/>
      <w:divBdr>
        <w:top w:val="none" w:sz="0" w:space="0" w:color="auto"/>
        <w:left w:val="none" w:sz="0" w:space="0" w:color="auto"/>
        <w:bottom w:val="none" w:sz="0" w:space="0" w:color="auto"/>
        <w:right w:val="none" w:sz="0" w:space="0" w:color="auto"/>
      </w:divBdr>
    </w:div>
    <w:div w:id="949356802">
      <w:bodyDiv w:val="1"/>
      <w:marLeft w:val="0"/>
      <w:marRight w:val="0"/>
      <w:marTop w:val="0"/>
      <w:marBottom w:val="0"/>
      <w:divBdr>
        <w:top w:val="none" w:sz="0" w:space="0" w:color="auto"/>
        <w:left w:val="none" w:sz="0" w:space="0" w:color="auto"/>
        <w:bottom w:val="none" w:sz="0" w:space="0" w:color="auto"/>
        <w:right w:val="none" w:sz="0" w:space="0" w:color="auto"/>
      </w:divBdr>
    </w:div>
    <w:div w:id="1449548266">
      <w:bodyDiv w:val="1"/>
      <w:marLeft w:val="0"/>
      <w:marRight w:val="0"/>
      <w:marTop w:val="0"/>
      <w:marBottom w:val="0"/>
      <w:divBdr>
        <w:top w:val="none" w:sz="0" w:space="0" w:color="auto"/>
        <w:left w:val="none" w:sz="0" w:space="0" w:color="auto"/>
        <w:bottom w:val="none" w:sz="0" w:space="0" w:color="auto"/>
        <w:right w:val="none" w:sz="0" w:space="0" w:color="auto"/>
      </w:divBdr>
    </w:div>
    <w:div w:id="1471363149">
      <w:bodyDiv w:val="1"/>
      <w:marLeft w:val="0"/>
      <w:marRight w:val="0"/>
      <w:marTop w:val="0"/>
      <w:marBottom w:val="0"/>
      <w:divBdr>
        <w:top w:val="none" w:sz="0" w:space="0" w:color="auto"/>
        <w:left w:val="none" w:sz="0" w:space="0" w:color="auto"/>
        <w:bottom w:val="none" w:sz="0" w:space="0" w:color="auto"/>
        <w:right w:val="none" w:sz="0" w:space="0" w:color="auto"/>
      </w:divBdr>
    </w:div>
    <w:div w:id="1477146994">
      <w:bodyDiv w:val="1"/>
      <w:marLeft w:val="0"/>
      <w:marRight w:val="0"/>
      <w:marTop w:val="0"/>
      <w:marBottom w:val="0"/>
      <w:divBdr>
        <w:top w:val="none" w:sz="0" w:space="0" w:color="auto"/>
        <w:left w:val="none" w:sz="0" w:space="0" w:color="auto"/>
        <w:bottom w:val="none" w:sz="0" w:space="0" w:color="auto"/>
        <w:right w:val="none" w:sz="0" w:space="0" w:color="auto"/>
      </w:divBdr>
    </w:div>
    <w:div w:id="1725368092">
      <w:bodyDiv w:val="1"/>
      <w:marLeft w:val="0"/>
      <w:marRight w:val="0"/>
      <w:marTop w:val="0"/>
      <w:marBottom w:val="0"/>
      <w:divBdr>
        <w:top w:val="none" w:sz="0" w:space="0" w:color="auto"/>
        <w:left w:val="none" w:sz="0" w:space="0" w:color="auto"/>
        <w:bottom w:val="none" w:sz="0" w:space="0" w:color="auto"/>
        <w:right w:val="none" w:sz="0" w:space="0" w:color="auto"/>
      </w:divBdr>
    </w:div>
    <w:div w:id="1780104534">
      <w:bodyDiv w:val="1"/>
      <w:marLeft w:val="0"/>
      <w:marRight w:val="0"/>
      <w:marTop w:val="0"/>
      <w:marBottom w:val="0"/>
      <w:divBdr>
        <w:top w:val="none" w:sz="0" w:space="0" w:color="auto"/>
        <w:left w:val="none" w:sz="0" w:space="0" w:color="auto"/>
        <w:bottom w:val="none" w:sz="0" w:space="0" w:color="auto"/>
        <w:right w:val="none" w:sz="0" w:space="0" w:color="auto"/>
      </w:divBdr>
    </w:div>
    <w:div w:id="1878663401">
      <w:bodyDiv w:val="1"/>
      <w:marLeft w:val="0"/>
      <w:marRight w:val="0"/>
      <w:marTop w:val="0"/>
      <w:marBottom w:val="0"/>
      <w:divBdr>
        <w:top w:val="none" w:sz="0" w:space="0" w:color="auto"/>
        <w:left w:val="none" w:sz="0" w:space="0" w:color="auto"/>
        <w:bottom w:val="none" w:sz="0" w:space="0" w:color="auto"/>
        <w:right w:val="none" w:sz="0" w:space="0" w:color="auto"/>
      </w:divBdr>
    </w:div>
    <w:div w:id="207442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B814-7124-4EE2-98D0-80147479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6287</CharactersWithSpaces>
  <SharedDoc>false</SharedDoc>
  <HLinks>
    <vt:vector size="6" baseType="variant">
      <vt:variant>
        <vt:i4>524359</vt:i4>
      </vt:variant>
      <vt:variant>
        <vt:i4>0</vt:i4>
      </vt:variant>
      <vt:variant>
        <vt:i4>0</vt:i4>
      </vt:variant>
      <vt:variant>
        <vt:i4>5</vt:i4>
      </vt:variant>
      <vt:variant>
        <vt:lpwstr>https://moj.gov.vn/Pages/cuc-kiem-tra-vbqppl.aspx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dungcs_pc</dc:creator>
  <cp:keywords/>
  <cp:lastModifiedBy>Loan Nguyễn</cp:lastModifiedBy>
  <cp:revision>159</cp:revision>
  <cp:lastPrinted>2020-07-14T07:07:00Z</cp:lastPrinted>
  <dcterms:created xsi:type="dcterms:W3CDTF">2026-04-17T07:58:00Z</dcterms:created>
  <dcterms:modified xsi:type="dcterms:W3CDTF">2026-05-04T08:32:00Z</dcterms:modified>
</cp:coreProperties>
</file>