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264" w:type="dxa"/>
        <w:tblLayout w:type="fixed"/>
        <w:tblCellMar>
          <w:left w:w="0" w:type="dxa"/>
          <w:right w:w="0" w:type="dxa"/>
        </w:tblCellMar>
        <w:tblLook w:val="01E0" w:firstRow="1" w:lastRow="1" w:firstColumn="1" w:lastColumn="1" w:noHBand="0" w:noVBand="0"/>
      </w:tblPr>
      <w:tblGrid>
        <w:gridCol w:w="5414"/>
        <w:gridCol w:w="5861"/>
      </w:tblGrid>
      <w:tr w:rsidR="00694C08" w:rsidRPr="00694C08">
        <w:trPr>
          <w:trHeight w:val="1103"/>
        </w:trPr>
        <w:tc>
          <w:tcPr>
            <w:tcW w:w="5414" w:type="dxa"/>
          </w:tcPr>
          <w:p w:rsidR="00436EFD" w:rsidRPr="00694C08" w:rsidRDefault="00117722">
            <w:pPr>
              <w:pStyle w:val="TableParagraph"/>
              <w:spacing w:line="287" w:lineRule="exact"/>
              <w:ind w:left="0" w:right="752"/>
              <w:jc w:val="center"/>
              <w:rPr>
                <w:sz w:val="26"/>
              </w:rPr>
            </w:pPr>
            <w:bookmarkStart w:id="0" w:name="_GoBack"/>
            <w:bookmarkEnd w:id="0"/>
            <w:r w:rsidRPr="00694C08">
              <w:rPr>
                <w:sz w:val="26"/>
              </w:rPr>
              <w:t>UBND</w:t>
            </w:r>
            <w:r w:rsidRPr="00694C08">
              <w:rPr>
                <w:spacing w:val="-6"/>
                <w:sz w:val="26"/>
              </w:rPr>
              <w:t xml:space="preserve"> </w:t>
            </w:r>
            <w:r w:rsidRPr="00694C08">
              <w:rPr>
                <w:sz w:val="26"/>
              </w:rPr>
              <w:t>TỈNH</w:t>
            </w:r>
            <w:r w:rsidRPr="00694C08">
              <w:rPr>
                <w:spacing w:val="-5"/>
                <w:sz w:val="26"/>
              </w:rPr>
              <w:t xml:space="preserve"> </w:t>
            </w:r>
            <w:r w:rsidRPr="00694C08">
              <w:rPr>
                <w:sz w:val="26"/>
              </w:rPr>
              <w:t>TUYÊN</w:t>
            </w:r>
            <w:r w:rsidRPr="00694C08">
              <w:rPr>
                <w:spacing w:val="-6"/>
                <w:sz w:val="26"/>
              </w:rPr>
              <w:t xml:space="preserve"> </w:t>
            </w:r>
            <w:r w:rsidRPr="00694C08">
              <w:rPr>
                <w:spacing w:val="-2"/>
                <w:sz w:val="26"/>
              </w:rPr>
              <w:t>QUANG</w:t>
            </w:r>
          </w:p>
          <w:p w:rsidR="00436EFD" w:rsidRPr="00694C08" w:rsidRDefault="00166606">
            <w:pPr>
              <w:pStyle w:val="TableParagraph"/>
              <w:spacing w:before="8"/>
              <w:ind w:left="1" w:right="752"/>
              <w:jc w:val="center"/>
              <w:rPr>
                <w:b/>
                <w:sz w:val="26"/>
              </w:rPr>
            </w:pPr>
            <w:r w:rsidRPr="00694C08">
              <w:rPr>
                <w:b/>
                <w:noProof/>
                <w:sz w:val="26"/>
                <w:lang w:val="en-US"/>
              </w:rPr>
              <mc:AlternateContent>
                <mc:Choice Requires="wps">
                  <w:drawing>
                    <wp:anchor distT="0" distB="0" distL="114300" distR="114300" simplePos="0" relativeHeight="251659264" behindDoc="0" locked="0" layoutInCell="1" allowOverlap="1" wp14:anchorId="749A604E" wp14:editId="616D86F2">
                      <wp:simplePos x="0" y="0"/>
                      <wp:positionH relativeFrom="column">
                        <wp:posOffset>1003837</wp:posOffset>
                      </wp:positionH>
                      <wp:positionV relativeFrom="paragraph">
                        <wp:posOffset>257810</wp:posOffset>
                      </wp:positionV>
                      <wp:extent cx="9144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9508BC"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05pt,20.3pt" to="151.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dktQEAALYDAAAOAAAAZHJzL2Uyb0RvYy54bWysU8GOEzEMvSPxD1HudKarVQ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" strokecolor="black [3040]"/>
                  </w:pict>
                </mc:Fallback>
              </mc:AlternateContent>
            </w:r>
            <w:r w:rsidR="00117722" w:rsidRPr="00694C08">
              <w:rPr>
                <w:b/>
                <w:sz w:val="26"/>
              </w:rPr>
              <w:t>SỞ</w:t>
            </w:r>
            <w:r w:rsidR="00117722" w:rsidRPr="00694C08">
              <w:rPr>
                <w:b/>
                <w:spacing w:val="-7"/>
                <w:sz w:val="26"/>
              </w:rPr>
              <w:t xml:space="preserve"> </w:t>
            </w:r>
            <w:r w:rsidR="00117722" w:rsidRPr="00694C08">
              <w:rPr>
                <w:b/>
                <w:sz w:val="26"/>
              </w:rPr>
              <w:t>NÔNG</w:t>
            </w:r>
            <w:r w:rsidR="00117722" w:rsidRPr="00694C08">
              <w:rPr>
                <w:b/>
                <w:spacing w:val="-7"/>
                <w:sz w:val="26"/>
              </w:rPr>
              <w:t xml:space="preserve"> </w:t>
            </w:r>
            <w:r w:rsidR="00117722" w:rsidRPr="00694C08">
              <w:rPr>
                <w:b/>
                <w:sz w:val="26"/>
              </w:rPr>
              <w:t>NGHIỆP</w:t>
            </w:r>
            <w:r w:rsidR="00117722" w:rsidRPr="00694C08">
              <w:rPr>
                <w:b/>
                <w:spacing w:val="-5"/>
                <w:sz w:val="26"/>
              </w:rPr>
              <w:t xml:space="preserve"> </w:t>
            </w:r>
            <w:r w:rsidR="00117722" w:rsidRPr="00694C08">
              <w:rPr>
                <w:b/>
                <w:sz w:val="26"/>
              </w:rPr>
              <w:t>VÀ</w:t>
            </w:r>
            <w:r w:rsidR="00117722" w:rsidRPr="00694C08">
              <w:rPr>
                <w:b/>
                <w:spacing w:val="-7"/>
                <w:sz w:val="26"/>
              </w:rPr>
              <w:t xml:space="preserve"> </w:t>
            </w:r>
            <w:r w:rsidR="00117722" w:rsidRPr="00694C08">
              <w:rPr>
                <w:b/>
                <w:sz w:val="26"/>
              </w:rPr>
              <w:t>MÔI</w:t>
            </w:r>
            <w:r w:rsidR="00117722" w:rsidRPr="00694C08">
              <w:rPr>
                <w:b/>
                <w:spacing w:val="-5"/>
                <w:sz w:val="26"/>
              </w:rPr>
              <w:t xml:space="preserve"> </w:t>
            </w:r>
            <w:r w:rsidR="00117722" w:rsidRPr="00694C08">
              <w:rPr>
                <w:b/>
                <w:spacing w:val="-2"/>
                <w:sz w:val="26"/>
              </w:rPr>
              <w:t>TRƯỜNG</w:t>
            </w:r>
          </w:p>
        </w:tc>
        <w:tc>
          <w:tcPr>
            <w:tcW w:w="5861" w:type="dxa"/>
          </w:tcPr>
          <w:p w:rsidR="00436EFD" w:rsidRPr="00694C08" w:rsidRDefault="00117722" w:rsidP="00166606">
            <w:pPr>
              <w:pStyle w:val="TableParagraph"/>
              <w:spacing w:line="268" w:lineRule="exact"/>
              <w:ind w:left="0" w:right="-633"/>
              <w:jc w:val="center"/>
              <w:rPr>
                <w:b/>
                <w:sz w:val="26"/>
                <w:szCs w:val="26"/>
              </w:rPr>
            </w:pPr>
            <w:r w:rsidRPr="00694C08">
              <w:rPr>
                <w:b/>
                <w:sz w:val="26"/>
                <w:szCs w:val="26"/>
              </w:rPr>
              <w:t>CỘNG</w:t>
            </w:r>
            <w:r w:rsidRPr="00694C08">
              <w:rPr>
                <w:b/>
                <w:spacing w:val="-5"/>
                <w:sz w:val="26"/>
                <w:szCs w:val="26"/>
              </w:rPr>
              <w:t xml:space="preserve"> </w:t>
            </w:r>
            <w:r w:rsidRPr="00694C08">
              <w:rPr>
                <w:b/>
                <w:sz w:val="26"/>
                <w:szCs w:val="26"/>
              </w:rPr>
              <w:t>HOÀ</w:t>
            </w:r>
            <w:r w:rsidRPr="00694C08">
              <w:rPr>
                <w:b/>
                <w:spacing w:val="-1"/>
                <w:sz w:val="26"/>
                <w:szCs w:val="26"/>
              </w:rPr>
              <w:t xml:space="preserve"> </w:t>
            </w:r>
            <w:r w:rsidRPr="00694C08">
              <w:rPr>
                <w:b/>
                <w:sz w:val="26"/>
                <w:szCs w:val="26"/>
              </w:rPr>
              <w:t>XÃ</w:t>
            </w:r>
            <w:r w:rsidRPr="00694C08">
              <w:rPr>
                <w:b/>
                <w:spacing w:val="-1"/>
                <w:sz w:val="26"/>
                <w:szCs w:val="26"/>
              </w:rPr>
              <w:t xml:space="preserve"> </w:t>
            </w:r>
            <w:r w:rsidRPr="00694C08">
              <w:rPr>
                <w:b/>
                <w:sz w:val="26"/>
                <w:szCs w:val="26"/>
              </w:rPr>
              <w:t>HỘI CHỦ</w:t>
            </w:r>
            <w:r w:rsidRPr="00694C08">
              <w:rPr>
                <w:b/>
                <w:spacing w:val="-2"/>
                <w:sz w:val="26"/>
                <w:szCs w:val="26"/>
              </w:rPr>
              <w:t xml:space="preserve"> </w:t>
            </w:r>
            <w:r w:rsidRPr="00694C08">
              <w:rPr>
                <w:b/>
                <w:sz w:val="26"/>
                <w:szCs w:val="26"/>
              </w:rPr>
              <w:t>NGHĨA</w:t>
            </w:r>
            <w:r w:rsidRPr="00694C08">
              <w:rPr>
                <w:b/>
                <w:spacing w:val="-2"/>
                <w:sz w:val="26"/>
                <w:szCs w:val="26"/>
              </w:rPr>
              <w:t xml:space="preserve"> </w:t>
            </w:r>
            <w:r w:rsidRPr="00694C08">
              <w:rPr>
                <w:b/>
                <w:sz w:val="26"/>
                <w:szCs w:val="26"/>
              </w:rPr>
              <w:t>VIỆT</w:t>
            </w:r>
            <w:r w:rsidRPr="00694C08">
              <w:rPr>
                <w:b/>
                <w:spacing w:val="-1"/>
                <w:sz w:val="26"/>
                <w:szCs w:val="26"/>
              </w:rPr>
              <w:t xml:space="preserve"> </w:t>
            </w:r>
            <w:r w:rsidRPr="00694C08">
              <w:rPr>
                <w:b/>
                <w:spacing w:val="-5"/>
                <w:sz w:val="26"/>
                <w:szCs w:val="26"/>
              </w:rPr>
              <w:t>NAM</w:t>
            </w:r>
          </w:p>
          <w:p w:rsidR="00436EFD" w:rsidRPr="00694C08" w:rsidRDefault="00117722" w:rsidP="00166606">
            <w:pPr>
              <w:pStyle w:val="TableParagraph"/>
              <w:spacing w:before="3"/>
              <w:ind w:left="0" w:right="-633"/>
              <w:jc w:val="center"/>
              <w:rPr>
                <w:b/>
                <w:sz w:val="28"/>
                <w:szCs w:val="28"/>
              </w:rPr>
            </w:pPr>
            <w:r w:rsidRPr="00694C08">
              <w:rPr>
                <w:b/>
                <w:sz w:val="28"/>
                <w:szCs w:val="28"/>
              </w:rPr>
              <w:t>Độc</w:t>
            </w:r>
            <w:r w:rsidRPr="00694C08">
              <w:rPr>
                <w:b/>
                <w:spacing w:val="-4"/>
                <w:sz w:val="28"/>
                <w:szCs w:val="28"/>
              </w:rPr>
              <w:t xml:space="preserve"> </w:t>
            </w:r>
            <w:r w:rsidRPr="00694C08">
              <w:rPr>
                <w:b/>
                <w:sz w:val="28"/>
                <w:szCs w:val="28"/>
              </w:rPr>
              <w:t>lập</w:t>
            </w:r>
            <w:r w:rsidRPr="00694C08">
              <w:rPr>
                <w:b/>
                <w:spacing w:val="-4"/>
                <w:sz w:val="28"/>
                <w:szCs w:val="28"/>
              </w:rPr>
              <w:t xml:space="preserve"> </w:t>
            </w:r>
            <w:r w:rsidRPr="00694C08">
              <w:rPr>
                <w:b/>
                <w:sz w:val="28"/>
                <w:szCs w:val="28"/>
              </w:rPr>
              <w:t>-</w:t>
            </w:r>
            <w:r w:rsidRPr="00694C08">
              <w:rPr>
                <w:b/>
                <w:spacing w:val="-2"/>
                <w:sz w:val="28"/>
                <w:szCs w:val="28"/>
              </w:rPr>
              <w:t xml:space="preserve"> </w:t>
            </w:r>
            <w:r w:rsidRPr="00694C08">
              <w:rPr>
                <w:b/>
                <w:sz w:val="28"/>
                <w:szCs w:val="28"/>
              </w:rPr>
              <w:t>Tự</w:t>
            </w:r>
            <w:r w:rsidRPr="00694C08">
              <w:rPr>
                <w:b/>
                <w:spacing w:val="-3"/>
                <w:sz w:val="28"/>
                <w:szCs w:val="28"/>
              </w:rPr>
              <w:t xml:space="preserve"> </w:t>
            </w:r>
            <w:r w:rsidRPr="00694C08">
              <w:rPr>
                <w:b/>
                <w:sz w:val="28"/>
                <w:szCs w:val="28"/>
              </w:rPr>
              <w:t>do</w:t>
            </w:r>
            <w:r w:rsidRPr="00694C08">
              <w:rPr>
                <w:b/>
                <w:spacing w:val="-3"/>
                <w:sz w:val="28"/>
                <w:szCs w:val="28"/>
              </w:rPr>
              <w:t xml:space="preserve"> </w:t>
            </w:r>
            <w:r w:rsidRPr="00694C08">
              <w:rPr>
                <w:b/>
                <w:sz w:val="28"/>
                <w:szCs w:val="28"/>
              </w:rPr>
              <w:t>-</w:t>
            </w:r>
            <w:r w:rsidRPr="00694C08">
              <w:rPr>
                <w:b/>
                <w:spacing w:val="-2"/>
                <w:sz w:val="28"/>
                <w:szCs w:val="28"/>
              </w:rPr>
              <w:t xml:space="preserve"> </w:t>
            </w:r>
            <w:r w:rsidRPr="00694C08">
              <w:rPr>
                <w:b/>
                <w:sz w:val="28"/>
                <w:szCs w:val="28"/>
              </w:rPr>
              <w:t>Hạnh</w:t>
            </w:r>
            <w:r w:rsidRPr="00694C08">
              <w:rPr>
                <w:b/>
                <w:spacing w:val="-4"/>
                <w:sz w:val="28"/>
                <w:szCs w:val="28"/>
              </w:rPr>
              <w:t xml:space="preserve"> phúc</w:t>
            </w:r>
          </w:p>
          <w:p w:rsidR="00436EFD" w:rsidRPr="00694C08" w:rsidRDefault="00166606">
            <w:pPr>
              <w:pStyle w:val="TableParagraph"/>
              <w:spacing w:before="7"/>
              <w:ind w:left="0"/>
              <w:rPr>
                <w:sz w:val="8"/>
              </w:rPr>
            </w:pPr>
            <w:r w:rsidRPr="00694C08">
              <w:rPr>
                <w:noProof/>
                <w:sz w:val="8"/>
                <w:lang w:val="en-US"/>
              </w:rPr>
              <mc:AlternateContent>
                <mc:Choice Requires="wps">
                  <w:drawing>
                    <wp:anchor distT="0" distB="0" distL="114300" distR="114300" simplePos="0" relativeHeight="251660288" behindDoc="0" locked="0" layoutInCell="1" allowOverlap="1" wp14:anchorId="41DEE06F" wp14:editId="1E54D918">
                      <wp:simplePos x="0" y="0"/>
                      <wp:positionH relativeFrom="column">
                        <wp:posOffset>1077448</wp:posOffset>
                      </wp:positionH>
                      <wp:positionV relativeFrom="paragraph">
                        <wp:posOffset>34290</wp:posOffset>
                      </wp:positionV>
                      <wp:extent cx="1969477"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19694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D289C1"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5pt,2.7pt" to="239.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" strokecolor="black [3040]"/>
                  </w:pict>
                </mc:Fallback>
              </mc:AlternateContent>
            </w:r>
          </w:p>
          <w:p w:rsidR="00436EFD" w:rsidRPr="00694C08" w:rsidRDefault="00436EFD">
            <w:pPr>
              <w:pStyle w:val="TableParagraph"/>
              <w:spacing w:line="20" w:lineRule="exact"/>
              <w:ind w:left="1811"/>
              <w:rPr>
                <w:sz w:val="2"/>
              </w:rPr>
            </w:pPr>
          </w:p>
          <w:p w:rsidR="00436EFD" w:rsidRPr="00694C08" w:rsidRDefault="00117722">
            <w:pPr>
              <w:pStyle w:val="TableParagraph"/>
              <w:tabs>
                <w:tab w:val="left" w:pos="3118"/>
                <w:tab w:val="left" w:pos="4034"/>
              </w:tabs>
              <w:spacing w:before="114" w:line="279" w:lineRule="exact"/>
              <w:ind w:left="751"/>
              <w:jc w:val="center"/>
              <w:rPr>
                <w:i/>
                <w:sz w:val="26"/>
              </w:rPr>
            </w:pPr>
            <w:r w:rsidRPr="00694C08">
              <w:rPr>
                <w:i/>
                <w:sz w:val="26"/>
              </w:rPr>
              <w:t>Tuyên</w:t>
            </w:r>
            <w:r w:rsidRPr="00694C08">
              <w:rPr>
                <w:i/>
                <w:spacing w:val="-8"/>
                <w:sz w:val="26"/>
              </w:rPr>
              <w:t xml:space="preserve"> </w:t>
            </w:r>
            <w:r w:rsidRPr="00694C08">
              <w:rPr>
                <w:i/>
                <w:sz w:val="26"/>
              </w:rPr>
              <w:t>Quang,</w:t>
            </w:r>
            <w:r w:rsidRPr="00694C08">
              <w:rPr>
                <w:i/>
                <w:spacing w:val="-7"/>
                <w:sz w:val="26"/>
              </w:rPr>
              <w:t xml:space="preserve"> </w:t>
            </w:r>
            <w:r w:rsidRPr="00694C08">
              <w:rPr>
                <w:i/>
                <w:spacing w:val="-4"/>
                <w:sz w:val="26"/>
              </w:rPr>
              <w:t>ngày</w:t>
            </w:r>
            <w:r w:rsidRPr="00694C08">
              <w:rPr>
                <w:i/>
                <w:sz w:val="26"/>
              </w:rPr>
              <w:tab/>
            </w:r>
            <w:r w:rsidRPr="00694C08">
              <w:rPr>
                <w:i/>
                <w:spacing w:val="-2"/>
                <w:sz w:val="26"/>
              </w:rPr>
              <w:t>tháng</w:t>
            </w:r>
            <w:r w:rsidR="005F759A" w:rsidRPr="00694C08">
              <w:rPr>
                <w:i/>
                <w:sz w:val="26"/>
                <w:lang w:val="en-US"/>
              </w:rPr>
              <w:t xml:space="preserve"> </w:t>
            </w:r>
            <w:r w:rsidR="00180428" w:rsidRPr="00694C08">
              <w:rPr>
                <w:i/>
                <w:sz w:val="26"/>
                <w:lang w:val="en-US"/>
              </w:rPr>
              <w:t xml:space="preserve">   </w:t>
            </w:r>
            <w:r w:rsidR="00166606" w:rsidRPr="00694C08">
              <w:rPr>
                <w:i/>
                <w:sz w:val="26"/>
                <w:lang w:val="en-US"/>
              </w:rPr>
              <w:t xml:space="preserve"> </w:t>
            </w:r>
            <w:r w:rsidRPr="00694C08">
              <w:rPr>
                <w:i/>
                <w:sz w:val="26"/>
              </w:rPr>
              <w:t>năm</w:t>
            </w:r>
            <w:r w:rsidRPr="00694C08">
              <w:rPr>
                <w:i/>
                <w:spacing w:val="-4"/>
                <w:sz w:val="26"/>
              </w:rPr>
              <w:t xml:space="preserve"> 2026</w:t>
            </w:r>
          </w:p>
        </w:tc>
      </w:tr>
    </w:tbl>
    <w:p w:rsidR="00436EFD" w:rsidRPr="00694C08" w:rsidRDefault="00436EFD">
      <w:pPr>
        <w:rPr>
          <w:sz w:val="2"/>
        </w:rPr>
      </w:pPr>
    </w:p>
    <w:p w:rsidR="00436EFD" w:rsidRPr="00694C08" w:rsidRDefault="00436EFD">
      <w:pPr>
        <w:rPr>
          <w:sz w:val="2"/>
        </w:rPr>
      </w:pPr>
    </w:p>
    <w:p w:rsidR="00436EFD" w:rsidRPr="00694C08" w:rsidRDefault="00436EFD">
      <w:pPr>
        <w:rPr>
          <w:sz w:val="2"/>
        </w:rPr>
      </w:pPr>
    </w:p>
    <w:p w:rsidR="00436EFD" w:rsidRPr="00694C08" w:rsidRDefault="00436EFD">
      <w:pPr>
        <w:spacing w:before="5"/>
        <w:rPr>
          <w:sz w:val="2"/>
        </w:rPr>
      </w:pPr>
    </w:p>
    <w:p w:rsidR="00436EFD" w:rsidRPr="00694C08" w:rsidRDefault="00117722">
      <w:pPr>
        <w:ind w:left="141" w:right="3"/>
        <w:jc w:val="center"/>
        <w:rPr>
          <w:b/>
          <w:sz w:val="2"/>
        </w:rPr>
      </w:pPr>
      <w:r w:rsidRPr="00694C08">
        <w:rPr>
          <w:b/>
          <w:spacing w:val="-10"/>
          <w:sz w:val="2"/>
        </w:rPr>
        <w:t>ơ</w:t>
      </w:r>
    </w:p>
    <w:p w:rsidR="0085596E" w:rsidRPr="00694C08" w:rsidRDefault="0085596E" w:rsidP="0085596E">
      <w:pPr>
        <w:pStyle w:val="BodyText"/>
        <w:spacing w:before="120"/>
        <w:ind w:left="142"/>
        <w:jc w:val="center"/>
      </w:pPr>
    </w:p>
    <w:p w:rsidR="00436EFD" w:rsidRPr="00694C08" w:rsidRDefault="00117722" w:rsidP="0085596E">
      <w:pPr>
        <w:pStyle w:val="BodyText"/>
        <w:ind w:left="142"/>
        <w:jc w:val="center"/>
      </w:pPr>
      <w:r w:rsidRPr="00694C08">
        <w:t>BẢN</w:t>
      </w:r>
      <w:r w:rsidRPr="00694C08">
        <w:rPr>
          <w:spacing w:val="-10"/>
        </w:rPr>
        <w:t xml:space="preserve"> </w:t>
      </w:r>
      <w:r w:rsidRPr="00694C08">
        <w:t>SO</w:t>
      </w:r>
      <w:r w:rsidRPr="00694C08">
        <w:rPr>
          <w:spacing w:val="-4"/>
        </w:rPr>
        <w:t xml:space="preserve"> </w:t>
      </w:r>
      <w:r w:rsidRPr="00694C08">
        <w:t>SÁNH,</w:t>
      </w:r>
      <w:r w:rsidRPr="00694C08">
        <w:rPr>
          <w:spacing w:val="-9"/>
        </w:rPr>
        <w:t xml:space="preserve"> </w:t>
      </w:r>
      <w:r w:rsidRPr="00694C08">
        <w:t>THUYẾT</w:t>
      </w:r>
      <w:r w:rsidRPr="00694C08">
        <w:rPr>
          <w:spacing w:val="-9"/>
        </w:rPr>
        <w:t xml:space="preserve"> </w:t>
      </w:r>
      <w:r w:rsidRPr="00694C08">
        <w:t>MINH</w:t>
      </w:r>
      <w:r w:rsidRPr="00694C08">
        <w:rPr>
          <w:spacing w:val="-4"/>
        </w:rPr>
        <w:t xml:space="preserve"> </w:t>
      </w:r>
      <w:r w:rsidRPr="00694C08">
        <w:t>DỰ</w:t>
      </w:r>
      <w:r w:rsidRPr="00694C08">
        <w:rPr>
          <w:spacing w:val="-9"/>
        </w:rPr>
        <w:t xml:space="preserve"> </w:t>
      </w:r>
      <w:r w:rsidRPr="00694C08">
        <w:t>THẢO</w:t>
      </w:r>
      <w:r w:rsidRPr="00694C08">
        <w:rPr>
          <w:spacing w:val="-4"/>
        </w:rPr>
        <w:t xml:space="preserve"> </w:t>
      </w:r>
      <w:r w:rsidRPr="00694C08">
        <w:t>QUYẾT</w:t>
      </w:r>
      <w:r w:rsidRPr="00694C08">
        <w:rPr>
          <w:spacing w:val="-10"/>
        </w:rPr>
        <w:t xml:space="preserve"> </w:t>
      </w:r>
      <w:r w:rsidRPr="00694C08">
        <w:t>ĐỊNH</w:t>
      </w:r>
      <w:r w:rsidRPr="00694C08">
        <w:rPr>
          <w:spacing w:val="-4"/>
        </w:rPr>
        <w:t xml:space="preserve"> </w:t>
      </w:r>
      <w:r w:rsidRPr="00694C08">
        <w:t>CỦA</w:t>
      </w:r>
      <w:r w:rsidRPr="00694C08">
        <w:rPr>
          <w:spacing w:val="-18"/>
        </w:rPr>
        <w:t xml:space="preserve"> </w:t>
      </w:r>
      <w:r w:rsidRPr="00694C08">
        <w:t>UBND</w:t>
      </w:r>
      <w:r w:rsidRPr="00694C08">
        <w:rPr>
          <w:spacing w:val="-10"/>
        </w:rPr>
        <w:t xml:space="preserve"> </w:t>
      </w:r>
      <w:r w:rsidRPr="00694C08">
        <w:rPr>
          <w:spacing w:val="-4"/>
        </w:rPr>
        <w:t>TỈNH</w:t>
      </w:r>
    </w:p>
    <w:p w:rsidR="00436EFD" w:rsidRPr="00694C08" w:rsidRDefault="00166606">
      <w:pPr>
        <w:pStyle w:val="BodyText"/>
        <w:ind w:left="141" w:right="5"/>
        <w:jc w:val="center"/>
      </w:pPr>
      <w:r w:rsidRPr="00694C08">
        <w:t xml:space="preserve">QUY ĐỊNH MẬT ĐỘ CHĂN NUÔI TRÊN ĐỊA BÀN TỈNH </w:t>
      </w:r>
      <w:r w:rsidRPr="00694C08">
        <w:rPr>
          <w:lang w:val="en-US"/>
        </w:rPr>
        <w:t>TUYÊN QUANG</w:t>
      </w:r>
      <w:r w:rsidRPr="00694C08">
        <w:t xml:space="preserve"> ĐẾN NĂM 2030</w:t>
      </w:r>
    </w:p>
    <w:p w:rsidR="0085596E" w:rsidRPr="00694C08" w:rsidRDefault="0085596E">
      <w:pPr>
        <w:pStyle w:val="BodyText"/>
        <w:ind w:left="141" w:right="5"/>
        <w:jc w:val="center"/>
      </w:pPr>
    </w:p>
    <w:p w:rsidR="00436EFD" w:rsidRPr="00694C08" w:rsidRDefault="00436EFD">
      <w:pPr>
        <w:spacing w:before="1" w:after="1"/>
        <w:rPr>
          <w:b/>
          <w:sz w:val="14"/>
        </w:rPr>
      </w:pPr>
    </w:p>
    <w:tbl>
      <w:tblPr>
        <w:tblW w:w="1532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3817"/>
        <w:gridCol w:w="3545"/>
        <w:gridCol w:w="3404"/>
        <w:gridCol w:w="3841"/>
      </w:tblGrid>
      <w:tr w:rsidR="00694C08" w:rsidRPr="00694C08" w:rsidTr="0085596E">
        <w:trPr>
          <w:trHeight w:val="275"/>
        </w:trPr>
        <w:tc>
          <w:tcPr>
            <w:tcW w:w="722" w:type="dxa"/>
            <w:vMerge w:val="restart"/>
          </w:tcPr>
          <w:p w:rsidR="00436EFD" w:rsidRPr="00694C08" w:rsidRDefault="00436EFD" w:rsidP="00166606">
            <w:pPr>
              <w:pStyle w:val="TableParagraph"/>
              <w:spacing w:before="120"/>
              <w:ind w:left="0"/>
              <w:rPr>
                <w:b/>
                <w:sz w:val="24"/>
                <w:szCs w:val="24"/>
              </w:rPr>
            </w:pPr>
          </w:p>
          <w:p w:rsidR="00436EFD" w:rsidRPr="00694C08" w:rsidRDefault="00117722" w:rsidP="00166606">
            <w:pPr>
              <w:pStyle w:val="TableParagraph"/>
              <w:spacing w:before="120"/>
              <w:ind w:left="134"/>
              <w:rPr>
                <w:b/>
                <w:sz w:val="24"/>
                <w:szCs w:val="24"/>
              </w:rPr>
            </w:pPr>
            <w:r w:rsidRPr="00694C08">
              <w:rPr>
                <w:b/>
                <w:spacing w:val="-5"/>
                <w:sz w:val="24"/>
                <w:szCs w:val="24"/>
              </w:rPr>
              <w:t>STT</w:t>
            </w:r>
          </w:p>
        </w:tc>
        <w:tc>
          <w:tcPr>
            <w:tcW w:w="7362" w:type="dxa"/>
            <w:gridSpan w:val="2"/>
          </w:tcPr>
          <w:p w:rsidR="00436EFD" w:rsidRPr="00694C08" w:rsidRDefault="00117722" w:rsidP="00166606">
            <w:pPr>
              <w:pStyle w:val="TableParagraph"/>
              <w:spacing w:before="120"/>
              <w:ind w:left="10"/>
              <w:jc w:val="center"/>
              <w:rPr>
                <w:b/>
                <w:sz w:val="24"/>
                <w:szCs w:val="24"/>
              </w:rPr>
            </w:pPr>
            <w:r w:rsidRPr="00694C08">
              <w:rPr>
                <w:b/>
                <w:sz w:val="24"/>
                <w:szCs w:val="24"/>
              </w:rPr>
              <w:t>VĂN</w:t>
            </w:r>
            <w:r w:rsidRPr="00694C08">
              <w:rPr>
                <w:b/>
                <w:spacing w:val="-5"/>
                <w:sz w:val="24"/>
                <w:szCs w:val="24"/>
              </w:rPr>
              <w:t xml:space="preserve"> </w:t>
            </w:r>
            <w:r w:rsidRPr="00694C08">
              <w:rPr>
                <w:b/>
                <w:sz w:val="24"/>
                <w:szCs w:val="24"/>
              </w:rPr>
              <w:t>BẢN</w:t>
            </w:r>
            <w:r w:rsidRPr="00694C08">
              <w:rPr>
                <w:b/>
                <w:spacing w:val="-3"/>
                <w:sz w:val="24"/>
                <w:szCs w:val="24"/>
              </w:rPr>
              <w:t xml:space="preserve"> </w:t>
            </w:r>
            <w:r w:rsidRPr="00694C08">
              <w:rPr>
                <w:b/>
                <w:sz w:val="24"/>
                <w:szCs w:val="24"/>
              </w:rPr>
              <w:t>QUY PHẠM</w:t>
            </w:r>
            <w:r w:rsidRPr="00694C08">
              <w:rPr>
                <w:b/>
                <w:spacing w:val="-3"/>
                <w:sz w:val="24"/>
                <w:szCs w:val="24"/>
              </w:rPr>
              <w:t xml:space="preserve"> </w:t>
            </w:r>
            <w:r w:rsidRPr="00694C08">
              <w:rPr>
                <w:b/>
                <w:sz w:val="24"/>
                <w:szCs w:val="24"/>
              </w:rPr>
              <w:t>PHÁP</w:t>
            </w:r>
            <w:r w:rsidRPr="00694C08">
              <w:rPr>
                <w:b/>
                <w:spacing w:val="-1"/>
                <w:sz w:val="24"/>
                <w:szCs w:val="24"/>
              </w:rPr>
              <w:t xml:space="preserve"> </w:t>
            </w:r>
            <w:r w:rsidRPr="00694C08">
              <w:rPr>
                <w:b/>
                <w:sz w:val="24"/>
                <w:szCs w:val="24"/>
              </w:rPr>
              <w:t>LUẬT</w:t>
            </w:r>
            <w:r w:rsidRPr="00694C08">
              <w:rPr>
                <w:b/>
                <w:spacing w:val="-2"/>
                <w:sz w:val="24"/>
                <w:szCs w:val="24"/>
              </w:rPr>
              <w:t xml:space="preserve"> </w:t>
            </w:r>
            <w:r w:rsidRPr="00694C08">
              <w:rPr>
                <w:b/>
                <w:sz w:val="24"/>
                <w:szCs w:val="24"/>
              </w:rPr>
              <w:t>HIỆN</w:t>
            </w:r>
            <w:r w:rsidRPr="00694C08">
              <w:rPr>
                <w:b/>
                <w:spacing w:val="-2"/>
                <w:sz w:val="24"/>
                <w:szCs w:val="24"/>
              </w:rPr>
              <w:t xml:space="preserve"> </w:t>
            </w:r>
            <w:r w:rsidRPr="00694C08">
              <w:rPr>
                <w:b/>
                <w:spacing w:val="-4"/>
                <w:sz w:val="24"/>
                <w:szCs w:val="24"/>
              </w:rPr>
              <w:t>HÀNH</w:t>
            </w:r>
          </w:p>
        </w:tc>
        <w:tc>
          <w:tcPr>
            <w:tcW w:w="3404" w:type="dxa"/>
            <w:vMerge w:val="restart"/>
          </w:tcPr>
          <w:p w:rsidR="00436EFD" w:rsidRPr="00694C08" w:rsidRDefault="00117722" w:rsidP="00166606">
            <w:pPr>
              <w:pStyle w:val="TableParagraph"/>
              <w:spacing w:before="120"/>
              <w:ind w:left="238" w:right="228" w:firstLine="2"/>
              <w:jc w:val="center"/>
              <w:rPr>
                <w:b/>
                <w:sz w:val="24"/>
                <w:szCs w:val="24"/>
              </w:rPr>
            </w:pPr>
            <w:r w:rsidRPr="00694C08">
              <w:rPr>
                <w:b/>
                <w:sz w:val="24"/>
                <w:szCs w:val="24"/>
              </w:rPr>
              <w:t>DỰ THẢO VĂN BẢN QUY PHẠM</w:t>
            </w:r>
            <w:r w:rsidRPr="00694C08">
              <w:rPr>
                <w:b/>
                <w:spacing w:val="-12"/>
                <w:sz w:val="24"/>
                <w:szCs w:val="24"/>
              </w:rPr>
              <w:t xml:space="preserve"> </w:t>
            </w:r>
            <w:r w:rsidRPr="00694C08">
              <w:rPr>
                <w:b/>
                <w:sz w:val="24"/>
                <w:szCs w:val="24"/>
              </w:rPr>
              <w:t>PHÁP</w:t>
            </w:r>
            <w:r w:rsidRPr="00694C08">
              <w:rPr>
                <w:b/>
                <w:spacing w:val="-15"/>
                <w:sz w:val="24"/>
                <w:szCs w:val="24"/>
              </w:rPr>
              <w:t xml:space="preserve"> </w:t>
            </w:r>
            <w:r w:rsidRPr="00694C08">
              <w:rPr>
                <w:b/>
                <w:sz w:val="24"/>
                <w:szCs w:val="24"/>
              </w:rPr>
              <w:t>LUẬT</w:t>
            </w:r>
            <w:r w:rsidRPr="00694C08">
              <w:rPr>
                <w:b/>
                <w:spacing w:val="-12"/>
                <w:sz w:val="24"/>
                <w:szCs w:val="24"/>
              </w:rPr>
              <w:t xml:space="preserve"> </w:t>
            </w:r>
            <w:r w:rsidRPr="00694C08">
              <w:rPr>
                <w:b/>
                <w:sz w:val="24"/>
                <w:szCs w:val="24"/>
              </w:rPr>
              <w:t xml:space="preserve">THAY </w:t>
            </w:r>
            <w:r w:rsidRPr="00694C08">
              <w:rPr>
                <w:b/>
                <w:spacing w:val="-4"/>
                <w:sz w:val="24"/>
                <w:szCs w:val="24"/>
              </w:rPr>
              <w:t>THẾ</w:t>
            </w:r>
          </w:p>
        </w:tc>
        <w:tc>
          <w:tcPr>
            <w:tcW w:w="3841" w:type="dxa"/>
            <w:vMerge w:val="restart"/>
          </w:tcPr>
          <w:p w:rsidR="00436EFD" w:rsidRPr="00694C08" w:rsidRDefault="00436EFD" w:rsidP="00166606">
            <w:pPr>
              <w:pStyle w:val="TableParagraph"/>
              <w:spacing w:before="120"/>
              <w:ind w:left="0"/>
              <w:rPr>
                <w:b/>
                <w:sz w:val="24"/>
                <w:szCs w:val="24"/>
              </w:rPr>
            </w:pPr>
          </w:p>
          <w:p w:rsidR="00436EFD" w:rsidRPr="00694C08" w:rsidRDefault="00117722" w:rsidP="00166606">
            <w:pPr>
              <w:pStyle w:val="TableParagraph"/>
              <w:spacing w:before="120"/>
              <w:ind w:left="1041"/>
              <w:rPr>
                <w:b/>
                <w:sz w:val="24"/>
                <w:szCs w:val="24"/>
              </w:rPr>
            </w:pPr>
            <w:r w:rsidRPr="00694C08">
              <w:rPr>
                <w:b/>
                <w:sz w:val="24"/>
                <w:szCs w:val="24"/>
              </w:rPr>
              <w:t xml:space="preserve">THUYẾT </w:t>
            </w:r>
            <w:r w:rsidRPr="00694C08">
              <w:rPr>
                <w:b/>
                <w:spacing w:val="-4"/>
                <w:sz w:val="24"/>
                <w:szCs w:val="24"/>
              </w:rPr>
              <w:t>MINH</w:t>
            </w:r>
          </w:p>
        </w:tc>
      </w:tr>
      <w:tr w:rsidR="00694C08" w:rsidRPr="00694C08" w:rsidTr="0085596E">
        <w:trPr>
          <w:trHeight w:val="551"/>
        </w:trPr>
        <w:tc>
          <w:tcPr>
            <w:tcW w:w="722" w:type="dxa"/>
            <w:vMerge/>
            <w:tcBorders>
              <w:top w:val="nil"/>
            </w:tcBorders>
          </w:tcPr>
          <w:p w:rsidR="00436EFD" w:rsidRPr="00694C08" w:rsidRDefault="00436EFD" w:rsidP="00166606">
            <w:pPr>
              <w:spacing w:before="120"/>
              <w:rPr>
                <w:sz w:val="24"/>
                <w:szCs w:val="24"/>
              </w:rPr>
            </w:pPr>
          </w:p>
        </w:tc>
        <w:tc>
          <w:tcPr>
            <w:tcW w:w="3817" w:type="dxa"/>
          </w:tcPr>
          <w:p w:rsidR="00166606" w:rsidRPr="00694C08" w:rsidRDefault="00117722" w:rsidP="00166606">
            <w:pPr>
              <w:pStyle w:val="TableParagraph"/>
              <w:spacing w:before="120"/>
              <w:ind w:left="11" w:right="4"/>
              <w:jc w:val="center"/>
              <w:rPr>
                <w:b/>
                <w:spacing w:val="-2"/>
                <w:sz w:val="24"/>
                <w:szCs w:val="24"/>
              </w:rPr>
            </w:pPr>
            <w:r w:rsidRPr="00694C08">
              <w:rPr>
                <w:b/>
                <w:sz w:val="24"/>
                <w:szCs w:val="24"/>
              </w:rPr>
              <w:t>Tỉnh</w:t>
            </w:r>
            <w:r w:rsidRPr="00694C08">
              <w:rPr>
                <w:b/>
                <w:spacing w:val="-4"/>
                <w:sz w:val="24"/>
                <w:szCs w:val="24"/>
              </w:rPr>
              <w:t xml:space="preserve"> </w:t>
            </w:r>
            <w:r w:rsidRPr="00694C08">
              <w:rPr>
                <w:b/>
                <w:sz w:val="24"/>
                <w:szCs w:val="24"/>
              </w:rPr>
              <w:t>Tuyên</w:t>
            </w:r>
            <w:r w:rsidRPr="00694C08">
              <w:rPr>
                <w:b/>
                <w:spacing w:val="-2"/>
                <w:sz w:val="24"/>
                <w:szCs w:val="24"/>
              </w:rPr>
              <w:t xml:space="preserve"> </w:t>
            </w:r>
            <w:r w:rsidRPr="00694C08">
              <w:rPr>
                <w:b/>
                <w:sz w:val="24"/>
                <w:szCs w:val="24"/>
              </w:rPr>
              <w:t>Quang</w:t>
            </w:r>
            <w:r w:rsidRPr="00694C08">
              <w:rPr>
                <w:b/>
                <w:spacing w:val="-2"/>
                <w:sz w:val="24"/>
                <w:szCs w:val="24"/>
              </w:rPr>
              <w:t xml:space="preserve"> </w:t>
            </w:r>
          </w:p>
          <w:p w:rsidR="00436EFD" w:rsidRPr="00694C08" w:rsidRDefault="00117722" w:rsidP="00166606">
            <w:pPr>
              <w:pStyle w:val="TableParagraph"/>
              <w:spacing w:before="120"/>
              <w:ind w:left="11" w:right="4"/>
              <w:jc w:val="center"/>
              <w:rPr>
                <w:b/>
                <w:i/>
                <w:sz w:val="24"/>
                <w:szCs w:val="24"/>
              </w:rPr>
            </w:pPr>
            <w:r w:rsidRPr="00694C08">
              <w:rPr>
                <w:b/>
                <w:i/>
                <w:sz w:val="24"/>
                <w:szCs w:val="24"/>
              </w:rPr>
              <w:t>(trước</w:t>
            </w:r>
            <w:r w:rsidRPr="00694C08">
              <w:rPr>
                <w:b/>
                <w:i/>
                <w:spacing w:val="-3"/>
                <w:sz w:val="24"/>
                <w:szCs w:val="24"/>
              </w:rPr>
              <w:t xml:space="preserve"> </w:t>
            </w:r>
            <w:r w:rsidRPr="00694C08">
              <w:rPr>
                <w:b/>
                <w:i/>
                <w:spacing w:val="-5"/>
                <w:sz w:val="24"/>
                <w:szCs w:val="24"/>
              </w:rPr>
              <w:t>hợp</w:t>
            </w:r>
            <w:r w:rsidR="00166606" w:rsidRPr="00694C08">
              <w:rPr>
                <w:b/>
                <w:i/>
                <w:spacing w:val="-5"/>
                <w:sz w:val="24"/>
                <w:szCs w:val="24"/>
                <w:lang w:val="en-US"/>
              </w:rPr>
              <w:t xml:space="preserve"> </w:t>
            </w:r>
            <w:r w:rsidRPr="00694C08">
              <w:rPr>
                <w:b/>
                <w:i/>
                <w:spacing w:val="-2"/>
                <w:sz w:val="24"/>
                <w:szCs w:val="24"/>
              </w:rPr>
              <w:t>nhất)</w:t>
            </w:r>
          </w:p>
        </w:tc>
        <w:tc>
          <w:tcPr>
            <w:tcW w:w="3545" w:type="dxa"/>
          </w:tcPr>
          <w:p w:rsidR="00166606" w:rsidRPr="00694C08" w:rsidRDefault="00117722" w:rsidP="00166606">
            <w:pPr>
              <w:pStyle w:val="TableParagraph"/>
              <w:spacing w:before="120"/>
              <w:ind w:left="9"/>
              <w:jc w:val="center"/>
              <w:rPr>
                <w:b/>
                <w:spacing w:val="-1"/>
                <w:sz w:val="24"/>
                <w:szCs w:val="24"/>
              </w:rPr>
            </w:pPr>
            <w:r w:rsidRPr="00694C08">
              <w:rPr>
                <w:b/>
                <w:sz w:val="24"/>
                <w:szCs w:val="24"/>
              </w:rPr>
              <w:t>Tỉnh</w:t>
            </w:r>
            <w:r w:rsidRPr="00694C08">
              <w:rPr>
                <w:b/>
                <w:spacing w:val="-2"/>
                <w:sz w:val="24"/>
                <w:szCs w:val="24"/>
              </w:rPr>
              <w:t xml:space="preserve"> </w:t>
            </w:r>
            <w:r w:rsidRPr="00694C08">
              <w:rPr>
                <w:b/>
                <w:sz w:val="24"/>
                <w:szCs w:val="24"/>
              </w:rPr>
              <w:t>Hà</w:t>
            </w:r>
            <w:r w:rsidRPr="00694C08">
              <w:rPr>
                <w:b/>
                <w:spacing w:val="-2"/>
                <w:sz w:val="24"/>
                <w:szCs w:val="24"/>
              </w:rPr>
              <w:t xml:space="preserve"> </w:t>
            </w:r>
            <w:r w:rsidRPr="00694C08">
              <w:rPr>
                <w:b/>
                <w:sz w:val="24"/>
                <w:szCs w:val="24"/>
              </w:rPr>
              <w:t>Giang</w:t>
            </w:r>
            <w:r w:rsidRPr="00694C08">
              <w:rPr>
                <w:b/>
                <w:spacing w:val="-1"/>
                <w:sz w:val="24"/>
                <w:szCs w:val="24"/>
              </w:rPr>
              <w:t xml:space="preserve"> </w:t>
            </w:r>
          </w:p>
          <w:p w:rsidR="00436EFD" w:rsidRPr="00694C08" w:rsidRDefault="00117722" w:rsidP="00166606">
            <w:pPr>
              <w:pStyle w:val="TableParagraph"/>
              <w:spacing w:before="120"/>
              <w:ind w:left="9"/>
              <w:jc w:val="center"/>
              <w:rPr>
                <w:b/>
                <w:i/>
                <w:sz w:val="24"/>
                <w:szCs w:val="24"/>
              </w:rPr>
            </w:pPr>
            <w:r w:rsidRPr="00694C08">
              <w:rPr>
                <w:b/>
                <w:i/>
                <w:sz w:val="24"/>
                <w:szCs w:val="24"/>
              </w:rPr>
              <w:t>(trước</w:t>
            </w:r>
            <w:r w:rsidRPr="00694C08">
              <w:rPr>
                <w:b/>
                <w:i/>
                <w:spacing w:val="-3"/>
                <w:sz w:val="24"/>
                <w:szCs w:val="24"/>
              </w:rPr>
              <w:t xml:space="preserve"> </w:t>
            </w:r>
            <w:r w:rsidRPr="00694C08">
              <w:rPr>
                <w:b/>
                <w:i/>
                <w:sz w:val="24"/>
                <w:szCs w:val="24"/>
              </w:rPr>
              <w:t>hợp</w:t>
            </w:r>
            <w:r w:rsidRPr="00694C08">
              <w:rPr>
                <w:b/>
                <w:i/>
                <w:spacing w:val="-1"/>
                <w:sz w:val="24"/>
                <w:szCs w:val="24"/>
              </w:rPr>
              <w:t xml:space="preserve"> </w:t>
            </w:r>
            <w:r w:rsidRPr="00694C08">
              <w:rPr>
                <w:b/>
                <w:i/>
                <w:spacing w:val="-2"/>
                <w:sz w:val="24"/>
                <w:szCs w:val="24"/>
              </w:rPr>
              <w:t>nhất)</w:t>
            </w:r>
          </w:p>
        </w:tc>
        <w:tc>
          <w:tcPr>
            <w:tcW w:w="3404" w:type="dxa"/>
            <w:vMerge/>
            <w:tcBorders>
              <w:top w:val="nil"/>
            </w:tcBorders>
          </w:tcPr>
          <w:p w:rsidR="00436EFD" w:rsidRPr="00694C08" w:rsidRDefault="00436EFD" w:rsidP="00166606">
            <w:pPr>
              <w:spacing w:before="120"/>
              <w:rPr>
                <w:sz w:val="24"/>
                <w:szCs w:val="24"/>
              </w:rPr>
            </w:pPr>
          </w:p>
        </w:tc>
        <w:tc>
          <w:tcPr>
            <w:tcW w:w="3841" w:type="dxa"/>
            <w:vMerge/>
            <w:tcBorders>
              <w:top w:val="nil"/>
            </w:tcBorders>
          </w:tcPr>
          <w:p w:rsidR="00436EFD" w:rsidRPr="00694C08" w:rsidRDefault="00436EFD" w:rsidP="00166606">
            <w:pPr>
              <w:spacing w:before="120"/>
              <w:rPr>
                <w:sz w:val="24"/>
                <w:szCs w:val="24"/>
              </w:rPr>
            </w:pPr>
          </w:p>
        </w:tc>
      </w:tr>
      <w:tr w:rsidR="00694C08" w:rsidRPr="00694C08" w:rsidTr="0085596E">
        <w:trPr>
          <w:trHeight w:val="275"/>
        </w:trPr>
        <w:tc>
          <w:tcPr>
            <w:tcW w:w="722" w:type="dxa"/>
          </w:tcPr>
          <w:p w:rsidR="00436EFD" w:rsidRPr="00694C08" w:rsidRDefault="00117722" w:rsidP="00166606">
            <w:pPr>
              <w:pStyle w:val="TableParagraph"/>
              <w:spacing w:before="120"/>
              <w:ind w:left="12" w:right="4"/>
              <w:jc w:val="center"/>
              <w:rPr>
                <w:i/>
                <w:sz w:val="24"/>
                <w:szCs w:val="24"/>
              </w:rPr>
            </w:pPr>
            <w:r w:rsidRPr="00694C08">
              <w:rPr>
                <w:i/>
                <w:spacing w:val="-5"/>
                <w:sz w:val="24"/>
                <w:szCs w:val="24"/>
              </w:rPr>
              <w:t>(1)</w:t>
            </w:r>
          </w:p>
        </w:tc>
        <w:tc>
          <w:tcPr>
            <w:tcW w:w="3817" w:type="dxa"/>
          </w:tcPr>
          <w:p w:rsidR="00436EFD" w:rsidRPr="00694C08" w:rsidRDefault="00117722" w:rsidP="00166606">
            <w:pPr>
              <w:pStyle w:val="TableParagraph"/>
              <w:spacing w:before="120"/>
              <w:ind w:left="11" w:right="6"/>
              <w:jc w:val="center"/>
              <w:rPr>
                <w:i/>
                <w:sz w:val="24"/>
                <w:szCs w:val="24"/>
              </w:rPr>
            </w:pPr>
            <w:r w:rsidRPr="00694C08">
              <w:rPr>
                <w:i/>
                <w:spacing w:val="-5"/>
                <w:sz w:val="24"/>
                <w:szCs w:val="24"/>
              </w:rPr>
              <w:t>(2)</w:t>
            </w:r>
          </w:p>
        </w:tc>
        <w:tc>
          <w:tcPr>
            <w:tcW w:w="3545" w:type="dxa"/>
          </w:tcPr>
          <w:p w:rsidR="00436EFD" w:rsidRPr="00694C08" w:rsidRDefault="00117722" w:rsidP="00166606">
            <w:pPr>
              <w:pStyle w:val="TableParagraph"/>
              <w:spacing w:before="120"/>
              <w:ind w:left="9" w:right="1"/>
              <w:jc w:val="center"/>
              <w:rPr>
                <w:i/>
                <w:sz w:val="24"/>
                <w:szCs w:val="24"/>
              </w:rPr>
            </w:pPr>
            <w:r w:rsidRPr="00694C08">
              <w:rPr>
                <w:i/>
                <w:spacing w:val="-5"/>
                <w:sz w:val="24"/>
                <w:szCs w:val="24"/>
              </w:rPr>
              <w:t>(3)</w:t>
            </w:r>
          </w:p>
        </w:tc>
        <w:tc>
          <w:tcPr>
            <w:tcW w:w="3404" w:type="dxa"/>
          </w:tcPr>
          <w:p w:rsidR="00436EFD" w:rsidRPr="00694C08" w:rsidRDefault="00117722" w:rsidP="00166606">
            <w:pPr>
              <w:pStyle w:val="TableParagraph"/>
              <w:spacing w:before="120"/>
              <w:ind w:left="7" w:right="2"/>
              <w:jc w:val="center"/>
              <w:rPr>
                <w:i/>
                <w:sz w:val="24"/>
                <w:szCs w:val="24"/>
              </w:rPr>
            </w:pPr>
            <w:r w:rsidRPr="00694C08">
              <w:rPr>
                <w:i/>
                <w:spacing w:val="-5"/>
                <w:sz w:val="24"/>
                <w:szCs w:val="24"/>
              </w:rPr>
              <w:t>(4)</w:t>
            </w:r>
          </w:p>
        </w:tc>
        <w:tc>
          <w:tcPr>
            <w:tcW w:w="3841" w:type="dxa"/>
          </w:tcPr>
          <w:p w:rsidR="00436EFD" w:rsidRPr="00694C08" w:rsidRDefault="00117722" w:rsidP="00166606">
            <w:pPr>
              <w:pStyle w:val="TableParagraph"/>
              <w:spacing w:before="120"/>
              <w:ind w:left="5"/>
              <w:jc w:val="center"/>
              <w:rPr>
                <w:i/>
                <w:sz w:val="24"/>
                <w:szCs w:val="24"/>
              </w:rPr>
            </w:pPr>
            <w:r w:rsidRPr="00694C08">
              <w:rPr>
                <w:i/>
                <w:spacing w:val="-5"/>
                <w:sz w:val="24"/>
                <w:szCs w:val="24"/>
              </w:rPr>
              <w:t>(5)</w:t>
            </w:r>
          </w:p>
        </w:tc>
      </w:tr>
      <w:tr w:rsidR="00694C08" w:rsidRPr="00694C08" w:rsidTr="0085596E">
        <w:trPr>
          <w:trHeight w:val="278"/>
        </w:trPr>
        <w:tc>
          <w:tcPr>
            <w:tcW w:w="722" w:type="dxa"/>
          </w:tcPr>
          <w:p w:rsidR="00436EFD" w:rsidRPr="00694C08" w:rsidRDefault="00117722" w:rsidP="00166606">
            <w:pPr>
              <w:pStyle w:val="TableParagraph"/>
              <w:spacing w:before="120"/>
              <w:ind w:left="12" w:right="3"/>
              <w:jc w:val="center"/>
              <w:rPr>
                <w:b/>
                <w:sz w:val="24"/>
                <w:szCs w:val="24"/>
              </w:rPr>
            </w:pPr>
            <w:r w:rsidRPr="00694C08">
              <w:rPr>
                <w:b/>
                <w:spacing w:val="-10"/>
                <w:sz w:val="24"/>
                <w:szCs w:val="24"/>
              </w:rPr>
              <w:t>I</w:t>
            </w:r>
          </w:p>
        </w:tc>
        <w:tc>
          <w:tcPr>
            <w:tcW w:w="3817" w:type="dxa"/>
          </w:tcPr>
          <w:p w:rsidR="00436EFD" w:rsidRPr="00694C08" w:rsidRDefault="00117722" w:rsidP="00166606">
            <w:pPr>
              <w:pStyle w:val="TableParagraph"/>
              <w:spacing w:before="120"/>
              <w:rPr>
                <w:b/>
                <w:sz w:val="24"/>
                <w:szCs w:val="24"/>
              </w:rPr>
            </w:pPr>
            <w:r w:rsidRPr="00694C08">
              <w:rPr>
                <w:b/>
                <w:sz w:val="24"/>
                <w:szCs w:val="24"/>
              </w:rPr>
              <w:t>Tên</w:t>
            </w:r>
            <w:r w:rsidRPr="00694C08">
              <w:rPr>
                <w:b/>
                <w:spacing w:val="-2"/>
                <w:sz w:val="24"/>
                <w:szCs w:val="24"/>
              </w:rPr>
              <w:t xml:space="preserve"> </w:t>
            </w:r>
            <w:r w:rsidRPr="00694C08">
              <w:rPr>
                <w:b/>
                <w:sz w:val="24"/>
                <w:szCs w:val="24"/>
              </w:rPr>
              <w:t>văn</w:t>
            </w:r>
            <w:r w:rsidRPr="00694C08">
              <w:rPr>
                <w:b/>
                <w:spacing w:val="-1"/>
                <w:sz w:val="24"/>
                <w:szCs w:val="24"/>
              </w:rPr>
              <w:t xml:space="preserve"> </w:t>
            </w:r>
            <w:r w:rsidRPr="00694C08">
              <w:rPr>
                <w:b/>
                <w:sz w:val="24"/>
                <w:szCs w:val="24"/>
              </w:rPr>
              <w:t>bản</w:t>
            </w:r>
            <w:r w:rsidRPr="00694C08">
              <w:rPr>
                <w:b/>
                <w:spacing w:val="-3"/>
                <w:sz w:val="24"/>
                <w:szCs w:val="24"/>
              </w:rPr>
              <w:t xml:space="preserve"> </w:t>
            </w:r>
            <w:r w:rsidRPr="00694C08">
              <w:rPr>
                <w:b/>
                <w:sz w:val="24"/>
                <w:szCs w:val="24"/>
              </w:rPr>
              <w:t>ban</w:t>
            </w:r>
            <w:r w:rsidRPr="00694C08">
              <w:rPr>
                <w:b/>
                <w:spacing w:val="-1"/>
                <w:sz w:val="24"/>
                <w:szCs w:val="24"/>
              </w:rPr>
              <w:t xml:space="preserve"> </w:t>
            </w:r>
            <w:r w:rsidRPr="00694C08">
              <w:rPr>
                <w:b/>
                <w:spacing w:val="-4"/>
                <w:sz w:val="24"/>
                <w:szCs w:val="24"/>
              </w:rPr>
              <w:t>hành</w:t>
            </w:r>
          </w:p>
        </w:tc>
        <w:tc>
          <w:tcPr>
            <w:tcW w:w="3545" w:type="dxa"/>
          </w:tcPr>
          <w:p w:rsidR="00436EFD" w:rsidRPr="00694C08" w:rsidRDefault="00436EFD" w:rsidP="00166606">
            <w:pPr>
              <w:pStyle w:val="TableParagraph"/>
              <w:spacing w:before="120"/>
              <w:ind w:left="0"/>
              <w:rPr>
                <w:sz w:val="24"/>
                <w:szCs w:val="24"/>
              </w:rPr>
            </w:pPr>
          </w:p>
        </w:tc>
        <w:tc>
          <w:tcPr>
            <w:tcW w:w="3404" w:type="dxa"/>
          </w:tcPr>
          <w:p w:rsidR="00436EFD" w:rsidRPr="00694C08" w:rsidRDefault="00436EFD" w:rsidP="00166606">
            <w:pPr>
              <w:pStyle w:val="TableParagraph"/>
              <w:spacing w:before="120"/>
              <w:ind w:left="0"/>
              <w:rPr>
                <w:sz w:val="24"/>
                <w:szCs w:val="24"/>
              </w:rPr>
            </w:pPr>
          </w:p>
        </w:tc>
        <w:tc>
          <w:tcPr>
            <w:tcW w:w="3841" w:type="dxa"/>
          </w:tcPr>
          <w:p w:rsidR="00436EFD" w:rsidRPr="00694C08" w:rsidRDefault="00436EFD" w:rsidP="00166606">
            <w:pPr>
              <w:pStyle w:val="TableParagraph"/>
              <w:spacing w:before="120"/>
              <w:ind w:left="0"/>
              <w:rPr>
                <w:sz w:val="24"/>
                <w:szCs w:val="24"/>
              </w:rPr>
            </w:pPr>
          </w:p>
        </w:tc>
      </w:tr>
      <w:tr w:rsidR="00694C08" w:rsidRPr="00694C08" w:rsidTr="0085596E">
        <w:trPr>
          <w:trHeight w:val="3864"/>
        </w:trPr>
        <w:tc>
          <w:tcPr>
            <w:tcW w:w="722" w:type="dxa"/>
          </w:tcPr>
          <w:p w:rsidR="00436EFD" w:rsidRPr="00694C08" w:rsidRDefault="00436EFD" w:rsidP="00166606">
            <w:pPr>
              <w:pStyle w:val="TableParagraph"/>
              <w:spacing w:before="120"/>
              <w:ind w:left="0"/>
              <w:rPr>
                <w:sz w:val="24"/>
                <w:szCs w:val="24"/>
              </w:rPr>
            </w:pPr>
          </w:p>
        </w:tc>
        <w:tc>
          <w:tcPr>
            <w:tcW w:w="3817" w:type="dxa"/>
          </w:tcPr>
          <w:p w:rsidR="00807387" w:rsidRPr="00694C08" w:rsidRDefault="00807387" w:rsidP="00166606">
            <w:pPr>
              <w:pStyle w:val="TableParagraph"/>
              <w:spacing w:before="120"/>
              <w:ind w:right="92"/>
              <w:jc w:val="both"/>
              <w:rPr>
                <w:sz w:val="24"/>
                <w:szCs w:val="24"/>
              </w:rPr>
            </w:pPr>
            <w:r w:rsidRPr="00694C08">
              <w:rPr>
                <w:sz w:val="24"/>
                <w:szCs w:val="24"/>
              </w:rPr>
              <w:t>Quyết định số 19/2020/QĐ</w:t>
            </w:r>
            <w:r w:rsidRPr="00694C08">
              <w:rPr>
                <w:sz w:val="24"/>
                <w:szCs w:val="24"/>
                <w:lang w:val="en-US"/>
              </w:rPr>
              <w:t>-</w:t>
            </w:r>
            <w:r w:rsidRPr="00694C08">
              <w:rPr>
                <w:sz w:val="24"/>
                <w:szCs w:val="24"/>
              </w:rPr>
              <w:t xml:space="preserve">UBND, ngày  22/10/2020 Quy định mật độ chăn nuôi của tỉnh Tuyên Quang </w:t>
            </w:r>
          </w:p>
          <w:p w:rsidR="00436EFD" w:rsidRPr="00694C08" w:rsidRDefault="00436EFD" w:rsidP="00166606">
            <w:pPr>
              <w:pStyle w:val="TableParagraph"/>
              <w:spacing w:before="120"/>
              <w:ind w:right="92"/>
              <w:jc w:val="both"/>
              <w:rPr>
                <w:sz w:val="24"/>
                <w:szCs w:val="24"/>
              </w:rPr>
            </w:pPr>
          </w:p>
        </w:tc>
        <w:tc>
          <w:tcPr>
            <w:tcW w:w="3545" w:type="dxa"/>
          </w:tcPr>
          <w:p w:rsidR="00436EFD" w:rsidRPr="00694C08" w:rsidRDefault="00807387" w:rsidP="00166606">
            <w:pPr>
              <w:pStyle w:val="TableParagraph"/>
              <w:spacing w:before="120"/>
              <w:ind w:right="94"/>
              <w:jc w:val="both"/>
              <w:rPr>
                <w:sz w:val="24"/>
                <w:szCs w:val="24"/>
              </w:rPr>
            </w:pPr>
            <w:r w:rsidRPr="00694C08">
              <w:rPr>
                <w:sz w:val="24"/>
                <w:szCs w:val="24"/>
              </w:rPr>
              <w:t>Quyết định số 10/2023/QĐ- UBND, ngày 04/7/2023 Quy định mật độ chăn nuôi trên địa bàn tỉnh Hà Giang đến năm 2030</w:t>
            </w:r>
          </w:p>
        </w:tc>
        <w:tc>
          <w:tcPr>
            <w:tcW w:w="3404" w:type="dxa"/>
          </w:tcPr>
          <w:p w:rsidR="00436EFD" w:rsidRPr="00694C08" w:rsidRDefault="00117722" w:rsidP="00166606">
            <w:pPr>
              <w:pStyle w:val="TableParagraph"/>
              <w:spacing w:before="120"/>
              <w:ind w:right="94"/>
              <w:jc w:val="both"/>
              <w:rPr>
                <w:sz w:val="24"/>
                <w:szCs w:val="24"/>
              </w:rPr>
            </w:pPr>
            <w:r w:rsidRPr="00694C08">
              <w:rPr>
                <w:sz w:val="24"/>
                <w:szCs w:val="24"/>
              </w:rPr>
              <w:t>Quyết định của</w:t>
            </w:r>
            <w:r w:rsidRPr="00694C08">
              <w:rPr>
                <w:spacing w:val="-1"/>
                <w:sz w:val="24"/>
                <w:szCs w:val="24"/>
              </w:rPr>
              <w:t xml:space="preserve"> </w:t>
            </w:r>
            <w:r w:rsidRPr="00694C08">
              <w:rPr>
                <w:sz w:val="24"/>
                <w:szCs w:val="24"/>
              </w:rPr>
              <w:t>Ủy</w:t>
            </w:r>
            <w:r w:rsidRPr="00694C08">
              <w:rPr>
                <w:spacing w:val="-6"/>
                <w:sz w:val="24"/>
                <w:szCs w:val="24"/>
              </w:rPr>
              <w:t xml:space="preserve"> </w:t>
            </w:r>
            <w:r w:rsidRPr="00694C08">
              <w:rPr>
                <w:sz w:val="24"/>
                <w:szCs w:val="24"/>
              </w:rPr>
              <w:t>ban nhân</w:t>
            </w:r>
            <w:r w:rsidRPr="00694C08">
              <w:rPr>
                <w:spacing w:val="-1"/>
                <w:sz w:val="24"/>
                <w:szCs w:val="24"/>
              </w:rPr>
              <w:t xml:space="preserve"> </w:t>
            </w:r>
            <w:r w:rsidRPr="00694C08">
              <w:rPr>
                <w:sz w:val="24"/>
                <w:szCs w:val="24"/>
              </w:rPr>
              <w:t>dân tỉnh</w:t>
            </w:r>
            <w:r w:rsidRPr="00694C08">
              <w:rPr>
                <w:spacing w:val="-4"/>
                <w:sz w:val="24"/>
                <w:szCs w:val="24"/>
              </w:rPr>
              <w:t xml:space="preserve"> </w:t>
            </w:r>
            <w:r w:rsidRPr="00694C08">
              <w:rPr>
                <w:sz w:val="24"/>
                <w:szCs w:val="24"/>
              </w:rPr>
              <w:t xml:space="preserve">Tuyên Quang </w:t>
            </w:r>
            <w:r w:rsidR="009E210A" w:rsidRPr="00694C08">
              <w:rPr>
                <w:sz w:val="24"/>
                <w:szCs w:val="24"/>
              </w:rPr>
              <w:t xml:space="preserve">Quy định mật độ chăn nuôi trên địa bàn tỉnh </w:t>
            </w:r>
            <w:r w:rsidR="009E210A" w:rsidRPr="00694C08">
              <w:rPr>
                <w:sz w:val="24"/>
                <w:szCs w:val="24"/>
                <w:lang w:val="en-US"/>
              </w:rPr>
              <w:t>Tuyên Quang</w:t>
            </w:r>
            <w:r w:rsidR="009E210A" w:rsidRPr="00694C08">
              <w:rPr>
                <w:sz w:val="24"/>
                <w:szCs w:val="24"/>
              </w:rPr>
              <w:t xml:space="preserve"> đến năm 2030</w:t>
            </w:r>
          </w:p>
        </w:tc>
        <w:tc>
          <w:tcPr>
            <w:tcW w:w="3841" w:type="dxa"/>
          </w:tcPr>
          <w:p w:rsidR="00436EFD" w:rsidRPr="00694C08" w:rsidRDefault="00117722" w:rsidP="00166606">
            <w:pPr>
              <w:pStyle w:val="TableParagraph"/>
              <w:spacing w:before="120"/>
              <w:ind w:right="157"/>
              <w:jc w:val="both"/>
              <w:rPr>
                <w:sz w:val="24"/>
                <w:szCs w:val="24"/>
                <w:lang w:val="en-US"/>
              </w:rPr>
            </w:pPr>
            <w:r w:rsidRPr="00694C08">
              <w:rPr>
                <w:sz w:val="24"/>
                <w:szCs w:val="24"/>
              </w:rPr>
              <w:t xml:space="preserve">Sau sắp xếp đơn vị hành chính cấp tỉnh, hai Quyết định cùng điều chỉnh một lĩnh vực nhưng phạm vi áp dụng theo địa giới cũ. Việc ban hành 01 </w:t>
            </w:r>
            <w:r w:rsidRPr="00694C08">
              <w:rPr>
                <w:spacing w:val="-2"/>
                <w:sz w:val="24"/>
                <w:szCs w:val="24"/>
              </w:rPr>
              <w:t>Quyết</w:t>
            </w:r>
            <w:r w:rsidRPr="00694C08">
              <w:rPr>
                <w:spacing w:val="-13"/>
                <w:sz w:val="24"/>
                <w:szCs w:val="24"/>
              </w:rPr>
              <w:t xml:space="preserve"> </w:t>
            </w:r>
            <w:r w:rsidRPr="00694C08">
              <w:rPr>
                <w:spacing w:val="-2"/>
                <w:sz w:val="24"/>
                <w:szCs w:val="24"/>
              </w:rPr>
              <w:t>định</w:t>
            </w:r>
            <w:r w:rsidRPr="00694C08">
              <w:rPr>
                <w:spacing w:val="-10"/>
                <w:sz w:val="24"/>
                <w:szCs w:val="24"/>
              </w:rPr>
              <w:t xml:space="preserve"> </w:t>
            </w:r>
            <w:r w:rsidRPr="00694C08">
              <w:rPr>
                <w:spacing w:val="-2"/>
                <w:sz w:val="24"/>
                <w:szCs w:val="24"/>
              </w:rPr>
              <w:t>mới</w:t>
            </w:r>
            <w:r w:rsidRPr="00694C08">
              <w:rPr>
                <w:spacing w:val="-10"/>
                <w:sz w:val="24"/>
                <w:szCs w:val="24"/>
              </w:rPr>
              <w:t xml:space="preserve"> </w:t>
            </w:r>
            <w:r w:rsidRPr="00694C08">
              <w:rPr>
                <w:spacing w:val="-2"/>
                <w:sz w:val="24"/>
                <w:szCs w:val="24"/>
              </w:rPr>
              <w:t>để</w:t>
            </w:r>
            <w:r w:rsidRPr="00694C08">
              <w:rPr>
                <w:spacing w:val="-12"/>
                <w:sz w:val="24"/>
                <w:szCs w:val="24"/>
              </w:rPr>
              <w:t xml:space="preserve"> </w:t>
            </w:r>
            <w:r w:rsidRPr="00694C08">
              <w:rPr>
                <w:spacing w:val="-2"/>
                <w:sz w:val="24"/>
                <w:szCs w:val="24"/>
              </w:rPr>
              <w:t>thay</w:t>
            </w:r>
            <w:r w:rsidRPr="00694C08">
              <w:rPr>
                <w:spacing w:val="-13"/>
                <w:sz w:val="24"/>
                <w:szCs w:val="24"/>
              </w:rPr>
              <w:t xml:space="preserve"> </w:t>
            </w:r>
            <w:r w:rsidRPr="00694C08">
              <w:rPr>
                <w:spacing w:val="-2"/>
                <w:sz w:val="24"/>
                <w:szCs w:val="24"/>
              </w:rPr>
              <w:t>thế</w:t>
            </w:r>
            <w:r w:rsidRPr="00694C08">
              <w:rPr>
                <w:spacing w:val="-12"/>
                <w:sz w:val="24"/>
                <w:szCs w:val="24"/>
              </w:rPr>
              <w:t xml:space="preserve"> </w:t>
            </w:r>
            <w:r w:rsidRPr="00694C08">
              <w:rPr>
                <w:spacing w:val="-2"/>
                <w:sz w:val="24"/>
                <w:szCs w:val="24"/>
              </w:rPr>
              <w:t>là</w:t>
            </w:r>
            <w:r w:rsidRPr="00694C08">
              <w:rPr>
                <w:spacing w:val="-11"/>
                <w:sz w:val="24"/>
                <w:szCs w:val="24"/>
              </w:rPr>
              <w:t xml:space="preserve"> </w:t>
            </w:r>
            <w:r w:rsidRPr="00694C08">
              <w:rPr>
                <w:spacing w:val="-2"/>
                <w:sz w:val="24"/>
                <w:szCs w:val="24"/>
              </w:rPr>
              <w:t>cần</w:t>
            </w:r>
            <w:r w:rsidRPr="00694C08">
              <w:rPr>
                <w:spacing w:val="-11"/>
                <w:sz w:val="24"/>
                <w:szCs w:val="24"/>
              </w:rPr>
              <w:t xml:space="preserve"> </w:t>
            </w:r>
            <w:r w:rsidRPr="00694C08">
              <w:rPr>
                <w:spacing w:val="-2"/>
                <w:sz w:val="24"/>
                <w:szCs w:val="24"/>
              </w:rPr>
              <w:t xml:space="preserve">thiết </w:t>
            </w:r>
            <w:r w:rsidRPr="00694C08">
              <w:rPr>
                <w:sz w:val="24"/>
                <w:szCs w:val="24"/>
              </w:rPr>
              <w:t>nhằm bảo đảm tính thống nhất, đồng bộ hệ thống pháp luật trên địa bàn tỉnh.</w:t>
            </w:r>
            <w:r w:rsidRPr="00694C08">
              <w:rPr>
                <w:spacing w:val="-12"/>
                <w:sz w:val="24"/>
                <w:szCs w:val="24"/>
              </w:rPr>
              <w:t xml:space="preserve"> </w:t>
            </w:r>
            <w:r w:rsidRPr="00694C08">
              <w:rPr>
                <w:sz w:val="24"/>
                <w:szCs w:val="24"/>
              </w:rPr>
              <w:t>Tên</w:t>
            </w:r>
            <w:r w:rsidRPr="00694C08">
              <w:rPr>
                <w:spacing w:val="-5"/>
                <w:sz w:val="24"/>
                <w:szCs w:val="24"/>
              </w:rPr>
              <w:t xml:space="preserve"> </w:t>
            </w:r>
            <w:r w:rsidRPr="00694C08">
              <w:rPr>
                <w:sz w:val="24"/>
                <w:szCs w:val="24"/>
              </w:rPr>
              <w:t>gọi</w:t>
            </w:r>
            <w:r w:rsidRPr="00694C08">
              <w:rPr>
                <w:spacing w:val="-7"/>
                <w:sz w:val="24"/>
                <w:szCs w:val="24"/>
              </w:rPr>
              <w:t xml:space="preserve"> </w:t>
            </w:r>
            <w:r w:rsidRPr="00694C08">
              <w:rPr>
                <w:sz w:val="24"/>
                <w:szCs w:val="24"/>
              </w:rPr>
              <w:t>dự</w:t>
            </w:r>
            <w:r w:rsidRPr="00694C08">
              <w:rPr>
                <w:spacing w:val="-6"/>
                <w:sz w:val="24"/>
                <w:szCs w:val="24"/>
              </w:rPr>
              <w:t xml:space="preserve"> </w:t>
            </w:r>
            <w:r w:rsidRPr="00694C08">
              <w:rPr>
                <w:sz w:val="24"/>
                <w:szCs w:val="24"/>
              </w:rPr>
              <w:t>thảo</w:t>
            </w:r>
            <w:r w:rsidRPr="00694C08">
              <w:rPr>
                <w:spacing w:val="-8"/>
                <w:sz w:val="24"/>
                <w:szCs w:val="24"/>
              </w:rPr>
              <w:t xml:space="preserve"> </w:t>
            </w:r>
            <w:r w:rsidRPr="00694C08">
              <w:rPr>
                <w:sz w:val="24"/>
                <w:szCs w:val="24"/>
              </w:rPr>
              <w:t>được</w:t>
            </w:r>
            <w:r w:rsidRPr="00694C08">
              <w:rPr>
                <w:spacing w:val="-9"/>
                <w:sz w:val="24"/>
                <w:szCs w:val="24"/>
              </w:rPr>
              <w:t xml:space="preserve"> </w:t>
            </w:r>
            <w:r w:rsidRPr="00694C08">
              <w:rPr>
                <w:sz w:val="24"/>
                <w:szCs w:val="24"/>
              </w:rPr>
              <w:t>thống</w:t>
            </w:r>
            <w:r w:rsidRPr="00694C08">
              <w:rPr>
                <w:spacing w:val="-10"/>
                <w:sz w:val="24"/>
                <w:szCs w:val="24"/>
              </w:rPr>
              <w:t xml:space="preserve"> </w:t>
            </w:r>
            <w:r w:rsidRPr="00694C08">
              <w:rPr>
                <w:sz w:val="24"/>
                <w:szCs w:val="24"/>
              </w:rPr>
              <w:t>nhất theo hướng bao quát “</w:t>
            </w:r>
            <w:r w:rsidR="009E210A" w:rsidRPr="00694C08">
              <w:rPr>
                <w:sz w:val="24"/>
                <w:szCs w:val="24"/>
                <w:lang w:val="en-US"/>
              </w:rPr>
              <w:t>quy định mật độ</w:t>
            </w:r>
            <w:r w:rsidRPr="00694C08">
              <w:rPr>
                <w:sz w:val="24"/>
                <w:szCs w:val="24"/>
              </w:rPr>
              <w:t xml:space="preserve">”, kế thừa theo nội dung </w:t>
            </w:r>
            <w:r w:rsidR="0085596E" w:rsidRPr="00694C08">
              <w:rPr>
                <w:sz w:val="24"/>
                <w:szCs w:val="24"/>
                <w:lang w:val="en-US"/>
              </w:rPr>
              <w:t xml:space="preserve">Quyết định số </w:t>
            </w:r>
            <w:r w:rsidR="0085596E" w:rsidRPr="00694C08">
              <w:rPr>
                <w:sz w:val="24"/>
                <w:szCs w:val="24"/>
              </w:rPr>
              <w:t>10/2023/QĐ-UBND</w:t>
            </w:r>
            <w:r w:rsidR="00C13DFA" w:rsidRPr="00694C08">
              <w:rPr>
                <w:sz w:val="24"/>
                <w:szCs w:val="24"/>
              </w:rPr>
              <w:t xml:space="preserve"> ngày 04/7/2023 Quy định mật độ chăn nuôi trên địa bàn tỉnh Hà Giang đến năm 2030</w:t>
            </w:r>
            <w:r w:rsidR="0085596E" w:rsidRPr="00694C08">
              <w:rPr>
                <w:sz w:val="24"/>
                <w:szCs w:val="24"/>
                <w:lang w:val="en-US"/>
              </w:rPr>
              <w:t xml:space="preserve"> và Quyết định số</w:t>
            </w:r>
            <w:r w:rsidRPr="00694C08">
              <w:rPr>
                <w:spacing w:val="-1"/>
                <w:sz w:val="24"/>
                <w:szCs w:val="24"/>
              </w:rPr>
              <w:t xml:space="preserve"> </w:t>
            </w:r>
            <w:r w:rsidR="00C13DFA" w:rsidRPr="00694C08">
              <w:rPr>
                <w:sz w:val="24"/>
                <w:szCs w:val="24"/>
              </w:rPr>
              <w:t>19/2020/QĐ</w:t>
            </w:r>
            <w:r w:rsidR="00C13DFA" w:rsidRPr="00694C08">
              <w:rPr>
                <w:sz w:val="24"/>
                <w:szCs w:val="24"/>
                <w:lang w:val="en-US"/>
              </w:rPr>
              <w:t>-</w:t>
            </w:r>
            <w:r w:rsidR="0085596E" w:rsidRPr="00694C08">
              <w:rPr>
                <w:sz w:val="24"/>
                <w:szCs w:val="24"/>
              </w:rPr>
              <w:t>UBND ngày</w:t>
            </w:r>
            <w:r w:rsidR="00C13DFA" w:rsidRPr="00694C08">
              <w:rPr>
                <w:sz w:val="24"/>
                <w:szCs w:val="24"/>
              </w:rPr>
              <w:t xml:space="preserve"> 22/10/2020 Quy định mật độ chăn nuôi của tỉnh Tuyên Quang </w:t>
            </w:r>
            <w:r w:rsidRPr="00694C08">
              <w:rPr>
                <w:sz w:val="24"/>
                <w:szCs w:val="24"/>
              </w:rPr>
              <w:t>phù</w:t>
            </w:r>
            <w:r w:rsidRPr="00694C08">
              <w:rPr>
                <w:spacing w:val="2"/>
                <w:sz w:val="24"/>
                <w:szCs w:val="24"/>
              </w:rPr>
              <w:t xml:space="preserve"> </w:t>
            </w:r>
            <w:r w:rsidRPr="00694C08">
              <w:rPr>
                <w:sz w:val="24"/>
                <w:szCs w:val="24"/>
              </w:rPr>
              <w:t>hợp</w:t>
            </w:r>
            <w:r w:rsidRPr="00694C08">
              <w:rPr>
                <w:spacing w:val="1"/>
                <w:sz w:val="24"/>
                <w:szCs w:val="24"/>
              </w:rPr>
              <w:t xml:space="preserve"> </w:t>
            </w:r>
            <w:r w:rsidR="00584CEF" w:rsidRPr="00694C08">
              <w:rPr>
                <w:spacing w:val="1"/>
                <w:sz w:val="24"/>
                <w:szCs w:val="24"/>
                <w:lang w:val="en-US"/>
              </w:rPr>
              <w:t xml:space="preserve">Luật </w:t>
            </w:r>
            <w:r w:rsidR="00C13DFA" w:rsidRPr="00694C08">
              <w:rPr>
                <w:sz w:val="24"/>
                <w:szCs w:val="24"/>
                <w:lang w:val="en-US"/>
              </w:rPr>
              <w:t>Chăn nuôi</w:t>
            </w:r>
            <w:r w:rsidR="0085596E" w:rsidRPr="00694C08">
              <w:rPr>
                <w:sz w:val="24"/>
                <w:szCs w:val="24"/>
                <w:lang w:val="en-US"/>
              </w:rPr>
              <w:t>.</w:t>
            </w:r>
          </w:p>
        </w:tc>
      </w:tr>
      <w:tr w:rsidR="00694C08" w:rsidRPr="00694C08" w:rsidTr="0085596E">
        <w:trPr>
          <w:trHeight w:val="275"/>
        </w:trPr>
        <w:tc>
          <w:tcPr>
            <w:tcW w:w="722" w:type="dxa"/>
          </w:tcPr>
          <w:p w:rsidR="00436EFD" w:rsidRPr="00694C08" w:rsidRDefault="00117722" w:rsidP="00166606">
            <w:pPr>
              <w:pStyle w:val="TableParagraph"/>
              <w:spacing w:before="120"/>
              <w:ind w:left="12"/>
              <w:jc w:val="center"/>
              <w:rPr>
                <w:b/>
                <w:sz w:val="24"/>
                <w:szCs w:val="24"/>
              </w:rPr>
            </w:pPr>
            <w:r w:rsidRPr="00694C08">
              <w:rPr>
                <w:b/>
                <w:spacing w:val="-5"/>
                <w:sz w:val="24"/>
                <w:szCs w:val="24"/>
              </w:rPr>
              <w:lastRenderedPageBreak/>
              <w:t>II</w:t>
            </w:r>
          </w:p>
        </w:tc>
        <w:tc>
          <w:tcPr>
            <w:tcW w:w="14607" w:type="dxa"/>
            <w:gridSpan w:val="4"/>
          </w:tcPr>
          <w:p w:rsidR="00436EFD" w:rsidRPr="00694C08" w:rsidRDefault="00117722" w:rsidP="00166606">
            <w:pPr>
              <w:pStyle w:val="TableParagraph"/>
              <w:spacing w:before="120"/>
              <w:rPr>
                <w:b/>
                <w:sz w:val="24"/>
                <w:szCs w:val="24"/>
              </w:rPr>
            </w:pPr>
            <w:r w:rsidRPr="00694C08">
              <w:rPr>
                <w:b/>
                <w:sz w:val="24"/>
                <w:szCs w:val="24"/>
              </w:rPr>
              <w:t>Nội</w:t>
            </w:r>
            <w:r w:rsidRPr="00694C08">
              <w:rPr>
                <w:b/>
                <w:spacing w:val="-1"/>
                <w:sz w:val="24"/>
                <w:szCs w:val="24"/>
              </w:rPr>
              <w:t xml:space="preserve"> </w:t>
            </w:r>
            <w:r w:rsidRPr="00694C08">
              <w:rPr>
                <w:b/>
                <w:sz w:val="24"/>
                <w:szCs w:val="24"/>
              </w:rPr>
              <w:t>dung</w:t>
            </w:r>
            <w:r w:rsidRPr="00694C08">
              <w:rPr>
                <w:b/>
                <w:spacing w:val="-1"/>
                <w:sz w:val="24"/>
                <w:szCs w:val="24"/>
              </w:rPr>
              <w:t xml:space="preserve"> </w:t>
            </w:r>
            <w:r w:rsidRPr="00694C08">
              <w:rPr>
                <w:b/>
                <w:sz w:val="24"/>
                <w:szCs w:val="24"/>
              </w:rPr>
              <w:t>Quyết</w:t>
            </w:r>
            <w:r w:rsidRPr="00694C08">
              <w:rPr>
                <w:b/>
                <w:spacing w:val="-1"/>
                <w:sz w:val="24"/>
                <w:szCs w:val="24"/>
              </w:rPr>
              <w:t xml:space="preserve"> </w:t>
            </w:r>
            <w:r w:rsidRPr="00694C08">
              <w:rPr>
                <w:b/>
                <w:spacing w:val="-4"/>
                <w:sz w:val="24"/>
                <w:szCs w:val="24"/>
              </w:rPr>
              <w:t>định</w:t>
            </w:r>
          </w:p>
        </w:tc>
      </w:tr>
      <w:tr w:rsidR="00694C08" w:rsidRPr="00694C08" w:rsidTr="0085596E">
        <w:trPr>
          <w:trHeight w:val="1932"/>
        </w:trPr>
        <w:tc>
          <w:tcPr>
            <w:tcW w:w="722" w:type="dxa"/>
          </w:tcPr>
          <w:p w:rsidR="00436EFD" w:rsidRPr="00694C08" w:rsidRDefault="00436EFD" w:rsidP="00166606">
            <w:pPr>
              <w:pStyle w:val="TableParagraph"/>
              <w:spacing w:before="120"/>
              <w:ind w:left="0"/>
              <w:rPr>
                <w:sz w:val="24"/>
                <w:szCs w:val="24"/>
              </w:rPr>
            </w:pPr>
          </w:p>
        </w:tc>
        <w:tc>
          <w:tcPr>
            <w:tcW w:w="3817" w:type="dxa"/>
          </w:tcPr>
          <w:p w:rsidR="000D4945" w:rsidRPr="00694C08" w:rsidRDefault="00117722" w:rsidP="0085596E">
            <w:pPr>
              <w:spacing w:before="120"/>
              <w:ind w:left="121"/>
              <w:jc w:val="both"/>
              <w:rPr>
                <w:b/>
                <w:sz w:val="24"/>
                <w:szCs w:val="24"/>
              </w:rPr>
            </w:pPr>
            <w:r w:rsidRPr="00694C08">
              <w:rPr>
                <w:b/>
                <w:sz w:val="24"/>
                <w:szCs w:val="24"/>
              </w:rPr>
              <w:t xml:space="preserve">Điều 1. </w:t>
            </w:r>
            <w:r w:rsidR="000D4945" w:rsidRPr="00694C08">
              <w:rPr>
                <w:b/>
                <w:bCs/>
                <w:sz w:val="24"/>
                <w:szCs w:val="24"/>
              </w:rPr>
              <w:t>Phạm vi điều chỉnh, đối tượng áp dụng</w:t>
            </w:r>
          </w:p>
          <w:p w:rsidR="000D4945" w:rsidRPr="00694C08" w:rsidRDefault="000D4945" w:rsidP="0085596E">
            <w:pPr>
              <w:spacing w:before="120"/>
              <w:ind w:left="121"/>
              <w:jc w:val="both"/>
              <w:rPr>
                <w:sz w:val="24"/>
                <w:szCs w:val="24"/>
              </w:rPr>
            </w:pPr>
            <w:r w:rsidRPr="00694C08">
              <w:rPr>
                <w:sz w:val="24"/>
                <w:szCs w:val="24"/>
              </w:rPr>
              <w:t>1. Phạm vi điều chỉnh: Quyết định này, quy định mật độ chăn nuôi của tỉnh Tuyên Quang đến năm 2030.</w:t>
            </w:r>
          </w:p>
          <w:p w:rsidR="000D4945" w:rsidRPr="00694C08" w:rsidRDefault="000D4945" w:rsidP="0085596E">
            <w:pPr>
              <w:spacing w:before="120"/>
              <w:ind w:left="121"/>
              <w:jc w:val="both"/>
              <w:rPr>
                <w:sz w:val="24"/>
                <w:szCs w:val="24"/>
              </w:rPr>
            </w:pPr>
            <w:r w:rsidRPr="00694C08">
              <w:rPr>
                <w:sz w:val="24"/>
                <w:szCs w:val="24"/>
              </w:rPr>
              <w:t>2. Đối tượng áp dụng:</w:t>
            </w:r>
          </w:p>
          <w:p w:rsidR="000D4945" w:rsidRPr="00694C08" w:rsidRDefault="000D4945" w:rsidP="0085596E">
            <w:pPr>
              <w:spacing w:before="120"/>
              <w:ind w:left="121"/>
              <w:jc w:val="both"/>
              <w:rPr>
                <w:sz w:val="24"/>
                <w:szCs w:val="24"/>
              </w:rPr>
            </w:pPr>
            <w:r w:rsidRPr="00694C08">
              <w:rPr>
                <w:sz w:val="24"/>
                <w:szCs w:val="24"/>
              </w:rPr>
              <w:t>a) Quyết định này áp dụng đối với tổ chức, cá nhân có liên quan đến hoạt động chăn nuôi trên địa bàn tỉnh Tuyên Quang.</w:t>
            </w:r>
          </w:p>
          <w:p w:rsidR="000D4945" w:rsidRPr="00694C08" w:rsidRDefault="000D4945" w:rsidP="0085596E">
            <w:pPr>
              <w:spacing w:before="120"/>
              <w:ind w:left="121"/>
              <w:jc w:val="both"/>
              <w:rPr>
                <w:sz w:val="24"/>
                <w:szCs w:val="24"/>
              </w:rPr>
            </w:pPr>
            <w:r w:rsidRPr="00694C08">
              <w:rPr>
                <w:sz w:val="24"/>
                <w:szCs w:val="24"/>
              </w:rPr>
              <w:t>b) Sở Nông nghiệp và Phát triển nông thôn, Sở Tài nguyên và Môi trường, Ủy ban nhân dân huyện, thành phố và các cơ quan, đơn vị, tổ chức, cá nhân có liên quan.</w:t>
            </w:r>
          </w:p>
          <w:p w:rsidR="00D934EC" w:rsidRPr="00694C08" w:rsidRDefault="00D934EC" w:rsidP="0085596E">
            <w:pPr>
              <w:spacing w:before="120"/>
              <w:ind w:left="121"/>
              <w:jc w:val="both"/>
              <w:rPr>
                <w:sz w:val="24"/>
                <w:szCs w:val="24"/>
              </w:rPr>
            </w:pPr>
            <w:r w:rsidRPr="00694C08">
              <w:rPr>
                <w:sz w:val="24"/>
                <w:szCs w:val="24"/>
              </w:rPr>
              <w:t>.</w:t>
            </w:r>
          </w:p>
          <w:p w:rsidR="00436EFD" w:rsidRPr="00694C08" w:rsidRDefault="00436EFD" w:rsidP="0085596E">
            <w:pPr>
              <w:pStyle w:val="TableParagraph"/>
              <w:spacing w:before="120"/>
              <w:ind w:left="121"/>
              <w:jc w:val="both"/>
              <w:rPr>
                <w:sz w:val="24"/>
                <w:szCs w:val="24"/>
              </w:rPr>
            </w:pPr>
          </w:p>
        </w:tc>
        <w:tc>
          <w:tcPr>
            <w:tcW w:w="3545" w:type="dxa"/>
          </w:tcPr>
          <w:p w:rsidR="00660AF1" w:rsidRPr="00694C08" w:rsidRDefault="00D11D18" w:rsidP="0085596E">
            <w:pPr>
              <w:spacing w:before="120"/>
              <w:ind w:left="121" w:right="145"/>
              <w:jc w:val="both"/>
              <w:rPr>
                <w:sz w:val="24"/>
                <w:szCs w:val="24"/>
              </w:rPr>
            </w:pPr>
            <w:r w:rsidRPr="00694C08">
              <w:rPr>
                <w:b/>
                <w:bCs/>
                <w:sz w:val="24"/>
                <w:szCs w:val="24"/>
                <w:lang w:val="en-US"/>
              </w:rPr>
              <w:t xml:space="preserve">Điều 1: </w:t>
            </w:r>
            <w:r w:rsidR="00660AF1" w:rsidRPr="00694C08">
              <w:rPr>
                <w:bCs/>
                <w:sz w:val="24"/>
                <w:szCs w:val="24"/>
              </w:rPr>
              <w:t>Phạm vi điều chỉnh, đối tượng áp dụng</w:t>
            </w:r>
          </w:p>
          <w:p w:rsidR="00660AF1" w:rsidRPr="00694C08" w:rsidRDefault="00660AF1" w:rsidP="0085596E">
            <w:pPr>
              <w:spacing w:before="120"/>
              <w:ind w:left="121" w:right="145"/>
              <w:jc w:val="both"/>
              <w:rPr>
                <w:sz w:val="24"/>
                <w:szCs w:val="24"/>
              </w:rPr>
            </w:pPr>
            <w:r w:rsidRPr="00694C08">
              <w:rPr>
                <w:sz w:val="24"/>
                <w:szCs w:val="24"/>
              </w:rPr>
              <w:t>1. Phạm vi điều chỉnh</w:t>
            </w:r>
          </w:p>
          <w:p w:rsidR="00660AF1" w:rsidRPr="00694C08" w:rsidRDefault="00660AF1" w:rsidP="0085596E">
            <w:pPr>
              <w:spacing w:before="120"/>
              <w:ind w:left="121" w:right="145"/>
              <w:jc w:val="both"/>
              <w:rPr>
                <w:sz w:val="24"/>
                <w:szCs w:val="24"/>
              </w:rPr>
            </w:pPr>
            <w:r w:rsidRPr="00694C08">
              <w:rPr>
                <w:sz w:val="24"/>
                <w:szCs w:val="24"/>
              </w:rPr>
              <w:t>Quyết định này quy định mật độ chăn nuôi trên địa bàn tỉnh Hà Giang đến năm 2030.</w:t>
            </w:r>
          </w:p>
          <w:p w:rsidR="00660AF1" w:rsidRPr="00694C08" w:rsidRDefault="00660AF1" w:rsidP="0085596E">
            <w:pPr>
              <w:spacing w:before="120"/>
              <w:ind w:left="121" w:right="145"/>
              <w:jc w:val="both"/>
              <w:rPr>
                <w:sz w:val="24"/>
                <w:szCs w:val="24"/>
              </w:rPr>
            </w:pPr>
            <w:r w:rsidRPr="00694C08">
              <w:rPr>
                <w:sz w:val="24"/>
                <w:szCs w:val="24"/>
              </w:rPr>
              <w:t>2. Đối tượng áp dụng</w:t>
            </w:r>
          </w:p>
          <w:p w:rsidR="00660AF1" w:rsidRPr="00694C08" w:rsidRDefault="00660AF1" w:rsidP="0085596E">
            <w:pPr>
              <w:spacing w:before="120"/>
              <w:ind w:left="121" w:right="145"/>
              <w:jc w:val="both"/>
              <w:rPr>
                <w:sz w:val="24"/>
                <w:szCs w:val="24"/>
              </w:rPr>
            </w:pPr>
            <w:r w:rsidRPr="00694C08">
              <w:rPr>
                <w:sz w:val="24"/>
                <w:szCs w:val="24"/>
              </w:rPr>
              <w:t>a) Quyết định này áp dụng đối với tổ chức, cá nhân trong và ngoài nước có liên quan đến hoạt động sản xuất chăn nuôi trên địa bàn tỉnh Hà Giang.</w:t>
            </w:r>
          </w:p>
          <w:p w:rsidR="00660AF1" w:rsidRPr="00694C08" w:rsidRDefault="00660AF1" w:rsidP="0085596E">
            <w:pPr>
              <w:spacing w:before="120"/>
              <w:ind w:left="121" w:right="145"/>
              <w:jc w:val="both"/>
              <w:rPr>
                <w:sz w:val="24"/>
                <w:szCs w:val="24"/>
              </w:rPr>
            </w:pPr>
            <w:r w:rsidRPr="00694C08">
              <w:rPr>
                <w:sz w:val="24"/>
                <w:szCs w:val="24"/>
              </w:rPr>
              <w:t>b) Các cơ quan, tổ chức cá nhân khác có liên quan đến việc thực hiện quản lý chăn nuôi trên địa bàn tỉnh Hà Giang.</w:t>
            </w:r>
          </w:p>
          <w:p w:rsidR="00436EFD" w:rsidRPr="00694C08" w:rsidRDefault="00436EFD" w:rsidP="0085596E">
            <w:pPr>
              <w:pStyle w:val="TableParagraph"/>
              <w:spacing w:before="120"/>
              <w:ind w:left="121" w:firstLine="60"/>
              <w:jc w:val="both"/>
              <w:rPr>
                <w:sz w:val="24"/>
                <w:szCs w:val="24"/>
              </w:rPr>
            </w:pPr>
          </w:p>
        </w:tc>
        <w:tc>
          <w:tcPr>
            <w:tcW w:w="3404" w:type="dxa"/>
          </w:tcPr>
          <w:p w:rsidR="00436EFD" w:rsidRPr="00694C08" w:rsidRDefault="00117722" w:rsidP="0085596E">
            <w:pPr>
              <w:pStyle w:val="TableParagraph"/>
              <w:spacing w:before="120"/>
              <w:ind w:left="121" w:right="149"/>
              <w:jc w:val="both"/>
              <w:rPr>
                <w:spacing w:val="-2"/>
                <w:sz w:val="24"/>
                <w:szCs w:val="24"/>
              </w:rPr>
            </w:pPr>
            <w:r w:rsidRPr="00694C08">
              <w:rPr>
                <w:b/>
                <w:sz w:val="24"/>
                <w:szCs w:val="24"/>
              </w:rPr>
              <w:t>Điều 1</w:t>
            </w:r>
            <w:r w:rsidRPr="00694C08">
              <w:rPr>
                <w:sz w:val="24"/>
                <w:szCs w:val="24"/>
              </w:rPr>
              <w:t>. Ban hành kèm theo Quyết</w:t>
            </w:r>
            <w:r w:rsidRPr="00694C08">
              <w:rPr>
                <w:spacing w:val="-8"/>
                <w:sz w:val="24"/>
                <w:szCs w:val="24"/>
              </w:rPr>
              <w:t xml:space="preserve"> </w:t>
            </w:r>
            <w:r w:rsidRPr="00694C08">
              <w:rPr>
                <w:sz w:val="24"/>
                <w:szCs w:val="24"/>
              </w:rPr>
              <w:t>định</w:t>
            </w:r>
            <w:r w:rsidRPr="00694C08">
              <w:rPr>
                <w:spacing w:val="-10"/>
                <w:sz w:val="24"/>
                <w:szCs w:val="24"/>
              </w:rPr>
              <w:t xml:space="preserve"> </w:t>
            </w:r>
            <w:r w:rsidRPr="00694C08">
              <w:rPr>
                <w:sz w:val="24"/>
                <w:szCs w:val="24"/>
              </w:rPr>
              <w:t>này</w:t>
            </w:r>
            <w:r w:rsidRPr="00694C08">
              <w:rPr>
                <w:spacing w:val="-15"/>
                <w:sz w:val="24"/>
                <w:szCs w:val="24"/>
              </w:rPr>
              <w:t xml:space="preserve"> </w:t>
            </w:r>
            <w:r w:rsidRPr="00694C08">
              <w:rPr>
                <w:sz w:val="24"/>
                <w:szCs w:val="24"/>
              </w:rPr>
              <w:t>Quy</w:t>
            </w:r>
            <w:r w:rsidRPr="00694C08">
              <w:rPr>
                <w:spacing w:val="-15"/>
                <w:sz w:val="24"/>
                <w:szCs w:val="24"/>
              </w:rPr>
              <w:t xml:space="preserve"> </w:t>
            </w:r>
            <w:r w:rsidRPr="00694C08">
              <w:rPr>
                <w:sz w:val="24"/>
                <w:szCs w:val="24"/>
              </w:rPr>
              <w:t>định</w:t>
            </w:r>
            <w:r w:rsidRPr="00694C08">
              <w:rPr>
                <w:spacing w:val="-8"/>
                <w:sz w:val="24"/>
                <w:szCs w:val="24"/>
              </w:rPr>
              <w:t xml:space="preserve"> </w:t>
            </w:r>
            <w:r w:rsidRPr="00694C08">
              <w:rPr>
                <w:sz w:val="24"/>
                <w:szCs w:val="24"/>
              </w:rPr>
              <w:t>quản</w:t>
            </w:r>
            <w:r w:rsidRPr="00694C08">
              <w:rPr>
                <w:spacing w:val="-10"/>
                <w:sz w:val="24"/>
                <w:szCs w:val="24"/>
              </w:rPr>
              <w:t xml:space="preserve"> </w:t>
            </w:r>
            <w:r w:rsidRPr="00694C08">
              <w:rPr>
                <w:sz w:val="24"/>
                <w:szCs w:val="24"/>
              </w:rPr>
              <w:t xml:space="preserve">lý chất thải trên địa bàn tỉnh Tuyên </w:t>
            </w:r>
            <w:r w:rsidRPr="00694C08">
              <w:rPr>
                <w:spacing w:val="-2"/>
                <w:sz w:val="24"/>
                <w:szCs w:val="24"/>
              </w:rPr>
              <w:t>Quang</w:t>
            </w:r>
          </w:p>
          <w:p w:rsidR="002F75EC" w:rsidRPr="00694C08" w:rsidRDefault="002F75EC" w:rsidP="0085596E">
            <w:pPr>
              <w:spacing w:before="120"/>
              <w:ind w:left="121" w:right="149"/>
              <w:jc w:val="both"/>
              <w:rPr>
                <w:b/>
                <w:sz w:val="24"/>
                <w:szCs w:val="24"/>
              </w:rPr>
            </w:pPr>
            <w:r w:rsidRPr="00694C08">
              <w:rPr>
                <w:sz w:val="24"/>
                <w:szCs w:val="24"/>
              </w:rPr>
              <w:t>1. Phạm vi điều chỉnh</w:t>
            </w:r>
          </w:p>
          <w:p w:rsidR="002F75EC" w:rsidRPr="00694C08" w:rsidRDefault="002F75EC" w:rsidP="0085596E">
            <w:pPr>
              <w:spacing w:before="120"/>
              <w:ind w:left="121" w:right="149"/>
              <w:jc w:val="both"/>
              <w:rPr>
                <w:sz w:val="24"/>
                <w:szCs w:val="24"/>
              </w:rPr>
            </w:pPr>
            <w:r w:rsidRPr="00694C08">
              <w:rPr>
                <w:sz w:val="24"/>
                <w:szCs w:val="24"/>
              </w:rPr>
              <w:t xml:space="preserve">Quyết định này quy định mật độ chăn nuôi trên địa bàn tỉnh </w:t>
            </w:r>
            <w:r w:rsidRPr="00694C08">
              <w:rPr>
                <w:sz w:val="24"/>
                <w:szCs w:val="24"/>
                <w:lang w:val="en-US"/>
              </w:rPr>
              <w:t>Tuyên Quang</w:t>
            </w:r>
            <w:r w:rsidRPr="00694C08">
              <w:rPr>
                <w:sz w:val="24"/>
                <w:szCs w:val="24"/>
              </w:rPr>
              <w:t xml:space="preserve"> đến năm 2030.</w:t>
            </w:r>
          </w:p>
          <w:p w:rsidR="002F75EC" w:rsidRPr="00694C08" w:rsidRDefault="002F75EC" w:rsidP="0085596E">
            <w:pPr>
              <w:spacing w:before="120"/>
              <w:ind w:left="121" w:right="149"/>
              <w:jc w:val="both"/>
              <w:rPr>
                <w:sz w:val="24"/>
                <w:szCs w:val="24"/>
              </w:rPr>
            </w:pPr>
            <w:r w:rsidRPr="00694C08">
              <w:rPr>
                <w:sz w:val="24"/>
                <w:szCs w:val="24"/>
              </w:rPr>
              <w:t>2. Đối tượng áp dụng</w:t>
            </w:r>
          </w:p>
          <w:p w:rsidR="002F75EC" w:rsidRPr="00694C08" w:rsidRDefault="002F75EC" w:rsidP="0085596E">
            <w:pPr>
              <w:spacing w:before="120"/>
              <w:ind w:left="121" w:right="149"/>
              <w:jc w:val="both"/>
              <w:rPr>
                <w:sz w:val="24"/>
                <w:szCs w:val="24"/>
              </w:rPr>
            </w:pPr>
            <w:r w:rsidRPr="00694C08">
              <w:rPr>
                <w:sz w:val="24"/>
                <w:szCs w:val="24"/>
              </w:rPr>
              <w:t xml:space="preserve">a) Quyết định này áp dụng đối với tổ chức, cá nhân trong và ngoài nước có liên quan đến hoạt động sản xuất chăn nuôi trên địa bàn tỉnh </w:t>
            </w:r>
            <w:r w:rsidRPr="00694C08">
              <w:rPr>
                <w:sz w:val="24"/>
                <w:szCs w:val="24"/>
                <w:lang w:val="en-US"/>
              </w:rPr>
              <w:t>Tuyên Quang</w:t>
            </w:r>
            <w:r w:rsidRPr="00694C08">
              <w:rPr>
                <w:sz w:val="24"/>
                <w:szCs w:val="24"/>
              </w:rPr>
              <w:t>.</w:t>
            </w:r>
          </w:p>
          <w:p w:rsidR="002F75EC" w:rsidRPr="00694C08" w:rsidRDefault="002F75EC" w:rsidP="0085596E">
            <w:pPr>
              <w:spacing w:before="120"/>
              <w:ind w:left="121" w:right="149"/>
              <w:jc w:val="both"/>
              <w:rPr>
                <w:sz w:val="24"/>
                <w:szCs w:val="24"/>
              </w:rPr>
            </w:pPr>
            <w:r w:rsidRPr="00694C08">
              <w:rPr>
                <w:sz w:val="24"/>
                <w:szCs w:val="24"/>
              </w:rPr>
              <w:t xml:space="preserve">b) Các cơ quan, tổ chức cá nhân khác có liên quan đến việc thực hiện quản lý chăn nuôi trên địa bàn tỉnh </w:t>
            </w:r>
            <w:r w:rsidRPr="00694C08">
              <w:rPr>
                <w:sz w:val="24"/>
                <w:szCs w:val="24"/>
                <w:lang w:val="en-US"/>
              </w:rPr>
              <w:t>Tuyên Quang</w:t>
            </w:r>
            <w:r w:rsidRPr="00694C08">
              <w:rPr>
                <w:sz w:val="24"/>
                <w:szCs w:val="24"/>
              </w:rPr>
              <w:t>.</w:t>
            </w:r>
          </w:p>
        </w:tc>
        <w:tc>
          <w:tcPr>
            <w:tcW w:w="3841" w:type="dxa"/>
          </w:tcPr>
          <w:p w:rsidR="00436EFD" w:rsidRPr="00694C08" w:rsidRDefault="00117722" w:rsidP="0085596E">
            <w:pPr>
              <w:pStyle w:val="TableParagraph"/>
              <w:spacing w:before="120"/>
              <w:ind w:right="157"/>
              <w:jc w:val="both"/>
              <w:rPr>
                <w:sz w:val="24"/>
                <w:szCs w:val="24"/>
              </w:rPr>
            </w:pPr>
            <w:r w:rsidRPr="00694C08">
              <w:rPr>
                <w:sz w:val="24"/>
                <w:szCs w:val="24"/>
              </w:rPr>
              <w:t xml:space="preserve">Kế thừa cấu trúc Điều 1 của Quyết định số </w:t>
            </w:r>
            <w:r w:rsidR="00B17319" w:rsidRPr="00694C08">
              <w:rPr>
                <w:sz w:val="24"/>
                <w:szCs w:val="24"/>
              </w:rPr>
              <w:t>19/2020/QĐ</w:t>
            </w:r>
            <w:r w:rsidR="00B17319" w:rsidRPr="00694C08">
              <w:rPr>
                <w:sz w:val="24"/>
                <w:szCs w:val="24"/>
                <w:lang w:val="en-US"/>
              </w:rPr>
              <w:t>-</w:t>
            </w:r>
            <w:r w:rsidR="00B17319" w:rsidRPr="00694C08">
              <w:rPr>
                <w:sz w:val="24"/>
                <w:szCs w:val="24"/>
              </w:rPr>
              <w:t>UBND, ngày  22/10/2020 Quy định mật độ chăn nuôi của tỉnh Tuyên Quang</w:t>
            </w:r>
          </w:p>
        </w:tc>
      </w:tr>
    </w:tbl>
    <w:p w:rsidR="00436EFD" w:rsidRPr="00694C08" w:rsidRDefault="00436EFD" w:rsidP="00166606">
      <w:pPr>
        <w:pStyle w:val="TableParagraph"/>
        <w:spacing w:before="120"/>
        <w:jc w:val="both"/>
        <w:rPr>
          <w:sz w:val="24"/>
          <w:szCs w:val="24"/>
        </w:rPr>
        <w:sectPr w:rsidR="00436EFD" w:rsidRPr="00694C08" w:rsidSect="00FF33BA">
          <w:headerReference w:type="default" r:id="rId7"/>
          <w:type w:val="continuous"/>
          <w:pgSz w:w="16850" w:h="11910" w:orient="landscape"/>
          <w:pgMar w:top="1120" w:right="708" w:bottom="851" w:left="566" w:header="720" w:footer="720" w:gutter="0"/>
          <w:cols w:space="720"/>
          <w:titlePg/>
          <w:docGrid w:linePitch="299"/>
        </w:sectPr>
      </w:pPr>
    </w:p>
    <w:p w:rsidR="00436EFD" w:rsidRPr="00694C08" w:rsidRDefault="00436EFD" w:rsidP="00166606">
      <w:pPr>
        <w:spacing w:before="120"/>
        <w:rPr>
          <w:b/>
          <w:sz w:val="24"/>
          <w:szCs w:val="24"/>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3817"/>
        <w:gridCol w:w="3545"/>
        <w:gridCol w:w="3404"/>
        <w:gridCol w:w="3841"/>
      </w:tblGrid>
      <w:tr w:rsidR="00694C08" w:rsidRPr="00694C08">
        <w:trPr>
          <w:trHeight w:val="275"/>
        </w:trPr>
        <w:tc>
          <w:tcPr>
            <w:tcW w:w="722" w:type="dxa"/>
            <w:vMerge w:val="restart"/>
          </w:tcPr>
          <w:p w:rsidR="00436EFD" w:rsidRPr="00694C08" w:rsidRDefault="00436EFD" w:rsidP="00166606">
            <w:pPr>
              <w:pStyle w:val="TableParagraph"/>
              <w:spacing w:before="120"/>
              <w:ind w:left="0"/>
              <w:rPr>
                <w:b/>
                <w:sz w:val="24"/>
                <w:szCs w:val="24"/>
              </w:rPr>
            </w:pPr>
          </w:p>
          <w:p w:rsidR="00436EFD" w:rsidRPr="00694C08" w:rsidRDefault="00117722" w:rsidP="00166606">
            <w:pPr>
              <w:pStyle w:val="TableParagraph"/>
              <w:spacing w:before="120"/>
              <w:ind w:left="134"/>
              <w:rPr>
                <w:b/>
                <w:sz w:val="24"/>
                <w:szCs w:val="24"/>
              </w:rPr>
            </w:pPr>
            <w:r w:rsidRPr="00694C08">
              <w:rPr>
                <w:b/>
                <w:spacing w:val="-5"/>
                <w:sz w:val="24"/>
                <w:szCs w:val="24"/>
              </w:rPr>
              <w:t>STT</w:t>
            </w:r>
          </w:p>
        </w:tc>
        <w:tc>
          <w:tcPr>
            <w:tcW w:w="7362" w:type="dxa"/>
            <w:gridSpan w:val="2"/>
          </w:tcPr>
          <w:p w:rsidR="00436EFD" w:rsidRPr="00694C08" w:rsidRDefault="00117722" w:rsidP="00166606">
            <w:pPr>
              <w:pStyle w:val="TableParagraph"/>
              <w:spacing w:before="120"/>
              <w:ind w:left="10"/>
              <w:jc w:val="center"/>
              <w:rPr>
                <w:b/>
                <w:sz w:val="24"/>
                <w:szCs w:val="24"/>
              </w:rPr>
            </w:pPr>
            <w:r w:rsidRPr="00694C08">
              <w:rPr>
                <w:b/>
                <w:sz w:val="24"/>
                <w:szCs w:val="24"/>
              </w:rPr>
              <w:t>VĂN</w:t>
            </w:r>
            <w:r w:rsidRPr="00694C08">
              <w:rPr>
                <w:b/>
                <w:spacing w:val="-5"/>
                <w:sz w:val="24"/>
                <w:szCs w:val="24"/>
              </w:rPr>
              <w:t xml:space="preserve"> </w:t>
            </w:r>
            <w:r w:rsidRPr="00694C08">
              <w:rPr>
                <w:b/>
                <w:sz w:val="24"/>
                <w:szCs w:val="24"/>
              </w:rPr>
              <w:t>BẢN</w:t>
            </w:r>
            <w:r w:rsidRPr="00694C08">
              <w:rPr>
                <w:b/>
                <w:spacing w:val="-3"/>
                <w:sz w:val="24"/>
                <w:szCs w:val="24"/>
              </w:rPr>
              <w:t xml:space="preserve"> </w:t>
            </w:r>
            <w:r w:rsidRPr="00694C08">
              <w:rPr>
                <w:b/>
                <w:sz w:val="24"/>
                <w:szCs w:val="24"/>
              </w:rPr>
              <w:t>QUY PHẠM</w:t>
            </w:r>
            <w:r w:rsidRPr="00694C08">
              <w:rPr>
                <w:b/>
                <w:spacing w:val="-3"/>
                <w:sz w:val="24"/>
                <w:szCs w:val="24"/>
              </w:rPr>
              <w:t xml:space="preserve"> </w:t>
            </w:r>
            <w:r w:rsidRPr="00694C08">
              <w:rPr>
                <w:b/>
                <w:sz w:val="24"/>
                <w:szCs w:val="24"/>
              </w:rPr>
              <w:t>PHÁP</w:t>
            </w:r>
            <w:r w:rsidRPr="00694C08">
              <w:rPr>
                <w:b/>
                <w:spacing w:val="-1"/>
                <w:sz w:val="24"/>
                <w:szCs w:val="24"/>
              </w:rPr>
              <w:t xml:space="preserve"> </w:t>
            </w:r>
            <w:r w:rsidRPr="00694C08">
              <w:rPr>
                <w:b/>
                <w:sz w:val="24"/>
                <w:szCs w:val="24"/>
              </w:rPr>
              <w:t>LUẬT</w:t>
            </w:r>
            <w:r w:rsidRPr="00694C08">
              <w:rPr>
                <w:b/>
                <w:spacing w:val="-2"/>
                <w:sz w:val="24"/>
                <w:szCs w:val="24"/>
              </w:rPr>
              <w:t xml:space="preserve"> </w:t>
            </w:r>
            <w:r w:rsidRPr="00694C08">
              <w:rPr>
                <w:b/>
                <w:sz w:val="24"/>
                <w:szCs w:val="24"/>
              </w:rPr>
              <w:t>HIỆN</w:t>
            </w:r>
            <w:r w:rsidRPr="00694C08">
              <w:rPr>
                <w:b/>
                <w:spacing w:val="-2"/>
                <w:sz w:val="24"/>
                <w:szCs w:val="24"/>
              </w:rPr>
              <w:t xml:space="preserve"> </w:t>
            </w:r>
            <w:r w:rsidRPr="00694C08">
              <w:rPr>
                <w:b/>
                <w:spacing w:val="-4"/>
                <w:sz w:val="24"/>
                <w:szCs w:val="24"/>
              </w:rPr>
              <w:t>HÀNH</w:t>
            </w:r>
          </w:p>
        </w:tc>
        <w:tc>
          <w:tcPr>
            <w:tcW w:w="3404" w:type="dxa"/>
            <w:vMerge w:val="restart"/>
          </w:tcPr>
          <w:p w:rsidR="00436EFD" w:rsidRPr="00694C08" w:rsidRDefault="00117722" w:rsidP="00166606">
            <w:pPr>
              <w:pStyle w:val="TableParagraph"/>
              <w:spacing w:before="120"/>
              <w:ind w:left="238" w:right="228" w:firstLine="2"/>
              <w:jc w:val="center"/>
              <w:rPr>
                <w:b/>
                <w:sz w:val="24"/>
                <w:szCs w:val="24"/>
              </w:rPr>
            </w:pPr>
            <w:r w:rsidRPr="00694C08">
              <w:rPr>
                <w:b/>
                <w:sz w:val="24"/>
                <w:szCs w:val="24"/>
              </w:rPr>
              <w:t>DỰ THẢO VĂN BẢN QUY PHẠM</w:t>
            </w:r>
            <w:r w:rsidRPr="00694C08">
              <w:rPr>
                <w:b/>
                <w:spacing w:val="-12"/>
                <w:sz w:val="24"/>
                <w:szCs w:val="24"/>
              </w:rPr>
              <w:t xml:space="preserve"> </w:t>
            </w:r>
            <w:r w:rsidRPr="00694C08">
              <w:rPr>
                <w:b/>
                <w:sz w:val="24"/>
                <w:szCs w:val="24"/>
              </w:rPr>
              <w:t>PHÁP</w:t>
            </w:r>
            <w:r w:rsidRPr="00694C08">
              <w:rPr>
                <w:b/>
                <w:spacing w:val="-15"/>
                <w:sz w:val="24"/>
                <w:szCs w:val="24"/>
              </w:rPr>
              <w:t xml:space="preserve"> </w:t>
            </w:r>
            <w:r w:rsidRPr="00694C08">
              <w:rPr>
                <w:b/>
                <w:sz w:val="24"/>
                <w:szCs w:val="24"/>
              </w:rPr>
              <w:t>LUẬT</w:t>
            </w:r>
            <w:r w:rsidRPr="00694C08">
              <w:rPr>
                <w:b/>
                <w:spacing w:val="-12"/>
                <w:sz w:val="24"/>
                <w:szCs w:val="24"/>
              </w:rPr>
              <w:t xml:space="preserve"> </w:t>
            </w:r>
            <w:r w:rsidRPr="00694C08">
              <w:rPr>
                <w:b/>
                <w:sz w:val="24"/>
                <w:szCs w:val="24"/>
              </w:rPr>
              <w:t xml:space="preserve">THAY </w:t>
            </w:r>
            <w:r w:rsidRPr="00694C08">
              <w:rPr>
                <w:b/>
                <w:spacing w:val="-4"/>
                <w:sz w:val="24"/>
                <w:szCs w:val="24"/>
              </w:rPr>
              <w:t>THẾ</w:t>
            </w:r>
          </w:p>
        </w:tc>
        <w:tc>
          <w:tcPr>
            <w:tcW w:w="3841" w:type="dxa"/>
            <w:vMerge w:val="restart"/>
          </w:tcPr>
          <w:p w:rsidR="00436EFD" w:rsidRPr="00694C08" w:rsidRDefault="00436EFD" w:rsidP="00166606">
            <w:pPr>
              <w:pStyle w:val="TableParagraph"/>
              <w:spacing w:before="120"/>
              <w:ind w:left="0"/>
              <w:rPr>
                <w:b/>
                <w:sz w:val="24"/>
                <w:szCs w:val="24"/>
              </w:rPr>
            </w:pPr>
          </w:p>
          <w:p w:rsidR="00436EFD" w:rsidRPr="00694C08" w:rsidRDefault="00117722" w:rsidP="00166606">
            <w:pPr>
              <w:pStyle w:val="TableParagraph"/>
              <w:spacing w:before="120"/>
              <w:ind w:left="1041"/>
              <w:rPr>
                <w:b/>
                <w:sz w:val="24"/>
                <w:szCs w:val="24"/>
              </w:rPr>
            </w:pPr>
            <w:r w:rsidRPr="00694C08">
              <w:rPr>
                <w:b/>
                <w:sz w:val="24"/>
                <w:szCs w:val="24"/>
              </w:rPr>
              <w:t xml:space="preserve">THUYẾT </w:t>
            </w:r>
            <w:r w:rsidRPr="00694C08">
              <w:rPr>
                <w:b/>
                <w:spacing w:val="-4"/>
                <w:sz w:val="24"/>
                <w:szCs w:val="24"/>
              </w:rPr>
              <w:t>MINH</w:t>
            </w:r>
          </w:p>
        </w:tc>
      </w:tr>
      <w:tr w:rsidR="00694C08" w:rsidRPr="00694C08">
        <w:trPr>
          <w:trHeight w:val="551"/>
        </w:trPr>
        <w:tc>
          <w:tcPr>
            <w:tcW w:w="722" w:type="dxa"/>
            <w:vMerge/>
            <w:tcBorders>
              <w:top w:val="nil"/>
            </w:tcBorders>
          </w:tcPr>
          <w:p w:rsidR="00436EFD" w:rsidRPr="00694C08" w:rsidRDefault="00436EFD" w:rsidP="00166606">
            <w:pPr>
              <w:spacing w:before="120"/>
              <w:rPr>
                <w:sz w:val="24"/>
                <w:szCs w:val="24"/>
              </w:rPr>
            </w:pPr>
          </w:p>
        </w:tc>
        <w:tc>
          <w:tcPr>
            <w:tcW w:w="3817" w:type="dxa"/>
          </w:tcPr>
          <w:p w:rsidR="00436EFD" w:rsidRPr="00694C08" w:rsidRDefault="00117722" w:rsidP="00166606">
            <w:pPr>
              <w:pStyle w:val="TableParagraph"/>
              <w:spacing w:before="120"/>
              <w:ind w:left="1635" w:hanging="1292"/>
              <w:rPr>
                <w:b/>
                <w:sz w:val="24"/>
                <w:szCs w:val="24"/>
              </w:rPr>
            </w:pPr>
            <w:r w:rsidRPr="00694C08">
              <w:rPr>
                <w:b/>
                <w:sz w:val="24"/>
                <w:szCs w:val="24"/>
              </w:rPr>
              <w:t>Tỉnh</w:t>
            </w:r>
            <w:r w:rsidRPr="00694C08">
              <w:rPr>
                <w:b/>
                <w:spacing w:val="-12"/>
                <w:sz w:val="24"/>
                <w:szCs w:val="24"/>
              </w:rPr>
              <w:t xml:space="preserve"> </w:t>
            </w:r>
            <w:r w:rsidRPr="00694C08">
              <w:rPr>
                <w:b/>
                <w:sz w:val="24"/>
                <w:szCs w:val="24"/>
              </w:rPr>
              <w:t>Tuyên</w:t>
            </w:r>
            <w:r w:rsidRPr="00694C08">
              <w:rPr>
                <w:b/>
                <w:spacing w:val="-10"/>
                <w:sz w:val="24"/>
                <w:szCs w:val="24"/>
              </w:rPr>
              <w:t xml:space="preserve"> </w:t>
            </w:r>
            <w:r w:rsidRPr="00694C08">
              <w:rPr>
                <w:b/>
                <w:sz w:val="24"/>
                <w:szCs w:val="24"/>
              </w:rPr>
              <w:t>Quang</w:t>
            </w:r>
            <w:r w:rsidRPr="00694C08">
              <w:rPr>
                <w:b/>
                <w:spacing w:val="-10"/>
                <w:sz w:val="24"/>
                <w:szCs w:val="24"/>
              </w:rPr>
              <w:t xml:space="preserve"> </w:t>
            </w:r>
            <w:r w:rsidRPr="00694C08">
              <w:rPr>
                <w:b/>
                <w:sz w:val="24"/>
                <w:szCs w:val="24"/>
              </w:rPr>
              <w:t>(trước</w:t>
            </w:r>
            <w:r w:rsidRPr="00694C08">
              <w:rPr>
                <w:b/>
                <w:spacing w:val="-11"/>
                <w:sz w:val="24"/>
                <w:szCs w:val="24"/>
              </w:rPr>
              <w:t xml:space="preserve"> </w:t>
            </w:r>
            <w:r w:rsidRPr="00694C08">
              <w:rPr>
                <w:b/>
                <w:sz w:val="24"/>
                <w:szCs w:val="24"/>
              </w:rPr>
              <w:t xml:space="preserve">hợp </w:t>
            </w:r>
            <w:r w:rsidRPr="00694C08">
              <w:rPr>
                <w:b/>
                <w:spacing w:val="-2"/>
                <w:sz w:val="24"/>
                <w:szCs w:val="24"/>
              </w:rPr>
              <w:t>nhất)</w:t>
            </w:r>
          </w:p>
        </w:tc>
        <w:tc>
          <w:tcPr>
            <w:tcW w:w="3545" w:type="dxa"/>
          </w:tcPr>
          <w:p w:rsidR="00436EFD" w:rsidRPr="00694C08" w:rsidRDefault="00117722" w:rsidP="00166606">
            <w:pPr>
              <w:pStyle w:val="TableParagraph"/>
              <w:spacing w:before="120"/>
              <w:ind w:left="9"/>
              <w:jc w:val="center"/>
              <w:rPr>
                <w:b/>
                <w:sz w:val="24"/>
                <w:szCs w:val="24"/>
              </w:rPr>
            </w:pPr>
            <w:r w:rsidRPr="00694C08">
              <w:rPr>
                <w:b/>
                <w:sz w:val="24"/>
                <w:szCs w:val="24"/>
              </w:rPr>
              <w:t>Tỉnh</w:t>
            </w:r>
            <w:r w:rsidRPr="00694C08">
              <w:rPr>
                <w:b/>
                <w:spacing w:val="-2"/>
                <w:sz w:val="24"/>
                <w:szCs w:val="24"/>
              </w:rPr>
              <w:t xml:space="preserve"> </w:t>
            </w:r>
            <w:r w:rsidRPr="00694C08">
              <w:rPr>
                <w:b/>
                <w:sz w:val="24"/>
                <w:szCs w:val="24"/>
              </w:rPr>
              <w:t>Hà</w:t>
            </w:r>
            <w:r w:rsidRPr="00694C08">
              <w:rPr>
                <w:b/>
                <w:spacing w:val="-2"/>
                <w:sz w:val="24"/>
                <w:szCs w:val="24"/>
              </w:rPr>
              <w:t xml:space="preserve"> </w:t>
            </w:r>
            <w:r w:rsidRPr="00694C08">
              <w:rPr>
                <w:b/>
                <w:sz w:val="24"/>
                <w:szCs w:val="24"/>
              </w:rPr>
              <w:t>Giang</w:t>
            </w:r>
            <w:r w:rsidRPr="00694C08">
              <w:rPr>
                <w:b/>
                <w:spacing w:val="-1"/>
                <w:sz w:val="24"/>
                <w:szCs w:val="24"/>
              </w:rPr>
              <w:t xml:space="preserve"> </w:t>
            </w:r>
            <w:r w:rsidRPr="00694C08">
              <w:rPr>
                <w:b/>
                <w:sz w:val="24"/>
                <w:szCs w:val="24"/>
              </w:rPr>
              <w:t>(trước</w:t>
            </w:r>
            <w:r w:rsidRPr="00694C08">
              <w:rPr>
                <w:b/>
                <w:spacing w:val="-3"/>
                <w:sz w:val="24"/>
                <w:szCs w:val="24"/>
              </w:rPr>
              <w:t xml:space="preserve"> </w:t>
            </w:r>
            <w:r w:rsidRPr="00694C08">
              <w:rPr>
                <w:b/>
                <w:sz w:val="24"/>
                <w:szCs w:val="24"/>
              </w:rPr>
              <w:t>hợp</w:t>
            </w:r>
            <w:r w:rsidRPr="00694C08">
              <w:rPr>
                <w:b/>
                <w:spacing w:val="-1"/>
                <w:sz w:val="24"/>
                <w:szCs w:val="24"/>
              </w:rPr>
              <w:t xml:space="preserve"> </w:t>
            </w:r>
            <w:r w:rsidRPr="00694C08">
              <w:rPr>
                <w:b/>
                <w:spacing w:val="-2"/>
                <w:sz w:val="24"/>
                <w:szCs w:val="24"/>
              </w:rPr>
              <w:t>nhất)</w:t>
            </w:r>
          </w:p>
        </w:tc>
        <w:tc>
          <w:tcPr>
            <w:tcW w:w="3404" w:type="dxa"/>
            <w:vMerge/>
            <w:tcBorders>
              <w:top w:val="nil"/>
            </w:tcBorders>
          </w:tcPr>
          <w:p w:rsidR="00436EFD" w:rsidRPr="00694C08" w:rsidRDefault="00436EFD" w:rsidP="00166606">
            <w:pPr>
              <w:spacing w:before="120"/>
              <w:rPr>
                <w:sz w:val="24"/>
                <w:szCs w:val="24"/>
              </w:rPr>
            </w:pPr>
          </w:p>
        </w:tc>
        <w:tc>
          <w:tcPr>
            <w:tcW w:w="3841" w:type="dxa"/>
            <w:vMerge/>
            <w:tcBorders>
              <w:top w:val="nil"/>
            </w:tcBorders>
          </w:tcPr>
          <w:p w:rsidR="00436EFD" w:rsidRPr="00694C08" w:rsidRDefault="00436EFD" w:rsidP="00166606">
            <w:pPr>
              <w:spacing w:before="120"/>
              <w:rPr>
                <w:sz w:val="24"/>
                <w:szCs w:val="24"/>
              </w:rPr>
            </w:pPr>
          </w:p>
        </w:tc>
      </w:tr>
      <w:tr w:rsidR="00694C08" w:rsidRPr="00694C08">
        <w:trPr>
          <w:trHeight w:val="278"/>
        </w:trPr>
        <w:tc>
          <w:tcPr>
            <w:tcW w:w="722" w:type="dxa"/>
          </w:tcPr>
          <w:p w:rsidR="00436EFD" w:rsidRPr="00694C08" w:rsidRDefault="00117722" w:rsidP="00166606">
            <w:pPr>
              <w:pStyle w:val="TableParagraph"/>
              <w:spacing w:before="120"/>
              <w:ind w:left="220"/>
              <w:rPr>
                <w:i/>
                <w:sz w:val="24"/>
                <w:szCs w:val="24"/>
              </w:rPr>
            </w:pPr>
            <w:r w:rsidRPr="00694C08">
              <w:rPr>
                <w:i/>
                <w:spacing w:val="-5"/>
                <w:sz w:val="24"/>
                <w:szCs w:val="24"/>
              </w:rPr>
              <w:t>(1)</w:t>
            </w:r>
          </w:p>
        </w:tc>
        <w:tc>
          <w:tcPr>
            <w:tcW w:w="3817" w:type="dxa"/>
          </w:tcPr>
          <w:p w:rsidR="00436EFD" w:rsidRPr="00694C08" w:rsidRDefault="00117722" w:rsidP="00166606">
            <w:pPr>
              <w:pStyle w:val="TableParagraph"/>
              <w:spacing w:before="120"/>
              <w:ind w:left="11" w:right="6"/>
              <w:jc w:val="center"/>
              <w:rPr>
                <w:i/>
                <w:sz w:val="24"/>
                <w:szCs w:val="24"/>
              </w:rPr>
            </w:pPr>
            <w:r w:rsidRPr="00694C08">
              <w:rPr>
                <w:i/>
                <w:spacing w:val="-5"/>
                <w:sz w:val="24"/>
                <w:szCs w:val="24"/>
              </w:rPr>
              <w:t>(2)</w:t>
            </w:r>
          </w:p>
        </w:tc>
        <w:tc>
          <w:tcPr>
            <w:tcW w:w="3545" w:type="dxa"/>
          </w:tcPr>
          <w:p w:rsidR="00436EFD" w:rsidRPr="00694C08" w:rsidRDefault="00117722" w:rsidP="00166606">
            <w:pPr>
              <w:pStyle w:val="TableParagraph"/>
              <w:spacing w:before="120"/>
              <w:ind w:left="9" w:right="1"/>
              <w:jc w:val="center"/>
              <w:rPr>
                <w:i/>
                <w:sz w:val="24"/>
                <w:szCs w:val="24"/>
              </w:rPr>
            </w:pPr>
            <w:r w:rsidRPr="00694C08">
              <w:rPr>
                <w:i/>
                <w:spacing w:val="-5"/>
                <w:sz w:val="24"/>
                <w:szCs w:val="24"/>
              </w:rPr>
              <w:t>(3)</w:t>
            </w:r>
          </w:p>
        </w:tc>
        <w:tc>
          <w:tcPr>
            <w:tcW w:w="3404" w:type="dxa"/>
          </w:tcPr>
          <w:p w:rsidR="00436EFD" w:rsidRPr="00694C08" w:rsidRDefault="00117722" w:rsidP="00166606">
            <w:pPr>
              <w:pStyle w:val="TableParagraph"/>
              <w:spacing w:before="120"/>
              <w:ind w:left="7" w:right="2"/>
              <w:jc w:val="center"/>
              <w:rPr>
                <w:i/>
                <w:sz w:val="24"/>
                <w:szCs w:val="24"/>
              </w:rPr>
            </w:pPr>
            <w:r w:rsidRPr="00694C08">
              <w:rPr>
                <w:i/>
                <w:spacing w:val="-5"/>
                <w:sz w:val="24"/>
                <w:szCs w:val="24"/>
              </w:rPr>
              <w:t>(4)</w:t>
            </w:r>
          </w:p>
        </w:tc>
        <w:tc>
          <w:tcPr>
            <w:tcW w:w="3841" w:type="dxa"/>
          </w:tcPr>
          <w:p w:rsidR="00436EFD" w:rsidRPr="00694C08" w:rsidRDefault="00117722" w:rsidP="00166606">
            <w:pPr>
              <w:pStyle w:val="TableParagraph"/>
              <w:spacing w:before="120"/>
              <w:ind w:left="5"/>
              <w:jc w:val="center"/>
              <w:rPr>
                <w:i/>
                <w:sz w:val="24"/>
                <w:szCs w:val="24"/>
              </w:rPr>
            </w:pPr>
            <w:r w:rsidRPr="00694C08">
              <w:rPr>
                <w:i/>
                <w:spacing w:val="-5"/>
                <w:sz w:val="24"/>
                <w:szCs w:val="24"/>
              </w:rPr>
              <w:t>(5)</w:t>
            </w:r>
          </w:p>
        </w:tc>
      </w:tr>
      <w:tr w:rsidR="00694C08" w:rsidRPr="00694C08">
        <w:trPr>
          <w:trHeight w:val="7177"/>
        </w:trPr>
        <w:tc>
          <w:tcPr>
            <w:tcW w:w="722" w:type="dxa"/>
          </w:tcPr>
          <w:p w:rsidR="00436EFD" w:rsidRPr="00694C08" w:rsidRDefault="00436EFD" w:rsidP="00166606">
            <w:pPr>
              <w:pStyle w:val="TableParagraph"/>
              <w:spacing w:before="120"/>
              <w:ind w:left="0"/>
              <w:rPr>
                <w:sz w:val="24"/>
                <w:szCs w:val="24"/>
              </w:rPr>
            </w:pPr>
          </w:p>
        </w:tc>
        <w:tc>
          <w:tcPr>
            <w:tcW w:w="3817" w:type="dxa"/>
          </w:tcPr>
          <w:p w:rsidR="00436EFD" w:rsidRPr="00694C08" w:rsidRDefault="00117722" w:rsidP="0085596E">
            <w:pPr>
              <w:pStyle w:val="TableParagraph"/>
              <w:spacing w:before="120"/>
              <w:ind w:right="98"/>
              <w:jc w:val="both"/>
              <w:rPr>
                <w:bCs/>
                <w:sz w:val="24"/>
                <w:szCs w:val="24"/>
              </w:rPr>
            </w:pPr>
            <w:r w:rsidRPr="00694C08">
              <w:rPr>
                <w:b/>
                <w:sz w:val="24"/>
                <w:szCs w:val="24"/>
              </w:rPr>
              <w:t>Điều</w:t>
            </w:r>
            <w:r w:rsidRPr="00694C08">
              <w:rPr>
                <w:b/>
                <w:spacing w:val="-15"/>
                <w:sz w:val="24"/>
                <w:szCs w:val="24"/>
              </w:rPr>
              <w:t xml:space="preserve"> </w:t>
            </w:r>
            <w:r w:rsidRPr="00694C08">
              <w:rPr>
                <w:b/>
                <w:sz w:val="24"/>
                <w:szCs w:val="24"/>
              </w:rPr>
              <w:t>2.</w:t>
            </w:r>
            <w:r w:rsidRPr="00694C08">
              <w:rPr>
                <w:b/>
                <w:spacing w:val="-15"/>
                <w:sz w:val="24"/>
                <w:szCs w:val="24"/>
              </w:rPr>
              <w:t xml:space="preserve"> </w:t>
            </w:r>
            <w:r w:rsidR="009978E1" w:rsidRPr="00694C08">
              <w:rPr>
                <w:bCs/>
                <w:sz w:val="24"/>
                <w:szCs w:val="24"/>
              </w:rPr>
              <w:t>Quy định mật độ chăn nuôi của tỉnh Tuyên Quang đến năm 2030</w:t>
            </w:r>
          </w:p>
          <w:p w:rsidR="009978E1" w:rsidRPr="00694C08" w:rsidRDefault="009978E1" w:rsidP="0085596E">
            <w:pPr>
              <w:spacing w:before="120"/>
              <w:ind w:left="108" w:right="98"/>
              <w:jc w:val="both"/>
              <w:rPr>
                <w:sz w:val="24"/>
                <w:szCs w:val="24"/>
              </w:rPr>
            </w:pPr>
            <w:r w:rsidRPr="00694C08">
              <w:rPr>
                <w:sz w:val="24"/>
                <w:szCs w:val="24"/>
              </w:rPr>
              <w:t>Mật độ chăn nuôi của tỉnh Tuyên Quang đến năm 2030 không vượt quá 1,0 đơn vị vật nuôi (ĐVN)/1 ha đất nông nghiệp, trong đó chi tiết cho các huyện, thành phố như sau:</w:t>
            </w:r>
          </w:p>
          <w:p w:rsidR="009978E1" w:rsidRPr="00694C08" w:rsidRDefault="009978E1" w:rsidP="0085596E">
            <w:pPr>
              <w:spacing w:before="120"/>
              <w:ind w:left="108" w:right="98"/>
              <w:jc w:val="both"/>
              <w:rPr>
                <w:sz w:val="24"/>
                <w:szCs w:val="24"/>
              </w:rPr>
            </w:pPr>
            <w:r w:rsidRPr="00694C08">
              <w:rPr>
                <w:sz w:val="24"/>
                <w:szCs w:val="24"/>
              </w:rPr>
              <w:t>1) Thành phố Tuyên Quang: Không vượt quá 0,62 ĐVN/1 ha đất nông nghiệp.</w:t>
            </w:r>
          </w:p>
          <w:p w:rsidR="009978E1" w:rsidRPr="00694C08" w:rsidRDefault="009978E1" w:rsidP="0085596E">
            <w:pPr>
              <w:spacing w:before="120"/>
              <w:ind w:left="108" w:right="98"/>
              <w:jc w:val="both"/>
              <w:rPr>
                <w:sz w:val="24"/>
                <w:szCs w:val="24"/>
              </w:rPr>
            </w:pPr>
            <w:r w:rsidRPr="00694C08">
              <w:rPr>
                <w:sz w:val="24"/>
                <w:szCs w:val="24"/>
              </w:rPr>
              <w:t>2) Các huyện Na Hang, Lâm Bình: Không vượt quá 0,7 ĐVN/1 ha đất nông nghiệp.</w:t>
            </w:r>
          </w:p>
          <w:p w:rsidR="009978E1" w:rsidRPr="00694C08" w:rsidRDefault="009978E1" w:rsidP="0085596E">
            <w:pPr>
              <w:spacing w:before="120"/>
              <w:ind w:left="108" w:right="98"/>
              <w:jc w:val="both"/>
              <w:rPr>
                <w:sz w:val="24"/>
                <w:szCs w:val="24"/>
              </w:rPr>
            </w:pPr>
            <w:r w:rsidRPr="00694C08">
              <w:rPr>
                <w:sz w:val="24"/>
                <w:szCs w:val="24"/>
              </w:rPr>
              <w:t>3) Các huyện Sơn Dương, Yên Sơn, Hàm Yên, Chiêm Hóa: Không vượt quá 1,0 ĐVN/1 ha đất nông nghiệp.</w:t>
            </w:r>
          </w:p>
          <w:p w:rsidR="009978E1" w:rsidRPr="00694C08" w:rsidRDefault="009978E1" w:rsidP="0085596E">
            <w:pPr>
              <w:pStyle w:val="TableParagraph"/>
              <w:spacing w:before="120"/>
              <w:ind w:right="98"/>
              <w:jc w:val="both"/>
              <w:rPr>
                <w:sz w:val="24"/>
                <w:szCs w:val="24"/>
              </w:rPr>
            </w:pPr>
          </w:p>
        </w:tc>
        <w:tc>
          <w:tcPr>
            <w:tcW w:w="3545" w:type="dxa"/>
          </w:tcPr>
          <w:p w:rsidR="00D731D5" w:rsidRPr="00694C08" w:rsidRDefault="00117722" w:rsidP="0085596E">
            <w:pPr>
              <w:spacing w:before="120"/>
              <w:ind w:left="108" w:right="98"/>
              <w:jc w:val="both"/>
              <w:rPr>
                <w:sz w:val="24"/>
                <w:szCs w:val="24"/>
              </w:rPr>
            </w:pPr>
            <w:r w:rsidRPr="00694C08">
              <w:rPr>
                <w:b/>
                <w:sz w:val="24"/>
                <w:szCs w:val="24"/>
              </w:rPr>
              <w:t>Điều</w:t>
            </w:r>
            <w:r w:rsidRPr="00694C08">
              <w:rPr>
                <w:b/>
                <w:spacing w:val="-14"/>
                <w:sz w:val="24"/>
                <w:szCs w:val="24"/>
              </w:rPr>
              <w:t xml:space="preserve"> </w:t>
            </w:r>
            <w:r w:rsidRPr="00694C08">
              <w:rPr>
                <w:b/>
                <w:sz w:val="24"/>
                <w:szCs w:val="24"/>
              </w:rPr>
              <w:t>2.</w:t>
            </w:r>
            <w:r w:rsidRPr="00694C08">
              <w:rPr>
                <w:b/>
                <w:spacing w:val="-13"/>
                <w:sz w:val="24"/>
                <w:szCs w:val="24"/>
              </w:rPr>
              <w:t xml:space="preserve"> </w:t>
            </w:r>
            <w:r w:rsidR="00D731D5" w:rsidRPr="00694C08">
              <w:rPr>
                <w:bCs/>
                <w:sz w:val="24"/>
                <w:szCs w:val="24"/>
              </w:rPr>
              <w:t>Mật độ chăn nuôi</w:t>
            </w:r>
          </w:p>
          <w:p w:rsidR="00D731D5" w:rsidRPr="00694C08" w:rsidRDefault="00D731D5" w:rsidP="0085596E">
            <w:pPr>
              <w:spacing w:before="120"/>
              <w:ind w:left="108" w:right="98"/>
              <w:jc w:val="both"/>
              <w:rPr>
                <w:sz w:val="24"/>
                <w:szCs w:val="24"/>
              </w:rPr>
            </w:pPr>
            <w:r w:rsidRPr="00694C08">
              <w:rPr>
                <w:sz w:val="24"/>
                <w:szCs w:val="24"/>
              </w:rPr>
              <w:t>Mật độ chăn nuôi trên địa bàn tỉnh Hà Giang đến năm 2030 không vượt quá 0,9 đơn vị vật nuôi (ĐVN)/01ha đất nông nghiệp; trong đó mật độ chăn nuôi của các huyện, thành phố được quy định như sau:</w:t>
            </w:r>
          </w:p>
          <w:p w:rsidR="00D731D5" w:rsidRPr="00694C08" w:rsidRDefault="00D731D5" w:rsidP="0085596E">
            <w:pPr>
              <w:spacing w:before="120"/>
              <w:ind w:left="108" w:right="98"/>
              <w:jc w:val="both"/>
              <w:rPr>
                <w:sz w:val="24"/>
                <w:szCs w:val="24"/>
              </w:rPr>
            </w:pPr>
            <w:r w:rsidRPr="00694C08">
              <w:rPr>
                <w:sz w:val="24"/>
                <w:szCs w:val="24"/>
              </w:rPr>
              <w:t>1. Thành phố Hà Giang không vượt quá là 0,6 ĐVN/1ha đất nông nghiệp.</w:t>
            </w:r>
          </w:p>
          <w:p w:rsidR="00D731D5" w:rsidRPr="00694C08" w:rsidRDefault="00D731D5" w:rsidP="0085596E">
            <w:pPr>
              <w:spacing w:before="120"/>
              <w:ind w:left="108" w:right="98"/>
              <w:jc w:val="both"/>
              <w:rPr>
                <w:sz w:val="24"/>
                <w:szCs w:val="24"/>
              </w:rPr>
            </w:pPr>
            <w:r w:rsidRPr="00694C08">
              <w:rPr>
                <w:sz w:val="24"/>
                <w:szCs w:val="24"/>
              </w:rPr>
              <w:t>2. Huyện Yên Minh, Đồng Văn, Mèo Vạc, Quản Bạ, Xín Mần không vượt quá 0,7 ĐVN/1ha đất nông nghiệp.</w:t>
            </w:r>
          </w:p>
          <w:p w:rsidR="00D731D5" w:rsidRPr="00694C08" w:rsidRDefault="00D731D5" w:rsidP="0085596E">
            <w:pPr>
              <w:spacing w:before="120"/>
              <w:ind w:left="108" w:right="98"/>
              <w:jc w:val="both"/>
              <w:rPr>
                <w:sz w:val="24"/>
                <w:szCs w:val="24"/>
              </w:rPr>
            </w:pPr>
            <w:r w:rsidRPr="00694C08">
              <w:rPr>
                <w:sz w:val="24"/>
                <w:szCs w:val="24"/>
              </w:rPr>
              <w:t>3. Huyện Vị Xuyên, Bắc Mê, Bắc Quang, Quang Bình, Hoàng Su Phì không vượt quá 1,0 ĐVN/1ha đất nông nghiệp.</w:t>
            </w:r>
          </w:p>
          <w:p w:rsidR="00D731D5" w:rsidRPr="00694C08" w:rsidRDefault="00D731D5" w:rsidP="0085596E">
            <w:pPr>
              <w:spacing w:before="120"/>
              <w:ind w:left="108" w:right="98"/>
              <w:jc w:val="both"/>
              <w:rPr>
                <w:sz w:val="24"/>
                <w:szCs w:val="24"/>
              </w:rPr>
            </w:pPr>
            <w:r w:rsidRPr="00694C08">
              <w:rPr>
                <w:sz w:val="24"/>
                <w:szCs w:val="24"/>
              </w:rPr>
              <w:t>(Chi tiết theo Phụ lục đính kèm)</w:t>
            </w:r>
          </w:p>
          <w:p w:rsidR="00436EFD" w:rsidRPr="00694C08" w:rsidRDefault="00436EFD" w:rsidP="0085596E">
            <w:pPr>
              <w:pStyle w:val="TableParagraph"/>
              <w:spacing w:before="120"/>
              <w:ind w:right="98"/>
              <w:jc w:val="both"/>
              <w:rPr>
                <w:sz w:val="24"/>
                <w:szCs w:val="24"/>
              </w:rPr>
            </w:pPr>
          </w:p>
        </w:tc>
        <w:tc>
          <w:tcPr>
            <w:tcW w:w="3404" w:type="dxa"/>
          </w:tcPr>
          <w:p w:rsidR="002116D4" w:rsidRPr="00694C08" w:rsidRDefault="00117722" w:rsidP="0085596E">
            <w:pPr>
              <w:pStyle w:val="TableParagraph"/>
              <w:spacing w:before="120"/>
              <w:ind w:right="98"/>
              <w:jc w:val="both"/>
              <w:rPr>
                <w:bCs/>
                <w:sz w:val="24"/>
                <w:szCs w:val="24"/>
              </w:rPr>
            </w:pPr>
            <w:r w:rsidRPr="00694C08">
              <w:rPr>
                <w:b/>
                <w:sz w:val="24"/>
                <w:szCs w:val="24"/>
              </w:rPr>
              <w:t>Điều</w:t>
            </w:r>
            <w:r w:rsidRPr="00694C08">
              <w:rPr>
                <w:b/>
                <w:spacing w:val="-1"/>
                <w:sz w:val="24"/>
                <w:szCs w:val="24"/>
              </w:rPr>
              <w:t xml:space="preserve"> </w:t>
            </w:r>
            <w:r w:rsidRPr="00694C08">
              <w:rPr>
                <w:b/>
                <w:sz w:val="24"/>
                <w:szCs w:val="24"/>
              </w:rPr>
              <w:t>2.</w:t>
            </w:r>
            <w:r w:rsidRPr="00694C08">
              <w:rPr>
                <w:b/>
                <w:spacing w:val="-1"/>
                <w:sz w:val="24"/>
                <w:szCs w:val="24"/>
              </w:rPr>
              <w:t xml:space="preserve"> </w:t>
            </w:r>
            <w:r w:rsidR="002116D4" w:rsidRPr="00694C08">
              <w:rPr>
                <w:bCs/>
                <w:sz w:val="24"/>
                <w:szCs w:val="24"/>
              </w:rPr>
              <w:t>Quy định mật độ chăn nuôi của tỉnh Tuyên Quang đến năm 2030</w:t>
            </w:r>
          </w:p>
          <w:p w:rsidR="003C69E2" w:rsidRPr="00694C08" w:rsidRDefault="002116D4" w:rsidP="0085596E">
            <w:pPr>
              <w:spacing w:before="120"/>
              <w:ind w:left="108" w:right="98"/>
              <w:jc w:val="both"/>
              <w:rPr>
                <w:sz w:val="24"/>
                <w:szCs w:val="24"/>
                <w:lang w:val="en-US"/>
              </w:rPr>
            </w:pPr>
            <w:r w:rsidRPr="00694C08">
              <w:rPr>
                <w:sz w:val="24"/>
                <w:szCs w:val="24"/>
              </w:rPr>
              <w:t>Mật độ chăn nuôi của tỉnh Tuyên Quang đến năm 2030 không</w:t>
            </w:r>
            <w:r w:rsidR="00166606" w:rsidRPr="00694C08">
              <w:rPr>
                <w:sz w:val="24"/>
                <w:szCs w:val="24"/>
                <w:lang w:val="en-US"/>
              </w:rPr>
              <w:t xml:space="preserve"> </w:t>
            </w:r>
            <w:r w:rsidRPr="00694C08">
              <w:rPr>
                <w:sz w:val="24"/>
                <w:szCs w:val="24"/>
              </w:rPr>
              <w:t>vượt quá 1,</w:t>
            </w:r>
            <w:r w:rsidR="00B30D61" w:rsidRPr="00694C08">
              <w:rPr>
                <w:sz w:val="24"/>
                <w:szCs w:val="24"/>
                <w:lang w:val="en-US"/>
              </w:rPr>
              <w:t>2</w:t>
            </w:r>
            <w:r w:rsidRPr="00694C08">
              <w:rPr>
                <w:sz w:val="24"/>
                <w:szCs w:val="24"/>
              </w:rPr>
              <w:t xml:space="preserve"> đơn vị vật n</w:t>
            </w:r>
            <w:r w:rsidR="003C69E2" w:rsidRPr="00694C08">
              <w:rPr>
                <w:sz w:val="24"/>
                <w:szCs w:val="24"/>
              </w:rPr>
              <w:t>uôi</w:t>
            </w:r>
            <w:r w:rsidR="00166606" w:rsidRPr="00694C08">
              <w:rPr>
                <w:sz w:val="24"/>
                <w:szCs w:val="24"/>
                <w:lang w:val="en-US"/>
              </w:rPr>
              <w:t xml:space="preserve"> </w:t>
            </w:r>
            <w:r w:rsidR="003C69E2" w:rsidRPr="00694C08">
              <w:rPr>
                <w:sz w:val="24"/>
                <w:szCs w:val="24"/>
              </w:rPr>
              <w:t>(ĐVN)/1 ha đất nông nghiệp</w:t>
            </w:r>
            <w:r w:rsidR="003C69E2" w:rsidRPr="00694C08">
              <w:rPr>
                <w:sz w:val="24"/>
                <w:szCs w:val="24"/>
                <w:lang w:val="en-US"/>
              </w:rPr>
              <w:t>.</w:t>
            </w:r>
          </w:p>
          <w:p w:rsidR="00436EFD" w:rsidRPr="00694C08" w:rsidRDefault="00436EFD" w:rsidP="0085596E">
            <w:pPr>
              <w:pStyle w:val="TableParagraph"/>
              <w:spacing w:before="120"/>
              <w:ind w:right="98"/>
              <w:jc w:val="both"/>
              <w:rPr>
                <w:sz w:val="24"/>
                <w:szCs w:val="24"/>
              </w:rPr>
            </w:pPr>
          </w:p>
        </w:tc>
        <w:tc>
          <w:tcPr>
            <w:tcW w:w="3841" w:type="dxa"/>
          </w:tcPr>
          <w:p w:rsidR="00436EFD" w:rsidRPr="00694C08" w:rsidRDefault="00117722" w:rsidP="0085596E">
            <w:pPr>
              <w:pStyle w:val="TableParagraph"/>
              <w:spacing w:before="120"/>
              <w:ind w:right="98"/>
              <w:jc w:val="both"/>
              <w:rPr>
                <w:sz w:val="24"/>
                <w:szCs w:val="24"/>
              </w:rPr>
            </w:pPr>
            <w:r w:rsidRPr="00694C08">
              <w:rPr>
                <w:sz w:val="24"/>
                <w:szCs w:val="24"/>
              </w:rPr>
              <w:t xml:space="preserve">Quy định </w:t>
            </w:r>
            <w:r w:rsidR="003C69E2" w:rsidRPr="00694C08">
              <w:rPr>
                <w:sz w:val="24"/>
                <w:szCs w:val="24"/>
                <w:lang w:val="en-US"/>
              </w:rPr>
              <w:t>chung cho</w:t>
            </w:r>
            <w:r w:rsidRPr="00694C08">
              <w:rPr>
                <w:sz w:val="24"/>
                <w:szCs w:val="24"/>
              </w:rPr>
              <w:t xml:space="preserve"> </w:t>
            </w:r>
            <w:r w:rsidR="002116D4" w:rsidRPr="00694C08">
              <w:rPr>
                <w:sz w:val="24"/>
                <w:szCs w:val="24"/>
                <w:lang w:val="en-US"/>
              </w:rPr>
              <w:t xml:space="preserve">mật độ chăn nuôi </w:t>
            </w:r>
            <w:r w:rsidR="003C69E2" w:rsidRPr="00694C08">
              <w:rPr>
                <w:sz w:val="24"/>
                <w:szCs w:val="24"/>
                <w:lang w:val="en-US"/>
              </w:rPr>
              <w:t>trên</w:t>
            </w:r>
            <w:r w:rsidR="002116D4" w:rsidRPr="00694C08">
              <w:rPr>
                <w:sz w:val="24"/>
                <w:szCs w:val="24"/>
                <w:lang w:val="en-US"/>
              </w:rPr>
              <w:t xml:space="preserve"> địa bàn tỉnh</w:t>
            </w:r>
            <w:r w:rsidRPr="00694C08">
              <w:rPr>
                <w:spacing w:val="-4"/>
                <w:sz w:val="24"/>
                <w:szCs w:val="24"/>
              </w:rPr>
              <w:t>.</w:t>
            </w:r>
          </w:p>
        </w:tc>
      </w:tr>
    </w:tbl>
    <w:p w:rsidR="00436EFD" w:rsidRPr="00694C08" w:rsidRDefault="00436EFD" w:rsidP="00166606">
      <w:pPr>
        <w:pStyle w:val="TableParagraph"/>
        <w:spacing w:before="120"/>
        <w:jc w:val="both"/>
        <w:rPr>
          <w:sz w:val="24"/>
          <w:szCs w:val="24"/>
        </w:rPr>
        <w:sectPr w:rsidR="00436EFD" w:rsidRPr="00694C08">
          <w:headerReference w:type="default" r:id="rId8"/>
          <w:pgSz w:w="16850" w:h="11910" w:orient="landscape"/>
          <w:pgMar w:top="1120" w:right="708" w:bottom="280" w:left="566" w:header="768" w:footer="0" w:gutter="0"/>
          <w:pgNumType w:start="2"/>
          <w:cols w:space="720"/>
        </w:sectPr>
      </w:pPr>
    </w:p>
    <w:p w:rsidR="00436EFD" w:rsidRPr="00694C08" w:rsidRDefault="00436EFD" w:rsidP="00166606">
      <w:pPr>
        <w:spacing w:before="120"/>
        <w:rPr>
          <w:b/>
          <w:sz w:val="24"/>
          <w:szCs w:val="24"/>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3817"/>
        <w:gridCol w:w="3545"/>
        <w:gridCol w:w="3404"/>
        <w:gridCol w:w="3841"/>
      </w:tblGrid>
      <w:tr w:rsidR="00694C08" w:rsidRPr="00694C08">
        <w:trPr>
          <w:trHeight w:val="275"/>
        </w:trPr>
        <w:tc>
          <w:tcPr>
            <w:tcW w:w="722" w:type="dxa"/>
            <w:vMerge w:val="restart"/>
          </w:tcPr>
          <w:p w:rsidR="00436EFD" w:rsidRPr="00694C08" w:rsidRDefault="00436EFD" w:rsidP="00166606">
            <w:pPr>
              <w:pStyle w:val="TableParagraph"/>
              <w:spacing w:before="120"/>
              <w:ind w:left="0"/>
              <w:rPr>
                <w:b/>
                <w:sz w:val="24"/>
                <w:szCs w:val="24"/>
              </w:rPr>
            </w:pPr>
          </w:p>
          <w:p w:rsidR="00436EFD" w:rsidRPr="00694C08" w:rsidRDefault="00117722" w:rsidP="00166606">
            <w:pPr>
              <w:pStyle w:val="TableParagraph"/>
              <w:spacing w:before="120"/>
              <w:ind w:left="134"/>
              <w:rPr>
                <w:b/>
                <w:sz w:val="24"/>
                <w:szCs w:val="24"/>
              </w:rPr>
            </w:pPr>
            <w:r w:rsidRPr="00694C08">
              <w:rPr>
                <w:b/>
                <w:spacing w:val="-5"/>
                <w:sz w:val="24"/>
                <w:szCs w:val="24"/>
              </w:rPr>
              <w:t>STT</w:t>
            </w:r>
          </w:p>
        </w:tc>
        <w:tc>
          <w:tcPr>
            <w:tcW w:w="7362" w:type="dxa"/>
            <w:gridSpan w:val="2"/>
          </w:tcPr>
          <w:p w:rsidR="00436EFD" w:rsidRPr="00694C08" w:rsidRDefault="00117722" w:rsidP="00166606">
            <w:pPr>
              <w:pStyle w:val="TableParagraph"/>
              <w:spacing w:before="120"/>
              <w:ind w:left="10"/>
              <w:jc w:val="center"/>
              <w:rPr>
                <w:b/>
                <w:sz w:val="24"/>
                <w:szCs w:val="24"/>
              </w:rPr>
            </w:pPr>
            <w:r w:rsidRPr="00694C08">
              <w:rPr>
                <w:b/>
                <w:sz w:val="24"/>
                <w:szCs w:val="24"/>
              </w:rPr>
              <w:t>VĂN</w:t>
            </w:r>
            <w:r w:rsidRPr="00694C08">
              <w:rPr>
                <w:b/>
                <w:spacing w:val="-5"/>
                <w:sz w:val="24"/>
                <w:szCs w:val="24"/>
              </w:rPr>
              <w:t xml:space="preserve"> </w:t>
            </w:r>
            <w:r w:rsidRPr="00694C08">
              <w:rPr>
                <w:b/>
                <w:sz w:val="24"/>
                <w:szCs w:val="24"/>
              </w:rPr>
              <w:t>BẢN</w:t>
            </w:r>
            <w:r w:rsidRPr="00694C08">
              <w:rPr>
                <w:b/>
                <w:spacing w:val="-3"/>
                <w:sz w:val="24"/>
                <w:szCs w:val="24"/>
              </w:rPr>
              <w:t xml:space="preserve"> </w:t>
            </w:r>
            <w:r w:rsidRPr="00694C08">
              <w:rPr>
                <w:b/>
                <w:sz w:val="24"/>
                <w:szCs w:val="24"/>
              </w:rPr>
              <w:t>QUY PHẠM</w:t>
            </w:r>
            <w:r w:rsidRPr="00694C08">
              <w:rPr>
                <w:b/>
                <w:spacing w:val="-3"/>
                <w:sz w:val="24"/>
                <w:szCs w:val="24"/>
              </w:rPr>
              <w:t xml:space="preserve"> </w:t>
            </w:r>
            <w:r w:rsidRPr="00694C08">
              <w:rPr>
                <w:b/>
                <w:sz w:val="24"/>
                <w:szCs w:val="24"/>
              </w:rPr>
              <w:t>PHÁP</w:t>
            </w:r>
            <w:r w:rsidRPr="00694C08">
              <w:rPr>
                <w:b/>
                <w:spacing w:val="-1"/>
                <w:sz w:val="24"/>
                <w:szCs w:val="24"/>
              </w:rPr>
              <w:t xml:space="preserve"> </w:t>
            </w:r>
            <w:r w:rsidRPr="00694C08">
              <w:rPr>
                <w:b/>
                <w:sz w:val="24"/>
                <w:szCs w:val="24"/>
              </w:rPr>
              <w:t>LUẬT</w:t>
            </w:r>
            <w:r w:rsidRPr="00694C08">
              <w:rPr>
                <w:b/>
                <w:spacing w:val="-2"/>
                <w:sz w:val="24"/>
                <w:szCs w:val="24"/>
              </w:rPr>
              <w:t xml:space="preserve"> </w:t>
            </w:r>
            <w:r w:rsidRPr="00694C08">
              <w:rPr>
                <w:b/>
                <w:sz w:val="24"/>
                <w:szCs w:val="24"/>
              </w:rPr>
              <w:t>HIỆN</w:t>
            </w:r>
            <w:r w:rsidRPr="00694C08">
              <w:rPr>
                <w:b/>
                <w:spacing w:val="-2"/>
                <w:sz w:val="24"/>
                <w:szCs w:val="24"/>
              </w:rPr>
              <w:t xml:space="preserve"> </w:t>
            </w:r>
            <w:r w:rsidRPr="00694C08">
              <w:rPr>
                <w:b/>
                <w:spacing w:val="-4"/>
                <w:sz w:val="24"/>
                <w:szCs w:val="24"/>
              </w:rPr>
              <w:t>HÀNH</w:t>
            </w:r>
          </w:p>
        </w:tc>
        <w:tc>
          <w:tcPr>
            <w:tcW w:w="3404" w:type="dxa"/>
            <w:vMerge w:val="restart"/>
          </w:tcPr>
          <w:p w:rsidR="00436EFD" w:rsidRPr="00694C08" w:rsidRDefault="00117722" w:rsidP="00166606">
            <w:pPr>
              <w:pStyle w:val="TableParagraph"/>
              <w:spacing w:before="120"/>
              <w:ind w:left="238" w:right="228" w:firstLine="2"/>
              <w:jc w:val="center"/>
              <w:rPr>
                <w:b/>
                <w:sz w:val="24"/>
                <w:szCs w:val="24"/>
              </w:rPr>
            </w:pPr>
            <w:r w:rsidRPr="00694C08">
              <w:rPr>
                <w:b/>
                <w:sz w:val="24"/>
                <w:szCs w:val="24"/>
              </w:rPr>
              <w:t>DỰ THẢO VĂN BẢN QUY PHẠM</w:t>
            </w:r>
            <w:r w:rsidRPr="00694C08">
              <w:rPr>
                <w:b/>
                <w:spacing w:val="-12"/>
                <w:sz w:val="24"/>
                <w:szCs w:val="24"/>
              </w:rPr>
              <w:t xml:space="preserve"> </w:t>
            </w:r>
            <w:r w:rsidRPr="00694C08">
              <w:rPr>
                <w:b/>
                <w:sz w:val="24"/>
                <w:szCs w:val="24"/>
              </w:rPr>
              <w:t>PHÁP</w:t>
            </w:r>
            <w:r w:rsidRPr="00694C08">
              <w:rPr>
                <w:b/>
                <w:spacing w:val="-15"/>
                <w:sz w:val="24"/>
                <w:szCs w:val="24"/>
              </w:rPr>
              <w:t xml:space="preserve"> </w:t>
            </w:r>
            <w:r w:rsidRPr="00694C08">
              <w:rPr>
                <w:b/>
                <w:sz w:val="24"/>
                <w:szCs w:val="24"/>
              </w:rPr>
              <w:t>LUẬT</w:t>
            </w:r>
            <w:r w:rsidRPr="00694C08">
              <w:rPr>
                <w:b/>
                <w:spacing w:val="-12"/>
                <w:sz w:val="24"/>
                <w:szCs w:val="24"/>
              </w:rPr>
              <w:t xml:space="preserve"> </w:t>
            </w:r>
            <w:r w:rsidRPr="00694C08">
              <w:rPr>
                <w:b/>
                <w:sz w:val="24"/>
                <w:szCs w:val="24"/>
              </w:rPr>
              <w:t xml:space="preserve">THAY </w:t>
            </w:r>
            <w:r w:rsidRPr="00694C08">
              <w:rPr>
                <w:b/>
                <w:spacing w:val="-4"/>
                <w:sz w:val="24"/>
                <w:szCs w:val="24"/>
              </w:rPr>
              <w:t>THẾ</w:t>
            </w:r>
          </w:p>
        </w:tc>
        <w:tc>
          <w:tcPr>
            <w:tcW w:w="3841" w:type="dxa"/>
            <w:vMerge w:val="restart"/>
          </w:tcPr>
          <w:p w:rsidR="00436EFD" w:rsidRPr="00694C08" w:rsidRDefault="00436EFD" w:rsidP="00166606">
            <w:pPr>
              <w:pStyle w:val="TableParagraph"/>
              <w:spacing w:before="120"/>
              <w:ind w:left="0"/>
              <w:rPr>
                <w:b/>
                <w:sz w:val="24"/>
                <w:szCs w:val="24"/>
              </w:rPr>
            </w:pPr>
          </w:p>
          <w:p w:rsidR="00436EFD" w:rsidRPr="00694C08" w:rsidRDefault="00117722" w:rsidP="00166606">
            <w:pPr>
              <w:pStyle w:val="TableParagraph"/>
              <w:spacing w:before="120"/>
              <w:ind w:left="1041"/>
              <w:rPr>
                <w:b/>
                <w:sz w:val="24"/>
                <w:szCs w:val="24"/>
              </w:rPr>
            </w:pPr>
            <w:r w:rsidRPr="00694C08">
              <w:rPr>
                <w:b/>
                <w:sz w:val="24"/>
                <w:szCs w:val="24"/>
              </w:rPr>
              <w:t xml:space="preserve">THUYẾT </w:t>
            </w:r>
            <w:r w:rsidRPr="00694C08">
              <w:rPr>
                <w:b/>
                <w:spacing w:val="-4"/>
                <w:sz w:val="24"/>
                <w:szCs w:val="24"/>
              </w:rPr>
              <w:t>MINH</w:t>
            </w:r>
          </w:p>
        </w:tc>
      </w:tr>
      <w:tr w:rsidR="00694C08" w:rsidRPr="00694C08">
        <w:trPr>
          <w:trHeight w:val="551"/>
        </w:trPr>
        <w:tc>
          <w:tcPr>
            <w:tcW w:w="722" w:type="dxa"/>
            <w:vMerge/>
            <w:tcBorders>
              <w:top w:val="nil"/>
            </w:tcBorders>
          </w:tcPr>
          <w:p w:rsidR="00436EFD" w:rsidRPr="00694C08" w:rsidRDefault="00436EFD" w:rsidP="00166606">
            <w:pPr>
              <w:spacing w:before="120"/>
              <w:rPr>
                <w:sz w:val="24"/>
                <w:szCs w:val="24"/>
              </w:rPr>
            </w:pPr>
          </w:p>
        </w:tc>
        <w:tc>
          <w:tcPr>
            <w:tcW w:w="3817" w:type="dxa"/>
          </w:tcPr>
          <w:p w:rsidR="00436EFD" w:rsidRPr="00694C08" w:rsidRDefault="00117722" w:rsidP="00166606">
            <w:pPr>
              <w:pStyle w:val="TableParagraph"/>
              <w:spacing w:before="120"/>
              <w:ind w:left="1635" w:hanging="1292"/>
              <w:rPr>
                <w:b/>
                <w:sz w:val="24"/>
                <w:szCs w:val="24"/>
              </w:rPr>
            </w:pPr>
            <w:r w:rsidRPr="00694C08">
              <w:rPr>
                <w:b/>
                <w:sz w:val="24"/>
                <w:szCs w:val="24"/>
              </w:rPr>
              <w:t>Tỉnh</w:t>
            </w:r>
            <w:r w:rsidRPr="00694C08">
              <w:rPr>
                <w:b/>
                <w:spacing w:val="-12"/>
                <w:sz w:val="24"/>
                <w:szCs w:val="24"/>
              </w:rPr>
              <w:t xml:space="preserve"> </w:t>
            </w:r>
            <w:r w:rsidRPr="00694C08">
              <w:rPr>
                <w:b/>
                <w:sz w:val="24"/>
                <w:szCs w:val="24"/>
              </w:rPr>
              <w:t>Tuyên</w:t>
            </w:r>
            <w:r w:rsidRPr="00694C08">
              <w:rPr>
                <w:b/>
                <w:spacing w:val="-10"/>
                <w:sz w:val="24"/>
                <w:szCs w:val="24"/>
              </w:rPr>
              <w:t xml:space="preserve"> </w:t>
            </w:r>
            <w:r w:rsidRPr="00694C08">
              <w:rPr>
                <w:b/>
                <w:sz w:val="24"/>
                <w:szCs w:val="24"/>
              </w:rPr>
              <w:t>Quang</w:t>
            </w:r>
            <w:r w:rsidRPr="00694C08">
              <w:rPr>
                <w:b/>
                <w:spacing w:val="-10"/>
                <w:sz w:val="24"/>
                <w:szCs w:val="24"/>
              </w:rPr>
              <w:t xml:space="preserve"> </w:t>
            </w:r>
            <w:r w:rsidRPr="00694C08">
              <w:rPr>
                <w:b/>
                <w:sz w:val="24"/>
                <w:szCs w:val="24"/>
              </w:rPr>
              <w:t>(trước</w:t>
            </w:r>
            <w:r w:rsidRPr="00694C08">
              <w:rPr>
                <w:b/>
                <w:spacing w:val="-11"/>
                <w:sz w:val="24"/>
                <w:szCs w:val="24"/>
              </w:rPr>
              <w:t xml:space="preserve"> </w:t>
            </w:r>
            <w:r w:rsidRPr="00694C08">
              <w:rPr>
                <w:b/>
                <w:sz w:val="24"/>
                <w:szCs w:val="24"/>
              </w:rPr>
              <w:t xml:space="preserve">hợp </w:t>
            </w:r>
            <w:r w:rsidRPr="00694C08">
              <w:rPr>
                <w:b/>
                <w:spacing w:val="-2"/>
                <w:sz w:val="24"/>
                <w:szCs w:val="24"/>
              </w:rPr>
              <w:t>nhất)</w:t>
            </w:r>
          </w:p>
        </w:tc>
        <w:tc>
          <w:tcPr>
            <w:tcW w:w="3545" w:type="dxa"/>
          </w:tcPr>
          <w:p w:rsidR="00436EFD" w:rsidRPr="00694C08" w:rsidRDefault="00117722" w:rsidP="00166606">
            <w:pPr>
              <w:pStyle w:val="TableParagraph"/>
              <w:spacing w:before="120"/>
              <w:ind w:left="9"/>
              <w:jc w:val="center"/>
              <w:rPr>
                <w:b/>
                <w:sz w:val="24"/>
                <w:szCs w:val="24"/>
              </w:rPr>
            </w:pPr>
            <w:r w:rsidRPr="00694C08">
              <w:rPr>
                <w:b/>
                <w:sz w:val="24"/>
                <w:szCs w:val="24"/>
              </w:rPr>
              <w:t>Tỉnh</w:t>
            </w:r>
            <w:r w:rsidRPr="00694C08">
              <w:rPr>
                <w:b/>
                <w:spacing w:val="-2"/>
                <w:sz w:val="24"/>
                <w:szCs w:val="24"/>
              </w:rPr>
              <w:t xml:space="preserve"> </w:t>
            </w:r>
            <w:r w:rsidRPr="00694C08">
              <w:rPr>
                <w:b/>
                <w:sz w:val="24"/>
                <w:szCs w:val="24"/>
              </w:rPr>
              <w:t>Hà</w:t>
            </w:r>
            <w:r w:rsidRPr="00694C08">
              <w:rPr>
                <w:b/>
                <w:spacing w:val="-2"/>
                <w:sz w:val="24"/>
                <w:szCs w:val="24"/>
              </w:rPr>
              <w:t xml:space="preserve"> </w:t>
            </w:r>
            <w:r w:rsidRPr="00694C08">
              <w:rPr>
                <w:b/>
                <w:sz w:val="24"/>
                <w:szCs w:val="24"/>
              </w:rPr>
              <w:t>Giang</w:t>
            </w:r>
            <w:r w:rsidRPr="00694C08">
              <w:rPr>
                <w:b/>
                <w:spacing w:val="-1"/>
                <w:sz w:val="24"/>
                <w:szCs w:val="24"/>
              </w:rPr>
              <w:t xml:space="preserve"> </w:t>
            </w:r>
            <w:r w:rsidRPr="00694C08">
              <w:rPr>
                <w:b/>
                <w:sz w:val="24"/>
                <w:szCs w:val="24"/>
              </w:rPr>
              <w:t>(trước</w:t>
            </w:r>
            <w:r w:rsidRPr="00694C08">
              <w:rPr>
                <w:b/>
                <w:spacing w:val="-3"/>
                <w:sz w:val="24"/>
                <w:szCs w:val="24"/>
              </w:rPr>
              <w:t xml:space="preserve"> </w:t>
            </w:r>
            <w:r w:rsidRPr="00694C08">
              <w:rPr>
                <w:b/>
                <w:sz w:val="24"/>
                <w:szCs w:val="24"/>
              </w:rPr>
              <w:t>hợp</w:t>
            </w:r>
            <w:r w:rsidRPr="00694C08">
              <w:rPr>
                <w:b/>
                <w:spacing w:val="-1"/>
                <w:sz w:val="24"/>
                <w:szCs w:val="24"/>
              </w:rPr>
              <w:t xml:space="preserve"> </w:t>
            </w:r>
            <w:r w:rsidRPr="00694C08">
              <w:rPr>
                <w:b/>
                <w:spacing w:val="-2"/>
                <w:sz w:val="24"/>
                <w:szCs w:val="24"/>
              </w:rPr>
              <w:t>nhất)</w:t>
            </w:r>
          </w:p>
        </w:tc>
        <w:tc>
          <w:tcPr>
            <w:tcW w:w="3404" w:type="dxa"/>
            <w:vMerge/>
            <w:tcBorders>
              <w:top w:val="nil"/>
            </w:tcBorders>
          </w:tcPr>
          <w:p w:rsidR="00436EFD" w:rsidRPr="00694C08" w:rsidRDefault="00436EFD" w:rsidP="00166606">
            <w:pPr>
              <w:spacing w:before="120"/>
              <w:rPr>
                <w:sz w:val="24"/>
                <w:szCs w:val="24"/>
              </w:rPr>
            </w:pPr>
          </w:p>
        </w:tc>
        <w:tc>
          <w:tcPr>
            <w:tcW w:w="3841" w:type="dxa"/>
            <w:vMerge/>
            <w:tcBorders>
              <w:top w:val="nil"/>
            </w:tcBorders>
          </w:tcPr>
          <w:p w:rsidR="00436EFD" w:rsidRPr="00694C08" w:rsidRDefault="00436EFD" w:rsidP="00166606">
            <w:pPr>
              <w:spacing w:before="120"/>
              <w:rPr>
                <w:sz w:val="24"/>
                <w:szCs w:val="24"/>
              </w:rPr>
            </w:pPr>
          </w:p>
        </w:tc>
      </w:tr>
      <w:tr w:rsidR="00694C08" w:rsidRPr="00694C08">
        <w:trPr>
          <w:trHeight w:val="278"/>
        </w:trPr>
        <w:tc>
          <w:tcPr>
            <w:tcW w:w="722" w:type="dxa"/>
          </w:tcPr>
          <w:p w:rsidR="00436EFD" w:rsidRPr="00694C08" w:rsidRDefault="00117722" w:rsidP="00166606">
            <w:pPr>
              <w:pStyle w:val="TableParagraph"/>
              <w:spacing w:before="120"/>
              <w:ind w:left="220"/>
              <w:rPr>
                <w:i/>
                <w:sz w:val="24"/>
                <w:szCs w:val="24"/>
              </w:rPr>
            </w:pPr>
            <w:r w:rsidRPr="00694C08">
              <w:rPr>
                <w:i/>
                <w:spacing w:val="-5"/>
                <w:sz w:val="24"/>
                <w:szCs w:val="24"/>
              </w:rPr>
              <w:t>(1)</w:t>
            </w:r>
          </w:p>
        </w:tc>
        <w:tc>
          <w:tcPr>
            <w:tcW w:w="3817" w:type="dxa"/>
          </w:tcPr>
          <w:p w:rsidR="00436EFD" w:rsidRPr="00694C08" w:rsidRDefault="00117722" w:rsidP="00166606">
            <w:pPr>
              <w:pStyle w:val="TableParagraph"/>
              <w:spacing w:before="120"/>
              <w:ind w:left="11" w:right="6"/>
              <w:jc w:val="center"/>
              <w:rPr>
                <w:i/>
                <w:sz w:val="24"/>
                <w:szCs w:val="24"/>
              </w:rPr>
            </w:pPr>
            <w:r w:rsidRPr="00694C08">
              <w:rPr>
                <w:i/>
                <w:spacing w:val="-5"/>
                <w:sz w:val="24"/>
                <w:szCs w:val="24"/>
              </w:rPr>
              <w:t>(2)</w:t>
            </w:r>
          </w:p>
        </w:tc>
        <w:tc>
          <w:tcPr>
            <w:tcW w:w="3545" w:type="dxa"/>
          </w:tcPr>
          <w:p w:rsidR="00436EFD" w:rsidRPr="00694C08" w:rsidRDefault="00117722" w:rsidP="00166606">
            <w:pPr>
              <w:pStyle w:val="TableParagraph"/>
              <w:spacing w:before="120"/>
              <w:ind w:left="9" w:right="1"/>
              <w:jc w:val="center"/>
              <w:rPr>
                <w:i/>
                <w:sz w:val="24"/>
                <w:szCs w:val="24"/>
              </w:rPr>
            </w:pPr>
            <w:r w:rsidRPr="00694C08">
              <w:rPr>
                <w:i/>
                <w:spacing w:val="-5"/>
                <w:sz w:val="24"/>
                <w:szCs w:val="24"/>
              </w:rPr>
              <w:t>(3)</w:t>
            </w:r>
          </w:p>
        </w:tc>
        <w:tc>
          <w:tcPr>
            <w:tcW w:w="3404" w:type="dxa"/>
          </w:tcPr>
          <w:p w:rsidR="00436EFD" w:rsidRPr="00694C08" w:rsidRDefault="00117722" w:rsidP="00166606">
            <w:pPr>
              <w:pStyle w:val="TableParagraph"/>
              <w:spacing w:before="120"/>
              <w:ind w:left="7" w:right="2"/>
              <w:jc w:val="center"/>
              <w:rPr>
                <w:i/>
                <w:sz w:val="24"/>
                <w:szCs w:val="24"/>
              </w:rPr>
            </w:pPr>
            <w:r w:rsidRPr="00694C08">
              <w:rPr>
                <w:i/>
                <w:spacing w:val="-5"/>
                <w:sz w:val="24"/>
                <w:szCs w:val="24"/>
              </w:rPr>
              <w:t>(4)</w:t>
            </w:r>
          </w:p>
        </w:tc>
        <w:tc>
          <w:tcPr>
            <w:tcW w:w="3841" w:type="dxa"/>
          </w:tcPr>
          <w:p w:rsidR="00436EFD" w:rsidRPr="00694C08" w:rsidRDefault="00117722" w:rsidP="00166606">
            <w:pPr>
              <w:pStyle w:val="TableParagraph"/>
              <w:spacing w:before="120"/>
              <w:ind w:left="5"/>
              <w:jc w:val="center"/>
              <w:rPr>
                <w:i/>
                <w:sz w:val="24"/>
                <w:szCs w:val="24"/>
              </w:rPr>
            </w:pPr>
            <w:r w:rsidRPr="00694C08">
              <w:rPr>
                <w:i/>
                <w:spacing w:val="-5"/>
                <w:sz w:val="24"/>
                <w:szCs w:val="24"/>
              </w:rPr>
              <w:t>(5)</w:t>
            </w:r>
          </w:p>
        </w:tc>
      </w:tr>
      <w:tr w:rsidR="00694C08" w:rsidRPr="00694C08" w:rsidTr="0085596E">
        <w:trPr>
          <w:trHeight w:val="3250"/>
        </w:trPr>
        <w:tc>
          <w:tcPr>
            <w:tcW w:w="722" w:type="dxa"/>
          </w:tcPr>
          <w:p w:rsidR="00436EFD" w:rsidRPr="00694C08" w:rsidRDefault="00436EFD" w:rsidP="00166606">
            <w:pPr>
              <w:pStyle w:val="TableParagraph"/>
              <w:spacing w:before="120"/>
              <w:ind w:left="0"/>
              <w:rPr>
                <w:sz w:val="24"/>
                <w:szCs w:val="24"/>
              </w:rPr>
            </w:pPr>
          </w:p>
        </w:tc>
        <w:tc>
          <w:tcPr>
            <w:tcW w:w="3817" w:type="dxa"/>
          </w:tcPr>
          <w:p w:rsidR="0035391F" w:rsidRPr="00694C08" w:rsidRDefault="00117722" w:rsidP="0085596E">
            <w:pPr>
              <w:spacing w:before="120"/>
              <w:ind w:left="121" w:right="144"/>
              <w:jc w:val="both"/>
              <w:rPr>
                <w:sz w:val="24"/>
                <w:szCs w:val="24"/>
              </w:rPr>
            </w:pPr>
            <w:r w:rsidRPr="00694C08">
              <w:rPr>
                <w:b/>
                <w:sz w:val="24"/>
                <w:szCs w:val="24"/>
              </w:rPr>
              <w:t>Điều</w:t>
            </w:r>
            <w:r w:rsidRPr="00694C08">
              <w:rPr>
                <w:b/>
                <w:spacing w:val="-3"/>
                <w:sz w:val="24"/>
                <w:szCs w:val="24"/>
              </w:rPr>
              <w:t xml:space="preserve"> </w:t>
            </w:r>
            <w:r w:rsidRPr="00694C08">
              <w:rPr>
                <w:b/>
                <w:sz w:val="24"/>
                <w:szCs w:val="24"/>
              </w:rPr>
              <w:t>3.</w:t>
            </w:r>
            <w:r w:rsidRPr="00694C08">
              <w:rPr>
                <w:b/>
                <w:spacing w:val="-1"/>
                <w:sz w:val="24"/>
                <w:szCs w:val="24"/>
              </w:rPr>
              <w:t xml:space="preserve"> </w:t>
            </w:r>
            <w:r w:rsidR="0035391F" w:rsidRPr="00694C08">
              <w:rPr>
                <w:b/>
                <w:bCs/>
                <w:sz w:val="24"/>
                <w:szCs w:val="24"/>
              </w:rPr>
              <w:t>Điều 3. Tổ chức thực hiện</w:t>
            </w:r>
          </w:p>
          <w:p w:rsidR="0035391F" w:rsidRPr="00694C08" w:rsidRDefault="0035391F" w:rsidP="0085596E">
            <w:pPr>
              <w:spacing w:before="120"/>
              <w:ind w:left="121" w:right="144"/>
              <w:jc w:val="both"/>
              <w:rPr>
                <w:sz w:val="24"/>
                <w:szCs w:val="24"/>
              </w:rPr>
            </w:pPr>
            <w:r w:rsidRPr="00694C08">
              <w:rPr>
                <w:sz w:val="24"/>
                <w:szCs w:val="24"/>
              </w:rPr>
              <w:t>1. Trách nhiệm của các sở, ngành liên quan</w:t>
            </w:r>
          </w:p>
          <w:p w:rsidR="0035391F" w:rsidRPr="00694C08" w:rsidRDefault="0035391F" w:rsidP="0085596E">
            <w:pPr>
              <w:spacing w:before="120"/>
              <w:ind w:left="121" w:right="144"/>
              <w:jc w:val="both"/>
              <w:rPr>
                <w:sz w:val="24"/>
                <w:szCs w:val="24"/>
              </w:rPr>
            </w:pPr>
            <w:r w:rsidRPr="00694C08">
              <w:rPr>
                <w:sz w:val="24"/>
                <w:szCs w:val="24"/>
              </w:rPr>
              <w:t>a) Sở Nông nghiệp và Phát triển nông thôn hướng dẫn, theo dõi, kiểm tra quá trình tổ chức thực hiện quy định này ở các địa phương; chủ trì, phối hợp với Ủy ban nhân dân huyện, thành phố, các đơn vị liên quan trình Ủy ban nhân dân tỉnh xem xét, sửa đổi, bổ sung quy định mật độ chăn nuôi trong trường hợp cần thiết.</w:t>
            </w:r>
          </w:p>
          <w:p w:rsidR="0035391F" w:rsidRPr="00694C08" w:rsidRDefault="0035391F" w:rsidP="0085596E">
            <w:pPr>
              <w:spacing w:before="120"/>
              <w:ind w:left="121" w:right="144"/>
              <w:jc w:val="both"/>
              <w:rPr>
                <w:sz w:val="24"/>
                <w:szCs w:val="24"/>
              </w:rPr>
            </w:pPr>
            <w:r w:rsidRPr="00694C08">
              <w:rPr>
                <w:sz w:val="24"/>
                <w:szCs w:val="24"/>
              </w:rPr>
              <w:t>b) Sở Tài nguyên và Môi trường chủ trì, phối hợp với Sở Nông nghiệp và Phát triển nông thôn, Ủy ban nhân dân huyện, thành phố xác định diện tích đất nông nghiệp làm căn cứ cho các huyện, thành phố tính toán, xác định điều chỉnh kế hoạch phát triển chăn nuôi cho phù hợp.</w:t>
            </w:r>
          </w:p>
          <w:p w:rsidR="0035391F" w:rsidRPr="00694C08" w:rsidRDefault="0035391F" w:rsidP="0085596E">
            <w:pPr>
              <w:spacing w:before="120"/>
              <w:ind w:left="121" w:right="144"/>
              <w:jc w:val="both"/>
              <w:rPr>
                <w:sz w:val="24"/>
                <w:szCs w:val="24"/>
              </w:rPr>
            </w:pPr>
            <w:r w:rsidRPr="00694C08">
              <w:rPr>
                <w:sz w:val="24"/>
                <w:szCs w:val="24"/>
              </w:rPr>
              <w:t>c) Các sở, ngành liên quan căn cứ Quyết định này triển khai các nội dung thuộc thẩm quyền.</w:t>
            </w:r>
          </w:p>
          <w:p w:rsidR="0035391F" w:rsidRPr="00694C08" w:rsidRDefault="0035391F" w:rsidP="0085596E">
            <w:pPr>
              <w:spacing w:before="120"/>
              <w:ind w:left="121" w:right="144"/>
              <w:jc w:val="both"/>
              <w:rPr>
                <w:sz w:val="24"/>
                <w:szCs w:val="24"/>
              </w:rPr>
            </w:pPr>
            <w:r w:rsidRPr="00694C08">
              <w:rPr>
                <w:sz w:val="24"/>
                <w:szCs w:val="24"/>
              </w:rPr>
              <w:t>2. Trách nhiệm của Ủy ban nhân dân huyện, thành phố</w:t>
            </w:r>
          </w:p>
          <w:p w:rsidR="0035391F" w:rsidRPr="00694C08" w:rsidRDefault="0035391F" w:rsidP="0085596E">
            <w:pPr>
              <w:spacing w:before="120"/>
              <w:ind w:left="121" w:right="144"/>
              <w:jc w:val="both"/>
              <w:rPr>
                <w:sz w:val="24"/>
                <w:szCs w:val="24"/>
              </w:rPr>
            </w:pPr>
            <w:r w:rsidRPr="00694C08">
              <w:rPr>
                <w:sz w:val="24"/>
                <w:szCs w:val="24"/>
              </w:rPr>
              <w:t xml:space="preserve">a) Tổ chức tuyên truyền quy định này cho các tổ chức, cá nhân có hoạt động chăn nuôi tại địa bàn huyện, thành </w:t>
            </w:r>
            <w:r w:rsidRPr="00694C08">
              <w:rPr>
                <w:sz w:val="24"/>
                <w:szCs w:val="24"/>
              </w:rPr>
              <w:lastRenderedPageBreak/>
              <w:t>phố.</w:t>
            </w:r>
          </w:p>
          <w:p w:rsidR="0035391F" w:rsidRPr="00694C08" w:rsidRDefault="0035391F" w:rsidP="0085596E">
            <w:pPr>
              <w:spacing w:before="120"/>
              <w:ind w:left="121" w:right="144"/>
              <w:jc w:val="both"/>
              <w:rPr>
                <w:sz w:val="24"/>
                <w:szCs w:val="24"/>
              </w:rPr>
            </w:pPr>
            <w:r w:rsidRPr="00694C08">
              <w:rPr>
                <w:sz w:val="24"/>
                <w:szCs w:val="24"/>
              </w:rPr>
              <w:t>b) Căn cứ quy định của Ủy ban nhân dân tỉnh về mật độ chăn nuôi để định hướng, xây dựng kế hoạch chăn nuôi của địa phương.</w:t>
            </w:r>
          </w:p>
          <w:p w:rsidR="0035391F" w:rsidRPr="00694C08" w:rsidRDefault="0035391F" w:rsidP="0085596E">
            <w:pPr>
              <w:spacing w:before="120"/>
              <w:ind w:left="121" w:right="144"/>
              <w:jc w:val="both"/>
              <w:rPr>
                <w:sz w:val="24"/>
                <w:szCs w:val="24"/>
              </w:rPr>
            </w:pPr>
            <w:r w:rsidRPr="00694C08">
              <w:rPr>
                <w:sz w:val="24"/>
                <w:szCs w:val="24"/>
              </w:rPr>
              <w:t>c) Phối hợp với Sở Nông nghiệp và Phát triển nông thôn kiến nghị, đề xuất với Ủy ban nhân dân tỉnh sửa đổi, bổ sung quy định về mật độ chăn nuôi trong trường hợp cần thiết.</w:t>
            </w:r>
          </w:p>
          <w:p w:rsidR="0035391F" w:rsidRPr="00694C08" w:rsidRDefault="0035391F" w:rsidP="0085596E">
            <w:pPr>
              <w:spacing w:before="120"/>
              <w:ind w:left="121" w:right="144"/>
              <w:jc w:val="both"/>
              <w:rPr>
                <w:sz w:val="24"/>
                <w:szCs w:val="24"/>
              </w:rPr>
            </w:pPr>
            <w:r w:rsidRPr="00694C08">
              <w:rPr>
                <w:sz w:val="24"/>
                <w:szCs w:val="24"/>
              </w:rPr>
              <w:t>d) Tổng hợp kết quả hoạt động chăn nuôi trên địa bàn, để chủ động trong công tác quản lý quy mô chăn nuôi của địa phương.</w:t>
            </w:r>
          </w:p>
          <w:p w:rsidR="0035391F" w:rsidRPr="00694C08" w:rsidRDefault="0035391F" w:rsidP="0085596E">
            <w:pPr>
              <w:spacing w:before="120"/>
              <w:ind w:left="121" w:right="144"/>
              <w:jc w:val="both"/>
              <w:rPr>
                <w:sz w:val="24"/>
                <w:szCs w:val="24"/>
              </w:rPr>
            </w:pPr>
            <w:r w:rsidRPr="00694C08">
              <w:rPr>
                <w:sz w:val="24"/>
                <w:szCs w:val="24"/>
              </w:rPr>
              <w:t>3. Trách nhiệm của tổ chức, cá nhân có hoạt động chăn nuôi trên địa bàn tỉnh</w:t>
            </w:r>
          </w:p>
          <w:p w:rsidR="0035391F" w:rsidRPr="00694C08" w:rsidRDefault="0035391F" w:rsidP="0085596E">
            <w:pPr>
              <w:spacing w:before="120"/>
              <w:ind w:left="121" w:right="144"/>
              <w:jc w:val="both"/>
              <w:rPr>
                <w:sz w:val="24"/>
                <w:szCs w:val="24"/>
              </w:rPr>
            </w:pPr>
            <w:r w:rsidRPr="00694C08">
              <w:rPr>
                <w:sz w:val="24"/>
                <w:szCs w:val="24"/>
              </w:rPr>
              <w:t>Căn cứ vào định hướng, kế hoạch phát triển chăn nuôi của Ủy ban nhân dân huyện, thành phố để tổ chức sản xuất chăn nuôi bảo đảm đúng quy định của Quyết định này.</w:t>
            </w:r>
          </w:p>
          <w:p w:rsidR="00436EFD" w:rsidRPr="00694C08" w:rsidRDefault="00436EFD" w:rsidP="0085596E">
            <w:pPr>
              <w:pStyle w:val="TableParagraph"/>
              <w:spacing w:before="120"/>
              <w:ind w:left="121" w:right="144"/>
              <w:jc w:val="both"/>
              <w:rPr>
                <w:sz w:val="24"/>
                <w:szCs w:val="24"/>
              </w:rPr>
            </w:pPr>
          </w:p>
        </w:tc>
        <w:tc>
          <w:tcPr>
            <w:tcW w:w="3545" w:type="dxa"/>
          </w:tcPr>
          <w:p w:rsidR="0035391F" w:rsidRPr="00694C08" w:rsidRDefault="0035391F" w:rsidP="0085596E">
            <w:pPr>
              <w:spacing w:before="120"/>
              <w:ind w:left="121" w:right="144"/>
              <w:jc w:val="both"/>
              <w:rPr>
                <w:sz w:val="24"/>
                <w:szCs w:val="24"/>
              </w:rPr>
            </w:pPr>
            <w:bookmarkStart w:id="1" w:name="dieu_3"/>
            <w:r w:rsidRPr="00694C08">
              <w:rPr>
                <w:b/>
                <w:bCs/>
                <w:sz w:val="24"/>
                <w:szCs w:val="24"/>
              </w:rPr>
              <w:lastRenderedPageBreak/>
              <w:t>Điều 3. Tổ chức thực hiện</w:t>
            </w:r>
            <w:bookmarkEnd w:id="1"/>
          </w:p>
          <w:p w:rsidR="0035391F" w:rsidRPr="00694C08" w:rsidRDefault="0035391F" w:rsidP="0085596E">
            <w:pPr>
              <w:spacing w:before="120"/>
              <w:ind w:left="121" w:right="144"/>
              <w:jc w:val="both"/>
              <w:rPr>
                <w:sz w:val="24"/>
                <w:szCs w:val="24"/>
              </w:rPr>
            </w:pPr>
            <w:r w:rsidRPr="00694C08">
              <w:rPr>
                <w:sz w:val="24"/>
                <w:szCs w:val="24"/>
              </w:rPr>
              <w:t>1. Trách nhiệm của các Sở, ban, ngành liên quan</w:t>
            </w:r>
          </w:p>
          <w:p w:rsidR="0035391F" w:rsidRPr="00694C08" w:rsidRDefault="0035391F" w:rsidP="0085596E">
            <w:pPr>
              <w:spacing w:before="120"/>
              <w:ind w:left="121" w:right="144"/>
              <w:jc w:val="both"/>
              <w:rPr>
                <w:sz w:val="24"/>
                <w:szCs w:val="24"/>
              </w:rPr>
            </w:pPr>
            <w:r w:rsidRPr="00694C08">
              <w:rPr>
                <w:sz w:val="24"/>
                <w:szCs w:val="24"/>
              </w:rPr>
              <w:t>a) Sở Nông nghiệp và Phát triển nông thôn</w:t>
            </w:r>
          </w:p>
          <w:p w:rsidR="0035391F" w:rsidRPr="00694C08" w:rsidRDefault="0035391F" w:rsidP="0085596E">
            <w:pPr>
              <w:spacing w:before="120"/>
              <w:ind w:left="121" w:right="144"/>
              <w:jc w:val="both"/>
              <w:rPr>
                <w:sz w:val="24"/>
                <w:szCs w:val="24"/>
              </w:rPr>
            </w:pPr>
            <w:r w:rsidRPr="00694C08">
              <w:rPr>
                <w:sz w:val="24"/>
                <w:szCs w:val="24"/>
              </w:rPr>
              <w:t>H</w:t>
            </w:r>
            <w:r w:rsidR="003932D3" w:rsidRPr="00694C08">
              <w:rPr>
                <w:sz w:val="24"/>
                <w:szCs w:val="24"/>
              </w:rPr>
              <w:t>ướng dẫn, theo dõi, kiểm tra, gi</w:t>
            </w:r>
            <w:r w:rsidRPr="00694C08">
              <w:rPr>
                <w:sz w:val="24"/>
                <w:szCs w:val="24"/>
              </w:rPr>
              <w:t>ám sát quá trình tổ chức thực hiện Quyết định này ở các địa phương.</w:t>
            </w:r>
          </w:p>
          <w:p w:rsidR="0035391F" w:rsidRPr="00694C08" w:rsidRDefault="0035391F" w:rsidP="0085596E">
            <w:pPr>
              <w:spacing w:before="120"/>
              <w:ind w:left="121" w:right="144"/>
              <w:jc w:val="both"/>
              <w:rPr>
                <w:sz w:val="24"/>
                <w:szCs w:val="24"/>
              </w:rPr>
            </w:pPr>
            <w:r w:rsidRPr="00694C08">
              <w:rPr>
                <w:sz w:val="24"/>
                <w:szCs w:val="24"/>
              </w:rPr>
              <w:t>Chủ trì, phối hợp với Ủy ban nhân dân các huyện, thành phố, các đơn vị liên quan trình Ủy ban nhân dân tỉnh xem xét, sửa đổi, bổ sung quy định mật độ chăn nuôi trong trường hợp cần thiết.</w:t>
            </w:r>
          </w:p>
          <w:p w:rsidR="0035391F" w:rsidRPr="00694C08" w:rsidRDefault="0035391F" w:rsidP="0085596E">
            <w:pPr>
              <w:spacing w:before="120"/>
              <w:ind w:left="121" w:right="144"/>
              <w:jc w:val="both"/>
              <w:rPr>
                <w:sz w:val="24"/>
                <w:szCs w:val="24"/>
              </w:rPr>
            </w:pPr>
            <w:r w:rsidRPr="00694C08">
              <w:rPr>
                <w:sz w:val="24"/>
                <w:szCs w:val="24"/>
              </w:rPr>
              <w:t>b) Các Sở, ngành liên quan trong phạm vi, nhiệm vụ, quyền hạn của mình có trách nhiệm phối hợp với Sở Nông nghiệp và Phát triển nông thôn thực hiện quản lý nhà nước trong lĩnh vực chăn nuôi.</w:t>
            </w:r>
          </w:p>
          <w:p w:rsidR="0035391F" w:rsidRPr="00694C08" w:rsidRDefault="0035391F" w:rsidP="0085596E">
            <w:pPr>
              <w:spacing w:before="120"/>
              <w:ind w:left="121" w:right="144"/>
              <w:jc w:val="both"/>
              <w:rPr>
                <w:sz w:val="24"/>
                <w:szCs w:val="24"/>
              </w:rPr>
            </w:pPr>
            <w:r w:rsidRPr="00694C08">
              <w:rPr>
                <w:sz w:val="24"/>
                <w:szCs w:val="24"/>
              </w:rPr>
              <w:t>2. Trách nhiệm của Ủy ban nhân dân các huyện, thành phố</w:t>
            </w:r>
          </w:p>
          <w:p w:rsidR="0035391F" w:rsidRPr="00694C08" w:rsidRDefault="0035391F" w:rsidP="0085596E">
            <w:pPr>
              <w:spacing w:before="120"/>
              <w:ind w:left="121" w:right="144"/>
              <w:jc w:val="both"/>
              <w:rPr>
                <w:sz w:val="24"/>
                <w:szCs w:val="24"/>
              </w:rPr>
            </w:pPr>
            <w:r w:rsidRPr="00694C08">
              <w:rPr>
                <w:sz w:val="24"/>
                <w:szCs w:val="24"/>
              </w:rPr>
              <w:t>a) Tổ chức tuyên truyền Quyết định này cho các tổ chức, cá nhân có hoạt động chăn nuôi tại địa phương.</w:t>
            </w:r>
          </w:p>
          <w:p w:rsidR="0035391F" w:rsidRPr="00694C08" w:rsidRDefault="0035391F" w:rsidP="0085596E">
            <w:pPr>
              <w:spacing w:before="120"/>
              <w:ind w:left="121" w:right="144"/>
              <w:jc w:val="both"/>
              <w:rPr>
                <w:sz w:val="24"/>
                <w:szCs w:val="24"/>
              </w:rPr>
            </w:pPr>
            <w:r w:rsidRPr="00694C08">
              <w:rPr>
                <w:sz w:val="24"/>
                <w:szCs w:val="24"/>
              </w:rPr>
              <w:lastRenderedPageBreak/>
              <w:t>b) Căn cứ quy định của Ủy ban nhân dân tỉnh về mật độ chăn nuôi để tổ chức quản lý, định hướng, xây dựng kế hoạch chăn nuôi của địa phương.</w:t>
            </w:r>
          </w:p>
          <w:p w:rsidR="0035391F" w:rsidRPr="00694C08" w:rsidRDefault="0035391F" w:rsidP="0085596E">
            <w:pPr>
              <w:spacing w:before="120"/>
              <w:ind w:left="121" w:right="144"/>
              <w:jc w:val="both"/>
              <w:rPr>
                <w:sz w:val="24"/>
                <w:szCs w:val="24"/>
              </w:rPr>
            </w:pPr>
            <w:r w:rsidRPr="00694C08">
              <w:rPr>
                <w:sz w:val="24"/>
                <w:szCs w:val="24"/>
              </w:rPr>
              <w:t>c) Phối hợp với Sở Nông nghiệp và Phát triển nông thôn kiến nghị, đề xuất với Ủy ban nhân dân tỉnh sửa đổi, bổ sung quy định về mật độ chăn nuôi trên địa bàn phù hợp với mật độ chăn nuôi của tỉnh theo quy định.</w:t>
            </w:r>
          </w:p>
          <w:p w:rsidR="0035391F" w:rsidRPr="00694C08" w:rsidRDefault="0035391F" w:rsidP="0085596E">
            <w:pPr>
              <w:spacing w:before="120"/>
              <w:ind w:left="121" w:right="144"/>
              <w:jc w:val="both"/>
              <w:rPr>
                <w:sz w:val="24"/>
                <w:szCs w:val="24"/>
              </w:rPr>
            </w:pPr>
            <w:r w:rsidRPr="00694C08">
              <w:rPr>
                <w:sz w:val="24"/>
                <w:szCs w:val="24"/>
              </w:rPr>
              <w:t>d) Thanh tra, kiểm tra, xử lý vi phạm và giải quyết khiếu nại, tố cáo liên quan đến mật độ chăn nuôi theo thẩm quyền của Ủy ban nhân dân cấp huyện.</w:t>
            </w:r>
          </w:p>
          <w:p w:rsidR="0035391F" w:rsidRPr="00694C08" w:rsidRDefault="0035391F" w:rsidP="0085596E">
            <w:pPr>
              <w:spacing w:before="120"/>
              <w:ind w:left="121" w:right="144"/>
              <w:jc w:val="both"/>
              <w:rPr>
                <w:sz w:val="24"/>
                <w:szCs w:val="24"/>
              </w:rPr>
            </w:pPr>
            <w:r w:rsidRPr="00694C08">
              <w:rPr>
                <w:sz w:val="24"/>
                <w:szCs w:val="24"/>
              </w:rPr>
              <w:t>3. Trách nhiệm của tổ chức, cá nhân có hoạt động chăn nuôi trên địa bàn tỉnh</w:t>
            </w:r>
          </w:p>
          <w:p w:rsidR="0035391F" w:rsidRPr="00694C08" w:rsidRDefault="0035391F" w:rsidP="0085596E">
            <w:pPr>
              <w:spacing w:before="120"/>
              <w:ind w:left="121" w:right="144"/>
              <w:jc w:val="both"/>
              <w:rPr>
                <w:sz w:val="24"/>
                <w:szCs w:val="24"/>
              </w:rPr>
            </w:pPr>
            <w:r w:rsidRPr="00694C08">
              <w:rPr>
                <w:sz w:val="24"/>
                <w:szCs w:val="24"/>
              </w:rPr>
              <w:t>a) Căn cứ vào định hướng, kế hoạch phát triển chăn nuôi của địa phương để tổ chức sản xuất chăn nuôi đảm bảo đúng quy định của Quyết định này.</w:t>
            </w:r>
          </w:p>
          <w:p w:rsidR="0035391F" w:rsidRPr="00694C08" w:rsidRDefault="0035391F" w:rsidP="0085596E">
            <w:pPr>
              <w:spacing w:before="120"/>
              <w:ind w:left="121" w:right="144"/>
              <w:jc w:val="both"/>
              <w:rPr>
                <w:sz w:val="24"/>
                <w:szCs w:val="24"/>
              </w:rPr>
            </w:pPr>
            <w:r w:rsidRPr="00694C08">
              <w:rPr>
                <w:sz w:val="24"/>
                <w:szCs w:val="24"/>
              </w:rPr>
              <w:t>b) Tuân thủ các quy định của pháp luật có liên quan về hoạt động chăn nuôi.</w:t>
            </w:r>
          </w:p>
          <w:p w:rsidR="00436EFD" w:rsidRPr="00694C08" w:rsidRDefault="00117722" w:rsidP="0085596E">
            <w:pPr>
              <w:pStyle w:val="TableParagraph"/>
              <w:spacing w:before="120"/>
              <w:ind w:left="121" w:right="144"/>
              <w:jc w:val="both"/>
              <w:rPr>
                <w:sz w:val="24"/>
                <w:szCs w:val="24"/>
              </w:rPr>
            </w:pPr>
            <w:r w:rsidRPr="00694C08">
              <w:rPr>
                <w:spacing w:val="-2"/>
                <w:sz w:val="24"/>
                <w:szCs w:val="24"/>
              </w:rPr>
              <w:t>;</w:t>
            </w:r>
          </w:p>
        </w:tc>
        <w:tc>
          <w:tcPr>
            <w:tcW w:w="3404" w:type="dxa"/>
          </w:tcPr>
          <w:p w:rsidR="00C510B1" w:rsidRPr="00694C08" w:rsidRDefault="00783C87" w:rsidP="0085596E">
            <w:pPr>
              <w:spacing w:before="120"/>
              <w:ind w:left="121" w:right="144"/>
              <w:jc w:val="both"/>
              <w:rPr>
                <w:sz w:val="24"/>
                <w:szCs w:val="24"/>
              </w:rPr>
            </w:pPr>
            <w:r w:rsidRPr="00694C08">
              <w:rPr>
                <w:b/>
                <w:sz w:val="24"/>
                <w:szCs w:val="24"/>
              </w:rPr>
              <w:lastRenderedPageBreak/>
              <w:t>Điều</w:t>
            </w:r>
            <w:r w:rsidRPr="00694C08">
              <w:rPr>
                <w:b/>
                <w:spacing w:val="-3"/>
                <w:sz w:val="24"/>
                <w:szCs w:val="24"/>
              </w:rPr>
              <w:t xml:space="preserve"> </w:t>
            </w:r>
            <w:r w:rsidRPr="00694C08">
              <w:rPr>
                <w:b/>
                <w:sz w:val="24"/>
                <w:szCs w:val="24"/>
              </w:rPr>
              <w:t>3.</w:t>
            </w:r>
            <w:r w:rsidRPr="00694C08">
              <w:rPr>
                <w:b/>
                <w:bCs/>
                <w:sz w:val="24"/>
                <w:szCs w:val="24"/>
              </w:rPr>
              <w:t xml:space="preserve"> Tổ chức thực hiện</w:t>
            </w:r>
          </w:p>
          <w:p w:rsidR="00166606" w:rsidRPr="00694C08" w:rsidRDefault="002F3385" w:rsidP="0085596E">
            <w:pPr>
              <w:spacing w:before="120"/>
              <w:ind w:left="121" w:right="144"/>
              <w:jc w:val="both"/>
              <w:rPr>
                <w:sz w:val="24"/>
                <w:szCs w:val="24"/>
              </w:rPr>
            </w:pPr>
            <w:r w:rsidRPr="00694C08">
              <w:rPr>
                <w:sz w:val="24"/>
                <w:szCs w:val="24"/>
              </w:rPr>
              <w:t>1. Sở Nông nghiệp và Môi trường</w:t>
            </w:r>
          </w:p>
          <w:p w:rsidR="00166606" w:rsidRPr="00694C08" w:rsidRDefault="00166606" w:rsidP="0085596E">
            <w:pPr>
              <w:spacing w:before="120"/>
              <w:ind w:left="121" w:right="144"/>
              <w:jc w:val="both"/>
              <w:rPr>
                <w:sz w:val="24"/>
                <w:szCs w:val="24"/>
              </w:rPr>
            </w:pPr>
            <w:r w:rsidRPr="00694C08">
              <w:rPr>
                <w:sz w:val="24"/>
                <w:szCs w:val="24"/>
                <w:lang w:val="en-US"/>
              </w:rPr>
              <w:t xml:space="preserve">a) </w:t>
            </w:r>
            <w:r w:rsidR="002F3385" w:rsidRPr="00694C08">
              <w:rPr>
                <w:sz w:val="24"/>
                <w:szCs w:val="24"/>
              </w:rPr>
              <w:t>Chủ trì, phối hợp với các cơ quan liên quan, phổ biến, hướng dẫn, theo dõi, kiểm tra việc triển khai thực hiện tại các địa phương. Tham mưu Ủy ban nhân dân tỉnh chỉ đạo công tác phát triển chăn nuôi đảm bảo mật độ chăn nuôi theo quy định tại Quyết định này và phù hợp với quy hoạch, kế hoạch phát triển chăn nuôi của tỉnh.</w:t>
            </w:r>
          </w:p>
          <w:p w:rsidR="00166606" w:rsidRPr="00694C08" w:rsidRDefault="00166606" w:rsidP="0085596E">
            <w:pPr>
              <w:spacing w:before="120"/>
              <w:ind w:left="121" w:right="144"/>
              <w:jc w:val="both"/>
              <w:rPr>
                <w:sz w:val="24"/>
                <w:szCs w:val="24"/>
              </w:rPr>
            </w:pPr>
            <w:r w:rsidRPr="00694C08">
              <w:rPr>
                <w:sz w:val="24"/>
                <w:szCs w:val="24"/>
                <w:lang w:val="en-US"/>
              </w:rPr>
              <w:t xml:space="preserve">b) </w:t>
            </w:r>
            <w:r w:rsidR="002F3385" w:rsidRPr="00694C08">
              <w:rPr>
                <w:sz w:val="24"/>
                <w:szCs w:val="24"/>
              </w:rPr>
              <w:t>Hướng dẫn thực hiện các quy định về đất đai, môi trường, tài nguyên nước đối với các tổ chức, cá nhân có hoạt động chăn nuôi. Tham mưu cho Ủy ban nhân dân tỉnh kế hoạch sử dụng đất để tạo điều kiện cho các tổ chức, cá</w:t>
            </w:r>
            <w:r w:rsidR="002F3385" w:rsidRPr="00694C08">
              <w:rPr>
                <w:spacing w:val="40"/>
                <w:sz w:val="24"/>
                <w:szCs w:val="24"/>
              </w:rPr>
              <w:t xml:space="preserve"> </w:t>
            </w:r>
            <w:r w:rsidR="002F3385" w:rsidRPr="00694C08">
              <w:rPr>
                <w:sz w:val="24"/>
                <w:szCs w:val="24"/>
              </w:rPr>
              <w:t>nhân đầu tư phát triển chăn nuôi.</w:t>
            </w:r>
          </w:p>
          <w:p w:rsidR="00166606" w:rsidRPr="00694C08" w:rsidRDefault="00166606" w:rsidP="0085596E">
            <w:pPr>
              <w:spacing w:before="120"/>
              <w:ind w:left="121" w:right="144"/>
              <w:jc w:val="both"/>
              <w:rPr>
                <w:sz w:val="24"/>
                <w:szCs w:val="24"/>
              </w:rPr>
            </w:pPr>
            <w:r w:rsidRPr="00694C08">
              <w:rPr>
                <w:sz w:val="24"/>
                <w:szCs w:val="24"/>
                <w:lang w:val="en-US"/>
              </w:rPr>
              <w:t xml:space="preserve">c) </w:t>
            </w:r>
            <w:r w:rsidR="002F3385" w:rsidRPr="00694C08">
              <w:rPr>
                <w:sz w:val="24"/>
                <w:szCs w:val="24"/>
              </w:rPr>
              <w:t>Chủ trì, phối hợp với các đơn vị liên quan trình Ủy ban nhân dân tỉnh xem xét sửa đổi, bổ sung quy định mật độ chăn nuôi trên địa bàn tỉnh trong trường hợp cần thiết.</w:t>
            </w:r>
          </w:p>
          <w:p w:rsidR="00166606" w:rsidRPr="00694C08" w:rsidRDefault="00166606" w:rsidP="0085596E">
            <w:pPr>
              <w:spacing w:before="120"/>
              <w:ind w:left="121" w:right="144"/>
              <w:jc w:val="both"/>
              <w:rPr>
                <w:sz w:val="24"/>
                <w:szCs w:val="24"/>
              </w:rPr>
            </w:pPr>
            <w:r w:rsidRPr="00694C08">
              <w:rPr>
                <w:sz w:val="24"/>
                <w:szCs w:val="24"/>
                <w:lang w:val="en-US"/>
              </w:rPr>
              <w:lastRenderedPageBreak/>
              <w:t xml:space="preserve">2. </w:t>
            </w:r>
            <w:r w:rsidR="002F3385" w:rsidRPr="00694C08">
              <w:rPr>
                <w:sz w:val="24"/>
                <w:szCs w:val="24"/>
              </w:rPr>
              <w:t>Các Sở, ngành liên quan trong phạm vi, nhiệm vụ, quyền hạn của mình có trách nhiệm phối hợp với Sở Nông nghiệp và Môi trường thực hiện quản lý nhà nước trong lĩnh vực chăn nuôi.</w:t>
            </w:r>
          </w:p>
          <w:p w:rsidR="00166606" w:rsidRPr="00694C08" w:rsidRDefault="002F3385" w:rsidP="0085596E">
            <w:pPr>
              <w:spacing w:before="120"/>
              <w:ind w:left="121" w:right="144"/>
              <w:jc w:val="both"/>
              <w:rPr>
                <w:sz w:val="24"/>
                <w:szCs w:val="24"/>
              </w:rPr>
            </w:pPr>
            <w:r w:rsidRPr="00694C08">
              <w:rPr>
                <w:sz w:val="24"/>
                <w:szCs w:val="24"/>
              </w:rPr>
              <w:t>3. Ủy ban nhân dân các xã, phường</w:t>
            </w:r>
          </w:p>
          <w:p w:rsidR="00166606" w:rsidRPr="00694C08" w:rsidRDefault="002F3385" w:rsidP="0085596E">
            <w:pPr>
              <w:spacing w:before="120"/>
              <w:ind w:left="121" w:right="144"/>
              <w:jc w:val="both"/>
              <w:rPr>
                <w:sz w:val="24"/>
                <w:szCs w:val="24"/>
              </w:rPr>
            </w:pPr>
            <w:r w:rsidRPr="00694C08">
              <w:rPr>
                <w:sz w:val="24"/>
                <w:szCs w:val="24"/>
              </w:rPr>
              <w:t>a) Tổ chức phổ biến, tuyên truyền quy định này cho các tổ chức, cá nhân có hoạt động chăn nuôi trên địa bàn thuộc phạm vi quản lý.</w:t>
            </w:r>
          </w:p>
          <w:p w:rsidR="00166606" w:rsidRPr="00694C08" w:rsidRDefault="002F3385" w:rsidP="0085596E">
            <w:pPr>
              <w:spacing w:before="120"/>
              <w:ind w:left="121" w:right="144"/>
              <w:jc w:val="both"/>
              <w:rPr>
                <w:sz w:val="24"/>
                <w:szCs w:val="24"/>
              </w:rPr>
            </w:pPr>
            <w:r w:rsidRPr="00694C08">
              <w:rPr>
                <w:sz w:val="24"/>
                <w:szCs w:val="24"/>
              </w:rPr>
              <w:t>b) Căn cứ quy định của Ủy ban nhân dân tỉnh về mật độ chăn nuôi để tổ chức quản lý, định hướng, xây dựng kế hoạch chăn nuôi của địa phương.</w:t>
            </w:r>
          </w:p>
          <w:p w:rsidR="00166606" w:rsidRPr="00694C08" w:rsidRDefault="002F3385" w:rsidP="0085596E">
            <w:pPr>
              <w:spacing w:before="120"/>
              <w:ind w:left="121" w:right="144"/>
              <w:jc w:val="both"/>
              <w:rPr>
                <w:sz w:val="24"/>
                <w:szCs w:val="24"/>
              </w:rPr>
            </w:pPr>
            <w:r w:rsidRPr="00694C08">
              <w:rPr>
                <w:sz w:val="24"/>
                <w:szCs w:val="24"/>
              </w:rPr>
              <w:t>c) Phối hợp với Sở Nông nghiệp và Môi trường và các đơn vị liên quan, chỉ đạo, định hướng, tổ chức triển khai công tác phát triển chăn nuôi phù hợp với quy hoạch, phát huy tối đa tiềm năng, lợi thế của địa phương, đảm bảo đáp ứng các quy định của pháp luật và mật độ chăn nuôi quy định tại Điều 2 Quyết định này.</w:t>
            </w:r>
          </w:p>
          <w:p w:rsidR="00166606" w:rsidRPr="00694C08" w:rsidRDefault="002F3385" w:rsidP="0085596E">
            <w:pPr>
              <w:spacing w:before="120"/>
              <w:ind w:left="121" w:right="144"/>
              <w:jc w:val="both"/>
              <w:rPr>
                <w:sz w:val="24"/>
                <w:szCs w:val="24"/>
              </w:rPr>
            </w:pPr>
            <w:r w:rsidRPr="00694C08">
              <w:rPr>
                <w:sz w:val="24"/>
                <w:szCs w:val="24"/>
              </w:rPr>
              <w:t>d) Kiểm tra, xử lý vi phạm và giải quyết khiếu nại, tố cáo liên quan đến mật độ chăn nuôi theo thẩm quyền của Ủy ban nhân dân cấp xã, phường.</w:t>
            </w:r>
          </w:p>
          <w:p w:rsidR="00166606" w:rsidRPr="00694C08" w:rsidRDefault="002F3385" w:rsidP="0085596E">
            <w:pPr>
              <w:spacing w:before="120"/>
              <w:ind w:left="121" w:right="144"/>
              <w:jc w:val="both"/>
              <w:rPr>
                <w:sz w:val="24"/>
                <w:szCs w:val="24"/>
                <w:lang w:val="en-US"/>
              </w:rPr>
            </w:pPr>
            <w:r w:rsidRPr="00694C08">
              <w:rPr>
                <w:spacing w:val="-4"/>
                <w:sz w:val="24"/>
                <w:szCs w:val="24"/>
              </w:rPr>
              <w:t xml:space="preserve">4. Trách nhiệm của tổ chức, cá </w:t>
            </w:r>
            <w:r w:rsidRPr="00694C08">
              <w:rPr>
                <w:spacing w:val="-4"/>
                <w:sz w:val="24"/>
                <w:szCs w:val="24"/>
              </w:rPr>
              <w:lastRenderedPageBreak/>
              <w:t>nhân có hoạt động chăn nuôi trên địa bàn tỉnh</w:t>
            </w:r>
            <w:r w:rsidR="00166606" w:rsidRPr="00694C08">
              <w:rPr>
                <w:sz w:val="24"/>
                <w:szCs w:val="24"/>
                <w:lang w:val="en-US"/>
              </w:rPr>
              <w:t>.</w:t>
            </w:r>
          </w:p>
          <w:p w:rsidR="00166606" w:rsidRPr="00694C08" w:rsidRDefault="002F3385" w:rsidP="0085596E">
            <w:pPr>
              <w:spacing w:before="120"/>
              <w:ind w:left="121" w:right="144"/>
              <w:jc w:val="both"/>
              <w:rPr>
                <w:sz w:val="24"/>
                <w:szCs w:val="24"/>
              </w:rPr>
            </w:pPr>
            <w:r w:rsidRPr="00694C08">
              <w:rPr>
                <w:sz w:val="24"/>
                <w:szCs w:val="24"/>
              </w:rPr>
              <w:t>a) Căn cứ vào định hướng, kế hoạch phát triển chăn nuôi của địa phương để tổ chức sản xuất chăn nuôi đảm bảo đúng quy định của Quyết định này.</w:t>
            </w:r>
          </w:p>
          <w:p w:rsidR="00436EFD" w:rsidRPr="00694C08" w:rsidRDefault="002F3385" w:rsidP="0085596E">
            <w:pPr>
              <w:spacing w:before="120"/>
              <w:ind w:left="121" w:right="144"/>
              <w:jc w:val="both"/>
              <w:rPr>
                <w:sz w:val="24"/>
                <w:szCs w:val="24"/>
              </w:rPr>
            </w:pPr>
            <w:r w:rsidRPr="00694C08">
              <w:rPr>
                <w:sz w:val="24"/>
                <w:szCs w:val="24"/>
              </w:rPr>
              <w:t>b) Tuân thủ các quy định của pháp luật có liên quan về hoạt động chăn nuôi.</w:t>
            </w:r>
          </w:p>
        </w:tc>
        <w:tc>
          <w:tcPr>
            <w:tcW w:w="3841" w:type="dxa"/>
          </w:tcPr>
          <w:p w:rsidR="00436EFD" w:rsidRPr="00694C08" w:rsidRDefault="00117722" w:rsidP="0085596E">
            <w:pPr>
              <w:pStyle w:val="TableParagraph"/>
              <w:spacing w:before="120"/>
              <w:ind w:left="121" w:right="144"/>
              <w:jc w:val="both"/>
              <w:rPr>
                <w:sz w:val="24"/>
                <w:szCs w:val="24"/>
              </w:rPr>
            </w:pPr>
            <w:r w:rsidRPr="00694C08">
              <w:rPr>
                <w:sz w:val="24"/>
                <w:szCs w:val="24"/>
              </w:rPr>
              <w:lastRenderedPageBreak/>
              <w:t>Nội dung trách nhiệm thi hành được tích hợp tại khoản 5 Điều 2 dự thảo nhằm</w:t>
            </w:r>
            <w:r w:rsidRPr="00694C08">
              <w:rPr>
                <w:spacing w:val="-6"/>
                <w:sz w:val="24"/>
                <w:szCs w:val="24"/>
              </w:rPr>
              <w:t xml:space="preserve"> </w:t>
            </w:r>
            <w:r w:rsidRPr="00694C08">
              <w:rPr>
                <w:sz w:val="24"/>
                <w:szCs w:val="24"/>
              </w:rPr>
              <w:t>bảo</w:t>
            </w:r>
            <w:r w:rsidRPr="00694C08">
              <w:rPr>
                <w:spacing w:val="-6"/>
                <w:sz w:val="24"/>
                <w:szCs w:val="24"/>
              </w:rPr>
              <w:t xml:space="preserve"> </w:t>
            </w:r>
            <w:r w:rsidRPr="00694C08">
              <w:rPr>
                <w:sz w:val="24"/>
                <w:szCs w:val="24"/>
              </w:rPr>
              <w:t>đảm</w:t>
            </w:r>
            <w:r w:rsidRPr="00694C08">
              <w:rPr>
                <w:spacing w:val="-6"/>
                <w:sz w:val="24"/>
                <w:szCs w:val="24"/>
              </w:rPr>
              <w:t xml:space="preserve"> </w:t>
            </w:r>
            <w:r w:rsidRPr="00694C08">
              <w:rPr>
                <w:sz w:val="24"/>
                <w:szCs w:val="24"/>
              </w:rPr>
              <w:t>cấu</w:t>
            </w:r>
            <w:r w:rsidRPr="00694C08">
              <w:rPr>
                <w:spacing w:val="-6"/>
                <w:sz w:val="24"/>
                <w:szCs w:val="24"/>
              </w:rPr>
              <w:t xml:space="preserve"> </w:t>
            </w:r>
            <w:r w:rsidRPr="00694C08">
              <w:rPr>
                <w:sz w:val="24"/>
                <w:szCs w:val="24"/>
              </w:rPr>
              <w:t>trúc</w:t>
            </w:r>
            <w:r w:rsidRPr="00694C08">
              <w:rPr>
                <w:spacing w:val="-6"/>
                <w:sz w:val="24"/>
                <w:szCs w:val="24"/>
              </w:rPr>
              <w:t xml:space="preserve"> </w:t>
            </w:r>
            <w:r w:rsidRPr="00694C08">
              <w:rPr>
                <w:sz w:val="24"/>
                <w:szCs w:val="24"/>
              </w:rPr>
              <w:t>gọn,</w:t>
            </w:r>
            <w:r w:rsidRPr="00694C08">
              <w:rPr>
                <w:spacing w:val="-6"/>
                <w:sz w:val="24"/>
                <w:szCs w:val="24"/>
              </w:rPr>
              <w:t xml:space="preserve"> </w:t>
            </w:r>
            <w:r w:rsidRPr="00694C08">
              <w:rPr>
                <w:sz w:val="24"/>
                <w:szCs w:val="24"/>
              </w:rPr>
              <w:t>tránh</w:t>
            </w:r>
            <w:r w:rsidRPr="00694C08">
              <w:rPr>
                <w:spacing w:val="-6"/>
                <w:sz w:val="24"/>
                <w:szCs w:val="24"/>
              </w:rPr>
              <w:t xml:space="preserve"> </w:t>
            </w:r>
            <w:r w:rsidRPr="00694C08">
              <w:rPr>
                <w:sz w:val="24"/>
                <w:szCs w:val="24"/>
              </w:rPr>
              <w:t>lặp lại nội dung.</w:t>
            </w:r>
          </w:p>
        </w:tc>
      </w:tr>
    </w:tbl>
    <w:p w:rsidR="00436EFD" w:rsidRPr="00694C08" w:rsidRDefault="00436EFD" w:rsidP="00166606">
      <w:pPr>
        <w:pStyle w:val="TableParagraph"/>
        <w:spacing w:before="120"/>
        <w:jc w:val="both"/>
        <w:rPr>
          <w:sz w:val="24"/>
          <w:szCs w:val="24"/>
        </w:rPr>
        <w:sectPr w:rsidR="00436EFD" w:rsidRPr="00694C08">
          <w:pgSz w:w="16850" w:h="11910" w:orient="landscape"/>
          <w:pgMar w:top="1120" w:right="708" w:bottom="280" w:left="566" w:header="768" w:footer="0" w:gutter="0"/>
          <w:cols w:space="720"/>
        </w:sectPr>
      </w:pPr>
    </w:p>
    <w:p w:rsidR="00436EFD" w:rsidRPr="00694C08" w:rsidRDefault="00436EFD" w:rsidP="00166606">
      <w:pPr>
        <w:spacing w:before="120"/>
        <w:rPr>
          <w:b/>
          <w:sz w:val="24"/>
          <w:szCs w:val="24"/>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3817"/>
        <w:gridCol w:w="3545"/>
        <w:gridCol w:w="3404"/>
        <w:gridCol w:w="3841"/>
      </w:tblGrid>
      <w:tr w:rsidR="00694C08" w:rsidRPr="00694C08">
        <w:trPr>
          <w:trHeight w:val="275"/>
        </w:trPr>
        <w:tc>
          <w:tcPr>
            <w:tcW w:w="722" w:type="dxa"/>
            <w:vMerge w:val="restart"/>
          </w:tcPr>
          <w:p w:rsidR="00436EFD" w:rsidRPr="00694C08" w:rsidRDefault="00436EFD" w:rsidP="00166606">
            <w:pPr>
              <w:pStyle w:val="TableParagraph"/>
              <w:spacing w:before="120"/>
              <w:ind w:left="0"/>
              <w:rPr>
                <w:b/>
                <w:sz w:val="24"/>
                <w:szCs w:val="24"/>
              </w:rPr>
            </w:pPr>
          </w:p>
          <w:p w:rsidR="00436EFD" w:rsidRPr="00694C08" w:rsidRDefault="00117722" w:rsidP="00166606">
            <w:pPr>
              <w:pStyle w:val="TableParagraph"/>
              <w:spacing w:before="120"/>
              <w:ind w:left="134"/>
              <w:rPr>
                <w:b/>
                <w:sz w:val="24"/>
                <w:szCs w:val="24"/>
              </w:rPr>
            </w:pPr>
            <w:r w:rsidRPr="00694C08">
              <w:rPr>
                <w:b/>
                <w:spacing w:val="-5"/>
                <w:sz w:val="24"/>
                <w:szCs w:val="24"/>
              </w:rPr>
              <w:t>STT</w:t>
            </w:r>
          </w:p>
        </w:tc>
        <w:tc>
          <w:tcPr>
            <w:tcW w:w="7362" w:type="dxa"/>
            <w:gridSpan w:val="2"/>
          </w:tcPr>
          <w:p w:rsidR="00436EFD" w:rsidRPr="00694C08" w:rsidRDefault="00117722" w:rsidP="00166606">
            <w:pPr>
              <w:pStyle w:val="TableParagraph"/>
              <w:spacing w:before="120"/>
              <w:ind w:left="10"/>
              <w:jc w:val="center"/>
              <w:rPr>
                <w:b/>
                <w:sz w:val="24"/>
                <w:szCs w:val="24"/>
              </w:rPr>
            </w:pPr>
            <w:r w:rsidRPr="00694C08">
              <w:rPr>
                <w:b/>
                <w:sz w:val="24"/>
                <w:szCs w:val="24"/>
              </w:rPr>
              <w:t>VĂN</w:t>
            </w:r>
            <w:r w:rsidRPr="00694C08">
              <w:rPr>
                <w:b/>
                <w:spacing w:val="-5"/>
                <w:sz w:val="24"/>
                <w:szCs w:val="24"/>
              </w:rPr>
              <w:t xml:space="preserve"> </w:t>
            </w:r>
            <w:r w:rsidRPr="00694C08">
              <w:rPr>
                <w:b/>
                <w:sz w:val="24"/>
                <w:szCs w:val="24"/>
              </w:rPr>
              <w:t>BẢN</w:t>
            </w:r>
            <w:r w:rsidRPr="00694C08">
              <w:rPr>
                <w:b/>
                <w:spacing w:val="-3"/>
                <w:sz w:val="24"/>
                <w:szCs w:val="24"/>
              </w:rPr>
              <w:t xml:space="preserve"> </w:t>
            </w:r>
            <w:r w:rsidRPr="00694C08">
              <w:rPr>
                <w:b/>
                <w:sz w:val="24"/>
                <w:szCs w:val="24"/>
              </w:rPr>
              <w:t>QUY PHẠM</w:t>
            </w:r>
            <w:r w:rsidRPr="00694C08">
              <w:rPr>
                <w:b/>
                <w:spacing w:val="-3"/>
                <w:sz w:val="24"/>
                <w:szCs w:val="24"/>
              </w:rPr>
              <w:t xml:space="preserve"> </w:t>
            </w:r>
            <w:r w:rsidRPr="00694C08">
              <w:rPr>
                <w:b/>
                <w:sz w:val="24"/>
                <w:szCs w:val="24"/>
              </w:rPr>
              <w:t>PHÁP</w:t>
            </w:r>
            <w:r w:rsidRPr="00694C08">
              <w:rPr>
                <w:b/>
                <w:spacing w:val="-1"/>
                <w:sz w:val="24"/>
                <w:szCs w:val="24"/>
              </w:rPr>
              <w:t xml:space="preserve"> </w:t>
            </w:r>
            <w:r w:rsidRPr="00694C08">
              <w:rPr>
                <w:b/>
                <w:sz w:val="24"/>
                <w:szCs w:val="24"/>
              </w:rPr>
              <w:t>LUẬT</w:t>
            </w:r>
            <w:r w:rsidRPr="00694C08">
              <w:rPr>
                <w:b/>
                <w:spacing w:val="-2"/>
                <w:sz w:val="24"/>
                <w:szCs w:val="24"/>
              </w:rPr>
              <w:t xml:space="preserve"> </w:t>
            </w:r>
            <w:r w:rsidRPr="00694C08">
              <w:rPr>
                <w:b/>
                <w:sz w:val="24"/>
                <w:szCs w:val="24"/>
              </w:rPr>
              <w:t>HIỆN</w:t>
            </w:r>
            <w:r w:rsidRPr="00694C08">
              <w:rPr>
                <w:b/>
                <w:spacing w:val="-2"/>
                <w:sz w:val="24"/>
                <w:szCs w:val="24"/>
              </w:rPr>
              <w:t xml:space="preserve"> </w:t>
            </w:r>
            <w:r w:rsidRPr="00694C08">
              <w:rPr>
                <w:b/>
                <w:spacing w:val="-4"/>
                <w:sz w:val="24"/>
                <w:szCs w:val="24"/>
              </w:rPr>
              <w:t>HÀNH</w:t>
            </w:r>
          </w:p>
        </w:tc>
        <w:tc>
          <w:tcPr>
            <w:tcW w:w="3404" w:type="dxa"/>
            <w:vMerge w:val="restart"/>
          </w:tcPr>
          <w:p w:rsidR="00436EFD" w:rsidRPr="00694C08" w:rsidRDefault="00117722" w:rsidP="00166606">
            <w:pPr>
              <w:pStyle w:val="TableParagraph"/>
              <w:spacing w:before="120"/>
              <w:ind w:left="238" w:right="228" w:firstLine="2"/>
              <w:jc w:val="center"/>
              <w:rPr>
                <w:b/>
                <w:sz w:val="24"/>
                <w:szCs w:val="24"/>
              </w:rPr>
            </w:pPr>
            <w:r w:rsidRPr="00694C08">
              <w:rPr>
                <w:b/>
                <w:sz w:val="24"/>
                <w:szCs w:val="24"/>
              </w:rPr>
              <w:t>DỰ THẢO VĂN BẢN QUY PHẠM</w:t>
            </w:r>
            <w:r w:rsidRPr="00694C08">
              <w:rPr>
                <w:b/>
                <w:spacing w:val="-12"/>
                <w:sz w:val="24"/>
                <w:szCs w:val="24"/>
              </w:rPr>
              <w:t xml:space="preserve"> </w:t>
            </w:r>
            <w:r w:rsidRPr="00694C08">
              <w:rPr>
                <w:b/>
                <w:sz w:val="24"/>
                <w:szCs w:val="24"/>
              </w:rPr>
              <w:t>PHÁP</w:t>
            </w:r>
            <w:r w:rsidRPr="00694C08">
              <w:rPr>
                <w:b/>
                <w:spacing w:val="-15"/>
                <w:sz w:val="24"/>
                <w:szCs w:val="24"/>
              </w:rPr>
              <w:t xml:space="preserve"> </w:t>
            </w:r>
            <w:r w:rsidRPr="00694C08">
              <w:rPr>
                <w:b/>
                <w:sz w:val="24"/>
                <w:szCs w:val="24"/>
              </w:rPr>
              <w:t>LUẬT</w:t>
            </w:r>
            <w:r w:rsidRPr="00694C08">
              <w:rPr>
                <w:b/>
                <w:spacing w:val="-12"/>
                <w:sz w:val="24"/>
                <w:szCs w:val="24"/>
              </w:rPr>
              <w:t xml:space="preserve"> </w:t>
            </w:r>
            <w:r w:rsidRPr="00694C08">
              <w:rPr>
                <w:b/>
                <w:sz w:val="24"/>
                <w:szCs w:val="24"/>
              </w:rPr>
              <w:t xml:space="preserve">THAY </w:t>
            </w:r>
            <w:r w:rsidRPr="00694C08">
              <w:rPr>
                <w:b/>
                <w:spacing w:val="-4"/>
                <w:sz w:val="24"/>
                <w:szCs w:val="24"/>
              </w:rPr>
              <w:t>THẾ</w:t>
            </w:r>
          </w:p>
        </w:tc>
        <w:tc>
          <w:tcPr>
            <w:tcW w:w="3841" w:type="dxa"/>
            <w:vMerge w:val="restart"/>
          </w:tcPr>
          <w:p w:rsidR="00436EFD" w:rsidRPr="00694C08" w:rsidRDefault="00436EFD" w:rsidP="00166606">
            <w:pPr>
              <w:pStyle w:val="TableParagraph"/>
              <w:spacing w:before="120"/>
              <w:ind w:left="0"/>
              <w:rPr>
                <w:b/>
                <w:sz w:val="24"/>
                <w:szCs w:val="24"/>
              </w:rPr>
            </w:pPr>
          </w:p>
          <w:p w:rsidR="00436EFD" w:rsidRPr="00694C08" w:rsidRDefault="00117722" w:rsidP="00166606">
            <w:pPr>
              <w:pStyle w:val="TableParagraph"/>
              <w:spacing w:before="120"/>
              <w:ind w:left="1041"/>
              <w:rPr>
                <w:b/>
                <w:sz w:val="24"/>
                <w:szCs w:val="24"/>
              </w:rPr>
            </w:pPr>
            <w:r w:rsidRPr="00694C08">
              <w:rPr>
                <w:b/>
                <w:sz w:val="24"/>
                <w:szCs w:val="24"/>
              </w:rPr>
              <w:t xml:space="preserve">THUYẾT </w:t>
            </w:r>
            <w:r w:rsidRPr="00694C08">
              <w:rPr>
                <w:b/>
                <w:spacing w:val="-4"/>
                <w:sz w:val="24"/>
                <w:szCs w:val="24"/>
              </w:rPr>
              <w:t>MINH</w:t>
            </w:r>
          </w:p>
        </w:tc>
      </w:tr>
      <w:tr w:rsidR="00694C08" w:rsidRPr="00694C08">
        <w:trPr>
          <w:trHeight w:val="551"/>
        </w:trPr>
        <w:tc>
          <w:tcPr>
            <w:tcW w:w="722" w:type="dxa"/>
            <w:vMerge/>
            <w:tcBorders>
              <w:top w:val="nil"/>
            </w:tcBorders>
          </w:tcPr>
          <w:p w:rsidR="00436EFD" w:rsidRPr="00694C08" w:rsidRDefault="00436EFD" w:rsidP="00166606">
            <w:pPr>
              <w:spacing w:before="120"/>
              <w:rPr>
                <w:sz w:val="24"/>
                <w:szCs w:val="24"/>
              </w:rPr>
            </w:pPr>
          </w:p>
        </w:tc>
        <w:tc>
          <w:tcPr>
            <w:tcW w:w="3817" w:type="dxa"/>
          </w:tcPr>
          <w:p w:rsidR="00436EFD" w:rsidRPr="00694C08" w:rsidRDefault="00117722" w:rsidP="00166606">
            <w:pPr>
              <w:pStyle w:val="TableParagraph"/>
              <w:spacing w:before="120"/>
              <w:ind w:left="1635" w:hanging="1292"/>
              <w:rPr>
                <w:b/>
                <w:sz w:val="24"/>
                <w:szCs w:val="24"/>
              </w:rPr>
            </w:pPr>
            <w:r w:rsidRPr="00694C08">
              <w:rPr>
                <w:b/>
                <w:sz w:val="24"/>
                <w:szCs w:val="24"/>
              </w:rPr>
              <w:t>Tỉnh</w:t>
            </w:r>
            <w:r w:rsidRPr="00694C08">
              <w:rPr>
                <w:b/>
                <w:spacing w:val="-12"/>
                <w:sz w:val="24"/>
                <w:szCs w:val="24"/>
              </w:rPr>
              <w:t xml:space="preserve"> </w:t>
            </w:r>
            <w:r w:rsidRPr="00694C08">
              <w:rPr>
                <w:b/>
                <w:sz w:val="24"/>
                <w:szCs w:val="24"/>
              </w:rPr>
              <w:t>Tuyên</w:t>
            </w:r>
            <w:r w:rsidRPr="00694C08">
              <w:rPr>
                <w:b/>
                <w:spacing w:val="-10"/>
                <w:sz w:val="24"/>
                <w:szCs w:val="24"/>
              </w:rPr>
              <w:t xml:space="preserve"> </w:t>
            </w:r>
            <w:r w:rsidRPr="00694C08">
              <w:rPr>
                <w:b/>
                <w:sz w:val="24"/>
                <w:szCs w:val="24"/>
              </w:rPr>
              <w:t>Quang</w:t>
            </w:r>
            <w:r w:rsidRPr="00694C08">
              <w:rPr>
                <w:b/>
                <w:spacing w:val="-10"/>
                <w:sz w:val="24"/>
                <w:szCs w:val="24"/>
              </w:rPr>
              <w:t xml:space="preserve"> </w:t>
            </w:r>
            <w:r w:rsidRPr="00694C08">
              <w:rPr>
                <w:b/>
                <w:sz w:val="24"/>
                <w:szCs w:val="24"/>
              </w:rPr>
              <w:t>(trước</w:t>
            </w:r>
            <w:r w:rsidRPr="00694C08">
              <w:rPr>
                <w:b/>
                <w:spacing w:val="-11"/>
                <w:sz w:val="24"/>
                <w:szCs w:val="24"/>
              </w:rPr>
              <w:t xml:space="preserve"> </w:t>
            </w:r>
            <w:r w:rsidRPr="00694C08">
              <w:rPr>
                <w:b/>
                <w:sz w:val="24"/>
                <w:szCs w:val="24"/>
              </w:rPr>
              <w:t xml:space="preserve">hợp </w:t>
            </w:r>
            <w:r w:rsidRPr="00694C08">
              <w:rPr>
                <w:b/>
                <w:spacing w:val="-2"/>
                <w:sz w:val="24"/>
                <w:szCs w:val="24"/>
              </w:rPr>
              <w:t>nhất)</w:t>
            </w:r>
          </w:p>
        </w:tc>
        <w:tc>
          <w:tcPr>
            <w:tcW w:w="3545" w:type="dxa"/>
          </w:tcPr>
          <w:p w:rsidR="00436EFD" w:rsidRPr="00694C08" w:rsidRDefault="00117722" w:rsidP="00166606">
            <w:pPr>
              <w:pStyle w:val="TableParagraph"/>
              <w:spacing w:before="120"/>
              <w:ind w:left="9"/>
              <w:jc w:val="center"/>
              <w:rPr>
                <w:b/>
                <w:sz w:val="24"/>
                <w:szCs w:val="24"/>
              </w:rPr>
            </w:pPr>
            <w:r w:rsidRPr="00694C08">
              <w:rPr>
                <w:b/>
                <w:sz w:val="24"/>
                <w:szCs w:val="24"/>
              </w:rPr>
              <w:t>Tỉnh</w:t>
            </w:r>
            <w:r w:rsidRPr="00694C08">
              <w:rPr>
                <w:b/>
                <w:spacing w:val="-2"/>
                <w:sz w:val="24"/>
                <w:szCs w:val="24"/>
              </w:rPr>
              <w:t xml:space="preserve"> </w:t>
            </w:r>
            <w:r w:rsidRPr="00694C08">
              <w:rPr>
                <w:b/>
                <w:sz w:val="24"/>
                <w:szCs w:val="24"/>
              </w:rPr>
              <w:t>Hà</w:t>
            </w:r>
            <w:r w:rsidRPr="00694C08">
              <w:rPr>
                <w:b/>
                <w:spacing w:val="-2"/>
                <w:sz w:val="24"/>
                <w:szCs w:val="24"/>
              </w:rPr>
              <w:t xml:space="preserve"> </w:t>
            </w:r>
            <w:r w:rsidRPr="00694C08">
              <w:rPr>
                <w:b/>
                <w:sz w:val="24"/>
                <w:szCs w:val="24"/>
              </w:rPr>
              <w:t>Giang</w:t>
            </w:r>
            <w:r w:rsidRPr="00694C08">
              <w:rPr>
                <w:b/>
                <w:spacing w:val="-1"/>
                <w:sz w:val="24"/>
                <w:szCs w:val="24"/>
              </w:rPr>
              <w:t xml:space="preserve"> </w:t>
            </w:r>
            <w:r w:rsidRPr="00694C08">
              <w:rPr>
                <w:b/>
                <w:sz w:val="24"/>
                <w:szCs w:val="24"/>
              </w:rPr>
              <w:t>(trước</w:t>
            </w:r>
            <w:r w:rsidRPr="00694C08">
              <w:rPr>
                <w:b/>
                <w:spacing w:val="-3"/>
                <w:sz w:val="24"/>
                <w:szCs w:val="24"/>
              </w:rPr>
              <w:t xml:space="preserve"> </w:t>
            </w:r>
            <w:r w:rsidRPr="00694C08">
              <w:rPr>
                <w:b/>
                <w:sz w:val="24"/>
                <w:szCs w:val="24"/>
              </w:rPr>
              <w:t>hợp</w:t>
            </w:r>
            <w:r w:rsidRPr="00694C08">
              <w:rPr>
                <w:b/>
                <w:spacing w:val="-1"/>
                <w:sz w:val="24"/>
                <w:szCs w:val="24"/>
              </w:rPr>
              <w:t xml:space="preserve"> </w:t>
            </w:r>
            <w:r w:rsidRPr="00694C08">
              <w:rPr>
                <w:b/>
                <w:spacing w:val="-2"/>
                <w:sz w:val="24"/>
                <w:szCs w:val="24"/>
              </w:rPr>
              <w:t>nhất)</w:t>
            </w:r>
          </w:p>
        </w:tc>
        <w:tc>
          <w:tcPr>
            <w:tcW w:w="3404" w:type="dxa"/>
            <w:vMerge/>
            <w:tcBorders>
              <w:top w:val="nil"/>
            </w:tcBorders>
          </w:tcPr>
          <w:p w:rsidR="00436EFD" w:rsidRPr="00694C08" w:rsidRDefault="00436EFD" w:rsidP="00166606">
            <w:pPr>
              <w:spacing w:before="120"/>
              <w:rPr>
                <w:sz w:val="24"/>
                <w:szCs w:val="24"/>
              </w:rPr>
            </w:pPr>
          </w:p>
        </w:tc>
        <w:tc>
          <w:tcPr>
            <w:tcW w:w="3841" w:type="dxa"/>
            <w:vMerge/>
            <w:tcBorders>
              <w:top w:val="nil"/>
            </w:tcBorders>
          </w:tcPr>
          <w:p w:rsidR="00436EFD" w:rsidRPr="00694C08" w:rsidRDefault="00436EFD" w:rsidP="00166606">
            <w:pPr>
              <w:spacing w:before="120"/>
              <w:rPr>
                <w:sz w:val="24"/>
                <w:szCs w:val="24"/>
              </w:rPr>
            </w:pPr>
          </w:p>
        </w:tc>
      </w:tr>
      <w:tr w:rsidR="00694C08" w:rsidRPr="00694C08">
        <w:trPr>
          <w:trHeight w:val="278"/>
        </w:trPr>
        <w:tc>
          <w:tcPr>
            <w:tcW w:w="722" w:type="dxa"/>
          </w:tcPr>
          <w:p w:rsidR="00436EFD" w:rsidRPr="00694C08" w:rsidRDefault="00117722" w:rsidP="00166606">
            <w:pPr>
              <w:pStyle w:val="TableParagraph"/>
              <w:spacing w:before="120"/>
              <w:ind w:left="12" w:right="4"/>
              <w:jc w:val="center"/>
              <w:rPr>
                <w:i/>
                <w:sz w:val="24"/>
                <w:szCs w:val="24"/>
              </w:rPr>
            </w:pPr>
            <w:r w:rsidRPr="00694C08">
              <w:rPr>
                <w:i/>
                <w:spacing w:val="-5"/>
                <w:sz w:val="24"/>
                <w:szCs w:val="24"/>
              </w:rPr>
              <w:t>(1)</w:t>
            </w:r>
          </w:p>
        </w:tc>
        <w:tc>
          <w:tcPr>
            <w:tcW w:w="3817" w:type="dxa"/>
          </w:tcPr>
          <w:p w:rsidR="00436EFD" w:rsidRPr="00694C08" w:rsidRDefault="00117722" w:rsidP="00166606">
            <w:pPr>
              <w:pStyle w:val="TableParagraph"/>
              <w:spacing w:before="120"/>
              <w:ind w:left="11" w:right="6"/>
              <w:jc w:val="center"/>
              <w:rPr>
                <w:i/>
                <w:sz w:val="24"/>
                <w:szCs w:val="24"/>
              </w:rPr>
            </w:pPr>
            <w:r w:rsidRPr="00694C08">
              <w:rPr>
                <w:i/>
                <w:spacing w:val="-5"/>
                <w:sz w:val="24"/>
                <w:szCs w:val="24"/>
              </w:rPr>
              <w:t>(2)</w:t>
            </w:r>
          </w:p>
        </w:tc>
        <w:tc>
          <w:tcPr>
            <w:tcW w:w="3545" w:type="dxa"/>
          </w:tcPr>
          <w:p w:rsidR="00436EFD" w:rsidRPr="00694C08" w:rsidRDefault="00117722" w:rsidP="00166606">
            <w:pPr>
              <w:pStyle w:val="TableParagraph"/>
              <w:spacing w:before="120"/>
              <w:ind w:left="9" w:right="1"/>
              <w:jc w:val="center"/>
              <w:rPr>
                <w:i/>
                <w:sz w:val="24"/>
                <w:szCs w:val="24"/>
              </w:rPr>
            </w:pPr>
            <w:r w:rsidRPr="00694C08">
              <w:rPr>
                <w:i/>
                <w:spacing w:val="-5"/>
                <w:sz w:val="24"/>
                <w:szCs w:val="24"/>
              </w:rPr>
              <w:t>(3)</w:t>
            </w:r>
          </w:p>
        </w:tc>
        <w:tc>
          <w:tcPr>
            <w:tcW w:w="3404" w:type="dxa"/>
          </w:tcPr>
          <w:p w:rsidR="00436EFD" w:rsidRPr="00694C08" w:rsidRDefault="00117722" w:rsidP="00166606">
            <w:pPr>
              <w:pStyle w:val="TableParagraph"/>
              <w:spacing w:before="120"/>
              <w:ind w:left="7" w:right="2"/>
              <w:jc w:val="center"/>
              <w:rPr>
                <w:i/>
                <w:sz w:val="24"/>
                <w:szCs w:val="24"/>
              </w:rPr>
            </w:pPr>
            <w:r w:rsidRPr="00694C08">
              <w:rPr>
                <w:i/>
                <w:spacing w:val="-5"/>
                <w:sz w:val="24"/>
                <w:szCs w:val="24"/>
              </w:rPr>
              <w:t>(4)</w:t>
            </w:r>
          </w:p>
        </w:tc>
        <w:tc>
          <w:tcPr>
            <w:tcW w:w="3841" w:type="dxa"/>
          </w:tcPr>
          <w:p w:rsidR="00436EFD" w:rsidRPr="00694C08" w:rsidRDefault="00117722" w:rsidP="00166606">
            <w:pPr>
              <w:pStyle w:val="TableParagraph"/>
              <w:spacing w:before="120"/>
              <w:ind w:left="5"/>
              <w:jc w:val="center"/>
              <w:rPr>
                <w:i/>
                <w:sz w:val="24"/>
                <w:szCs w:val="24"/>
              </w:rPr>
            </w:pPr>
            <w:r w:rsidRPr="00694C08">
              <w:rPr>
                <w:i/>
                <w:spacing w:val="-5"/>
                <w:sz w:val="24"/>
                <w:szCs w:val="24"/>
              </w:rPr>
              <w:t>(5)</w:t>
            </w:r>
          </w:p>
        </w:tc>
      </w:tr>
      <w:tr w:rsidR="00694C08" w:rsidRPr="00694C08" w:rsidTr="00E4273A">
        <w:trPr>
          <w:trHeight w:val="5039"/>
        </w:trPr>
        <w:tc>
          <w:tcPr>
            <w:tcW w:w="722" w:type="dxa"/>
          </w:tcPr>
          <w:p w:rsidR="00436EFD" w:rsidRPr="00694C08" w:rsidRDefault="00436EFD" w:rsidP="00166606">
            <w:pPr>
              <w:pStyle w:val="TableParagraph"/>
              <w:spacing w:before="120"/>
              <w:ind w:left="0"/>
              <w:rPr>
                <w:sz w:val="24"/>
                <w:szCs w:val="24"/>
              </w:rPr>
            </w:pPr>
          </w:p>
        </w:tc>
        <w:tc>
          <w:tcPr>
            <w:tcW w:w="3817" w:type="dxa"/>
          </w:tcPr>
          <w:p w:rsidR="00E525DE" w:rsidRPr="00694C08" w:rsidRDefault="00E525DE" w:rsidP="00166606">
            <w:pPr>
              <w:spacing w:before="120"/>
              <w:ind w:left="121" w:right="144"/>
              <w:rPr>
                <w:sz w:val="24"/>
                <w:szCs w:val="24"/>
              </w:rPr>
            </w:pPr>
            <w:r w:rsidRPr="00694C08">
              <w:rPr>
                <w:b/>
                <w:bCs/>
                <w:sz w:val="24"/>
                <w:szCs w:val="24"/>
              </w:rPr>
              <w:t>Điều 4. Điều khoản thi hành</w:t>
            </w:r>
          </w:p>
          <w:p w:rsidR="00E525DE" w:rsidRPr="00694C08" w:rsidRDefault="00E525DE" w:rsidP="00166606">
            <w:pPr>
              <w:spacing w:before="120"/>
              <w:ind w:left="121" w:right="144"/>
              <w:rPr>
                <w:sz w:val="24"/>
                <w:szCs w:val="24"/>
              </w:rPr>
            </w:pPr>
            <w:r w:rsidRPr="00694C08">
              <w:rPr>
                <w:sz w:val="24"/>
                <w:szCs w:val="24"/>
              </w:rPr>
              <w:t>1. Quyết định này có hiệu lực thi hành kể từ ngày 05 tháng 11 năm 2020.</w:t>
            </w:r>
          </w:p>
          <w:p w:rsidR="00E525DE" w:rsidRPr="00694C08" w:rsidRDefault="00E525DE" w:rsidP="00166606">
            <w:pPr>
              <w:spacing w:before="120"/>
              <w:ind w:left="121" w:right="144"/>
              <w:rPr>
                <w:sz w:val="24"/>
                <w:szCs w:val="24"/>
              </w:rPr>
            </w:pPr>
            <w:r w:rsidRPr="00694C08">
              <w:rPr>
                <w:sz w:val="24"/>
                <w:szCs w:val="24"/>
              </w:rPr>
              <w:t>2. Chánh Văn phòng Ủy ban nhân dân tỉnh; các Giám đốc Sở: Nông nghiệp và Phát triển nông thôn, Tài nguyên và Môi trường; Chủ tịch Ủy ban nhân dân huyện, thành phố và các tổ chức, cá nhân có liên quan chịu trách nhiệm thi hành Quyết định này./.</w:t>
            </w:r>
          </w:p>
          <w:p w:rsidR="00436EFD" w:rsidRPr="00694C08" w:rsidRDefault="00436EFD" w:rsidP="00166606">
            <w:pPr>
              <w:spacing w:before="120"/>
              <w:ind w:left="121" w:right="144" w:firstLine="709"/>
              <w:rPr>
                <w:sz w:val="24"/>
                <w:szCs w:val="24"/>
              </w:rPr>
            </w:pPr>
          </w:p>
        </w:tc>
        <w:tc>
          <w:tcPr>
            <w:tcW w:w="3545" w:type="dxa"/>
          </w:tcPr>
          <w:p w:rsidR="00E525DE" w:rsidRPr="00694C08" w:rsidRDefault="00E525DE" w:rsidP="00166606">
            <w:pPr>
              <w:spacing w:before="120"/>
              <w:ind w:left="121" w:right="144"/>
              <w:rPr>
                <w:sz w:val="24"/>
                <w:szCs w:val="24"/>
              </w:rPr>
            </w:pPr>
            <w:bookmarkStart w:id="2" w:name="dieu_4"/>
            <w:r w:rsidRPr="00694C08">
              <w:rPr>
                <w:b/>
                <w:bCs/>
                <w:sz w:val="24"/>
                <w:szCs w:val="24"/>
              </w:rPr>
              <w:t>Điều 4. Điều khoản thi hành</w:t>
            </w:r>
            <w:bookmarkEnd w:id="2"/>
          </w:p>
          <w:p w:rsidR="00E525DE" w:rsidRPr="00694C08" w:rsidRDefault="00E525DE" w:rsidP="00166606">
            <w:pPr>
              <w:spacing w:before="120"/>
              <w:ind w:left="121" w:right="144"/>
              <w:rPr>
                <w:sz w:val="24"/>
                <w:szCs w:val="24"/>
              </w:rPr>
            </w:pPr>
            <w:r w:rsidRPr="00694C08">
              <w:rPr>
                <w:sz w:val="24"/>
                <w:szCs w:val="24"/>
              </w:rPr>
              <w:t>1. Quyết định này có hiệu lực thi hành kể từ ngày 15 tháng 7 năm 2023.</w:t>
            </w:r>
          </w:p>
          <w:p w:rsidR="00436EFD" w:rsidRPr="00694C08" w:rsidRDefault="00E525DE" w:rsidP="00166606">
            <w:pPr>
              <w:spacing w:before="120"/>
              <w:ind w:left="121" w:right="144"/>
              <w:rPr>
                <w:sz w:val="24"/>
                <w:szCs w:val="24"/>
              </w:rPr>
            </w:pPr>
            <w:r w:rsidRPr="00694C08">
              <w:rPr>
                <w:sz w:val="24"/>
                <w:szCs w:val="24"/>
              </w:rPr>
              <w:t>2. Chánh Văn phòng UBND tỉnh; Giám đốc các Sở: Nông nghiệp và Phát triển nông thôn, Tài nguyên và Môi trường, Tài chính, Khoa học và Công nghệ, Kế hoạch và Đầu tư, Công thương; Chủ tịch Ủy ban nhân dân các huyện, thành phố; Thủ trưởng các cơ quan, đơn vị và các tổ chức, cá nhân có liên quan chịu trách nhiệm thi hành Quyết định này./.</w:t>
            </w:r>
          </w:p>
        </w:tc>
        <w:tc>
          <w:tcPr>
            <w:tcW w:w="3404" w:type="dxa"/>
          </w:tcPr>
          <w:p w:rsidR="00714865" w:rsidRPr="00694C08" w:rsidRDefault="00714865" w:rsidP="00166606">
            <w:pPr>
              <w:spacing w:before="120"/>
              <w:ind w:left="121" w:right="144"/>
              <w:rPr>
                <w:sz w:val="24"/>
                <w:szCs w:val="24"/>
              </w:rPr>
            </w:pPr>
            <w:r w:rsidRPr="00694C08">
              <w:rPr>
                <w:b/>
                <w:bCs/>
                <w:sz w:val="24"/>
                <w:szCs w:val="24"/>
              </w:rPr>
              <w:t>Điều 4. Điều khoản thi hành</w:t>
            </w:r>
          </w:p>
          <w:p w:rsidR="00781398" w:rsidRPr="00694C08" w:rsidRDefault="006E3615" w:rsidP="00781398">
            <w:pPr>
              <w:spacing w:before="120"/>
              <w:ind w:left="121" w:right="144"/>
              <w:jc w:val="both"/>
              <w:rPr>
                <w:sz w:val="24"/>
                <w:szCs w:val="24"/>
              </w:rPr>
            </w:pPr>
            <w:r w:rsidRPr="00694C08">
              <w:rPr>
                <w:sz w:val="24"/>
                <w:szCs w:val="24"/>
              </w:rPr>
              <w:t>1. Quyết định này có hiệu lực thi hành kể từ ngày     tháng     năm 2026.</w:t>
            </w:r>
          </w:p>
          <w:p w:rsidR="006E3615" w:rsidRPr="00694C08" w:rsidRDefault="006E3615" w:rsidP="00781398">
            <w:pPr>
              <w:spacing w:before="120"/>
              <w:ind w:left="121" w:right="144"/>
              <w:jc w:val="both"/>
              <w:rPr>
                <w:sz w:val="24"/>
                <w:szCs w:val="24"/>
              </w:rPr>
            </w:pPr>
            <w:r w:rsidRPr="00694C08">
              <w:rPr>
                <w:sz w:val="24"/>
                <w:szCs w:val="24"/>
              </w:rPr>
              <w:t>2. Chánh Văn phòng UBND tỉnh; Giám đốc các Sở: Nông nghiệp và Môi trường, Tài chính, Khoa học và Công nghệ, Công thương; Chủ tịch Ủy ban nhân dân các xã, phường; Thủ trưởng các cơ quan, đơn vị và các tổ chức, cá nhân có liên quan chịu trách nhiệm thi hành Quyết định này./.</w:t>
            </w:r>
          </w:p>
          <w:p w:rsidR="00436EFD" w:rsidRPr="00694C08" w:rsidRDefault="00436EFD" w:rsidP="00166606">
            <w:pPr>
              <w:pStyle w:val="TableParagraph"/>
              <w:spacing w:before="120"/>
              <w:ind w:left="121" w:right="144"/>
              <w:rPr>
                <w:sz w:val="24"/>
                <w:szCs w:val="24"/>
              </w:rPr>
            </w:pPr>
          </w:p>
        </w:tc>
        <w:tc>
          <w:tcPr>
            <w:tcW w:w="3841" w:type="dxa"/>
          </w:tcPr>
          <w:p w:rsidR="00436EFD" w:rsidRPr="00694C08" w:rsidRDefault="00436EFD" w:rsidP="00166606">
            <w:pPr>
              <w:pStyle w:val="TableParagraph"/>
              <w:spacing w:before="120"/>
              <w:ind w:left="0"/>
              <w:rPr>
                <w:sz w:val="24"/>
                <w:szCs w:val="24"/>
              </w:rPr>
            </w:pPr>
          </w:p>
        </w:tc>
      </w:tr>
    </w:tbl>
    <w:p w:rsidR="00117722" w:rsidRPr="00694C08" w:rsidRDefault="00117722" w:rsidP="00166606">
      <w:pPr>
        <w:spacing w:before="120"/>
        <w:rPr>
          <w:sz w:val="24"/>
          <w:szCs w:val="24"/>
        </w:rPr>
      </w:pPr>
    </w:p>
    <w:sectPr w:rsidR="00117722" w:rsidRPr="00694C08">
      <w:pgSz w:w="16850" w:h="11910" w:orient="landscape"/>
      <w:pgMar w:top="1120" w:right="708" w:bottom="280" w:left="566" w:header="76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08E" w:rsidRDefault="0032608E">
      <w:r>
        <w:separator/>
      </w:r>
    </w:p>
  </w:endnote>
  <w:endnote w:type="continuationSeparator" w:id="0">
    <w:p w:rsidR="0032608E" w:rsidRDefault="0032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08E" w:rsidRDefault="0032608E">
      <w:r>
        <w:separator/>
      </w:r>
    </w:p>
  </w:footnote>
  <w:footnote w:type="continuationSeparator" w:id="0">
    <w:p w:rsidR="0032608E" w:rsidRDefault="00326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850700"/>
      <w:docPartObj>
        <w:docPartGallery w:val="Page Numbers (Top of Page)"/>
        <w:docPartUnique/>
      </w:docPartObj>
    </w:sdtPr>
    <w:sdtEndPr>
      <w:rPr>
        <w:noProof/>
      </w:rPr>
    </w:sdtEndPr>
    <w:sdtContent>
      <w:p w:rsidR="00FF33BA" w:rsidRDefault="00FF33BA">
        <w:pPr>
          <w:pStyle w:val="Header"/>
          <w:jc w:val="center"/>
        </w:pPr>
        <w:r>
          <w:fldChar w:fldCharType="begin"/>
        </w:r>
        <w:r>
          <w:instrText xml:space="preserve"> PAGE   \* MERGEFORMAT </w:instrText>
        </w:r>
        <w:r>
          <w:fldChar w:fldCharType="separate"/>
        </w:r>
        <w:r w:rsidR="00941109">
          <w:rPr>
            <w:noProof/>
          </w:rPr>
          <w:t>2</w:t>
        </w:r>
        <w:r>
          <w:rPr>
            <w:noProof/>
          </w:rPr>
          <w:fldChar w:fldCharType="end"/>
        </w:r>
      </w:p>
    </w:sdtContent>
  </w:sdt>
  <w:p w:rsidR="00FF33BA" w:rsidRDefault="00FF33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EFD" w:rsidRDefault="00117722">
    <w:pPr>
      <w:pStyle w:val="BodyText"/>
      <w:spacing w:line="14" w:lineRule="auto"/>
      <w:rPr>
        <w:b w:val="0"/>
        <w:sz w:val="20"/>
      </w:rPr>
    </w:pPr>
    <w:r>
      <w:rPr>
        <w:b w:val="0"/>
        <w:noProof/>
        <w:sz w:val="20"/>
        <w:lang w:val="en-US"/>
      </w:rPr>
      <mc:AlternateContent>
        <mc:Choice Requires="wps">
          <w:drawing>
            <wp:anchor distT="0" distB="0" distL="0" distR="0" simplePos="0" relativeHeight="487331328" behindDoc="1" locked="0" layoutInCell="1" allowOverlap="1" wp14:anchorId="585B354B" wp14:editId="3E186C04">
              <wp:simplePos x="0" y="0"/>
              <wp:positionH relativeFrom="page">
                <wp:posOffset>5269357</wp:posOffset>
              </wp:positionH>
              <wp:positionV relativeFrom="page">
                <wp:posOffset>474980</wp:posOffset>
              </wp:positionV>
              <wp:extent cx="16637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rsidR="00436EFD" w:rsidRDefault="00117722">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sidR="00941109">
                            <w:rPr>
                              <w:rFonts w:ascii="Calibri"/>
                              <w:noProof/>
                              <w:spacing w:val="-10"/>
                              <w:sz w:val="24"/>
                            </w:rPr>
                            <w:t>5</w:t>
                          </w:r>
                          <w:r>
                            <w:rPr>
                              <w:rFonts w:ascii="Calibri"/>
                              <w:spacing w:val="-10"/>
                              <w:sz w:val="24"/>
                            </w:rPr>
                            <w:fldChar w:fldCharType="end"/>
                          </w:r>
                        </w:p>
                      </w:txbxContent>
                    </wps:txbx>
                    <wps:bodyPr wrap="square" lIns="0" tIns="0" rIns="0" bIns="0" rtlCol="0">
                      <a:noAutofit/>
                    </wps:bodyPr>
                  </wps:wsp>
                </a:graphicData>
              </a:graphic>
            </wp:anchor>
          </w:drawing>
        </mc:Choice>
        <mc:Fallback>
          <w:pict>
            <v:shapetype w14:anchorId="585B354B" id="_x0000_t202" coordsize="21600,21600" o:spt="202" path="m,l,21600r21600,l21600,xe">
              <v:stroke joinstyle="miter"/>
              <v:path gradientshapeok="t" o:connecttype="rect"/>
            </v:shapetype>
            <v:shape id="Textbox 5" o:spid="_x0000_s1026" type="#_x0000_t202" style="position:absolute;margin-left:414.9pt;margin-top:37.4pt;width:13.1pt;height:14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" filled="f" stroked="f">
              <v:path arrowok="t"/>
              <v:textbox inset="0,0,0,0">
                <w:txbxContent>
                  <w:p w:rsidR="00436EFD" w:rsidRDefault="00117722">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sidR="00941109">
                      <w:rPr>
                        <w:rFonts w:ascii="Calibri"/>
                        <w:noProof/>
                        <w:spacing w:val="-10"/>
                        <w:sz w:val="24"/>
                      </w:rPr>
                      <w:t>5</w:t>
                    </w:r>
                    <w:r>
                      <w:rPr>
                        <w:rFonts w:ascii="Calibri"/>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A771C"/>
    <w:multiLevelType w:val="hybridMultilevel"/>
    <w:tmpl w:val="97BA2516"/>
    <w:lvl w:ilvl="0" w:tplc="0450CF46">
      <w:start w:val="1"/>
      <w:numFmt w:val="decimal"/>
      <w:lvlText w:val="%1."/>
      <w:lvlJc w:val="left"/>
      <w:pPr>
        <w:ind w:left="1081" w:hanging="361"/>
      </w:pPr>
      <w:rPr>
        <w:rFonts w:ascii="Times New Roman" w:eastAsia="Times New Roman" w:hAnsi="Times New Roman" w:cs="Times New Roman" w:hint="default"/>
        <w:b w:val="0"/>
        <w:bCs w:val="0"/>
        <w:i w:val="0"/>
        <w:iCs w:val="0"/>
        <w:spacing w:val="0"/>
        <w:w w:val="100"/>
        <w:sz w:val="28"/>
        <w:szCs w:val="28"/>
        <w:lang w:val="vi" w:eastAsia="en-US" w:bidi="ar-SA"/>
      </w:rPr>
    </w:lvl>
    <w:lvl w:ilvl="1" w:tplc="45CC22D8">
      <w:start w:val="1"/>
      <w:numFmt w:val="lowerLetter"/>
      <w:lvlText w:val="%2)"/>
      <w:lvlJc w:val="left"/>
      <w:pPr>
        <w:ind w:left="1" w:hanging="297"/>
      </w:pPr>
      <w:rPr>
        <w:rFonts w:ascii="Times New Roman" w:eastAsia="Times New Roman" w:hAnsi="Times New Roman" w:cs="Times New Roman" w:hint="default"/>
        <w:b w:val="0"/>
        <w:bCs w:val="0"/>
        <w:i w:val="0"/>
        <w:iCs w:val="0"/>
        <w:spacing w:val="0"/>
        <w:w w:val="100"/>
        <w:sz w:val="28"/>
        <w:szCs w:val="28"/>
        <w:lang w:val="vi" w:eastAsia="en-US" w:bidi="ar-SA"/>
      </w:rPr>
    </w:lvl>
    <w:lvl w:ilvl="2" w:tplc="1F3ECE22">
      <w:numFmt w:val="bullet"/>
      <w:lvlText w:val="•"/>
      <w:lvlJc w:val="left"/>
      <w:pPr>
        <w:ind w:left="1983" w:hanging="297"/>
      </w:pPr>
      <w:rPr>
        <w:rFonts w:hint="default"/>
        <w:lang w:val="vi" w:eastAsia="en-US" w:bidi="ar-SA"/>
      </w:rPr>
    </w:lvl>
    <w:lvl w:ilvl="3" w:tplc="A4FE3142">
      <w:numFmt w:val="bullet"/>
      <w:lvlText w:val="•"/>
      <w:lvlJc w:val="left"/>
      <w:pPr>
        <w:ind w:left="2887" w:hanging="297"/>
      </w:pPr>
      <w:rPr>
        <w:rFonts w:hint="default"/>
        <w:lang w:val="vi" w:eastAsia="en-US" w:bidi="ar-SA"/>
      </w:rPr>
    </w:lvl>
    <w:lvl w:ilvl="4" w:tplc="28DAB344">
      <w:numFmt w:val="bullet"/>
      <w:lvlText w:val="•"/>
      <w:lvlJc w:val="left"/>
      <w:pPr>
        <w:ind w:left="3791" w:hanging="297"/>
      </w:pPr>
      <w:rPr>
        <w:rFonts w:hint="default"/>
        <w:lang w:val="vi" w:eastAsia="en-US" w:bidi="ar-SA"/>
      </w:rPr>
    </w:lvl>
    <w:lvl w:ilvl="5" w:tplc="E444B57E">
      <w:numFmt w:val="bullet"/>
      <w:lvlText w:val="•"/>
      <w:lvlJc w:val="left"/>
      <w:pPr>
        <w:ind w:left="4695" w:hanging="297"/>
      </w:pPr>
      <w:rPr>
        <w:rFonts w:hint="default"/>
        <w:lang w:val="vi" w:eastAsia="en-US" w:bidi="ar-SA"/>
      </w:rPr>
    </w:lvl>
    <w:lvl w:ilvl="6" w:tplc="2C2E56CA">
      <w:numFmt w:val="bullet"/>
      <w:lvlText w:val="•"/>
      <w:lvlJc w:val="left"/>
      <w:pPr>
        <w:ind w:left="5599" w:hanging="297"/>
      </w:pPr>
      <w:rPr>
        <w:rFonts w:hint="default"/>
        <w:lang w:val="vi" w:eastAsia="en-US" w:bidi="ar-SA"/>
      </w:rPr>
    </w:lvl>
    <w:lvl w:ilvl="7" w:tplc="FD6A774A">
      <w:numFmt w:val="bullet"/>
      <w:lvlText w:val="•"/>
      <w:lvlJc w:val="left"/>
      <w:pPr>
        <w:ind w:left="6503" w:hanging="297"/>
      </w:pPr>
      <w:rPr>
        <w:rFonts w:hint="default"/>
        <w:lang w:val="vi" w:eastAsia="en-US" w:bidi="ar-SA"/>
      </w:rPr>
    </w:lvl>
    <w:lvl w:ilvl="8" w:tplc="E2FC7554">
      <w:numFmt w:val="bullet"/>
      <w:lvlText w:val="•"/>
      <w:lvlJc w:val="left"/>
      <w:pPr>
        <w:ind w:left="7407" w:hanging="297"/>
      </w:pPr>
      <w:rPr>
        <w:rFonts w:hint="default"/>
        <w:lang w:val="vi" w:eastAsia="en-US" w:bidi="ar-SA"/>
      </w:rPr>
    </w:lvl>
  </w:abstractNum>
  <w:abstractNum w:abstractNumId="1">
    <w:nsid w:val="7A171184"/>
    <w:multiLevelType w:val="hybridMultilevel"/>
    <w:tmpl w:val="3B34CAC6"/>
    <w:lvl w:ilvl="0" w:tplc="9ACAB7F0">
      <w:start w:val="1"/>
      <w:numFmt w:val="decimal"/>
      <w:lvlText w:val="%1."/>
      <w:lvlJc w:val="left"/>
      <w:pPr>
        <w:ind w:left="108" w:hanging="245"/>
      </w:pPr>
      <w:rPr>
        <w:rFonts w:ascii="Times New Roman" w:eastAsia="Times New Roman" w:hAnsi="Times New Roman" w:cs="Times New Roman" w:hint="default"/>
        <w:b w:val="0"/>
        <w:bCs w:val="0"/>
        <w:i w:val="0"/>
        <w:iCs w:val="0"/>
        <w:spacing w:val="0"/>
        <w:w w:val="100"/>
        <w:sz w:val="24"/>
        <w:szCs w:val="24"/>
        <w:lang w:val="vi" w:eastAsia="en-US" w:bidi="ar-SA"/>
      </w:rPr>
    </w:lvl>
    <w:lvl w:ilvl="1" w:tplc="08F2A18A">
      <w:start w:val="1"/>
      <w:numFmt w:val="lowerLetter"/>
      <w:lvlText w:val="%2)"/>
      <w:lvlJc w:val="left"/>
      <w:pPr>
        <w:ind w:left="108" w:hanging="307"/>
      </w:pPr>
      <w:rPr>
        <w:rFonts w:ascii="Times New Roman" w:eastAsia="Times New Roman" w:hAnsi="Times New Roman" w:cs="Times New Roman" w:hint="default"/>
        <w:b w:val="0"/>
        <w:bCs w:val="0"/>
        <w:i w:val="0"/>
        <w:iCs w:val="0"/>
        <w:spacing w:val="-1"/>
        <w:w w:val="100"/>
        <w:sz w:val="24"/>
        <w:szCs w:val="24"/>
        <w:lang w:val="vi" w:eastAsia="en-US" w:bidi="ar-SA"/>
      </w:rPr>
    </w:lvl>
    <w:lvl w:ilvl="2" w:tplc="CE26084E">
      <w:numFmt w:val="bullet"/>
      <w:lvlText w:val="•"/>
      <w:lvlJc w:val="left"/>
      <w:pPr>
        <w:ind w:left="758" w:hanging="307"/>
      </w:pPr>
      <w:rPr>
        <w:rFonts w:hint="default"/>
        <w:lang w:val="vi" w:eastAsia="en-US" w:bidi="ar-SA"/>
      </w:rPr>
    </w:lvl>
    <w:lvl w:ilvl="3" w:tplc="0EC4B5D6">
      <w:numFmt w:val="bullet"/>
      <w:lvlText w:val="•"/>
      <w:lvlJc w:val="left"/>
      <w:pPr>
        <w:ind w:left="1088" w:hanging="307"/>
      </w:pPr>
      <w:rPr>
        <w:rFonts w:hint="default"/>
        <w:lang w:val="vi" w:eastAsia="en-US" w:bidi="ar-SA"/>
      </w:rPr>
    </w:lvl>
    <w:lvl w:ilvl="4" w:tplc="6B121ED4">
      <w:numFmt w:val="bullet"/>
      <w:lvlText w:val="•"/>
      <w:lvlJc w:val="left"/>
      <w:pPr>
        <w:ind w:left="1417" w:hanging="307"/>
      </w:pPr>
      <w:rPr>
        <w:rFonts w:hint="default"/>
        <w:lang w:val="vi" w:eastAsia="en-US" w:bidi="ar-SA"/>
      </w:rPr>
    </w:lvl>
    <w:lvl w:ilvl="5" w:tplc="F168B9D2">
      <w:numFmt w:val="bullet"/>
      <w:lvlText w:val="•"/>
      <w:lvlJc w:val="left"/>
      <w:pPr>
        <w:ind w:left="1747" w:hanging="307"/>
      </w:pPr>
      <w:rPr>
        <w:rFonts w:hint="default"/>
        <w:lang w:val="vi" w:eastAsia="en-US" w:bidi="ar-SA"/>
      </w:rPr>
    </w:lvl>
    <w:lvl w:ilvl="6" w:tplc="2EB8B04C">
      <w:numFmt w:val="bullet"/>
      <w:lvlText w:val="•"/>
      <w:lvlJc w:val="left"/>
      <w:pPr>
        <w:ind w:left="2076" w:hanging="307"/>
      </w:pPr>
      <w:rPr>
        <w:rFonts w:hint="default"/>
        <w:lang w:val="vi" w:eastAsia="en-US" w:bidi="ar-SA"/>
      </w:rPr>
    </w:lvl>
    <w:lvl w:ilvl="7" w:tplc="F962D676">
      <w:numFmt w:val="bullet"/>
      <w:lvlText w:val="•"/>
      <w:lvlJc w:val="left"/>
      <w:pPr>
        <w:ind w:left="2405" w:hanging="307"/>
      </w:pPr>
      <w:rPr>
        <w:rFonts w:hint="default"/>
        <w:lang w:val="vi" w:eastAsia="en-US" w:bidi="ar-SA"/>
      </w:rPr>
    </w:lvl>
    <w:lvl w:ilvl="8" w:tplc="FF2844BC">
      <w:numFmt w:val="bullet"/>
      <w:lvlText w:val="•"/>
      <w:lvlJc w:val="left"/>
      <w:pPr>
        <w:ind w:left="2735" w:hanging="307"/>
      </w:pPr>
      <w:rPr>
        <w:rFonts w:hint="default"/>
        <w:lang w:val="vi" w:eastAsia="en-US" w:bidi="ar-SA"/>
      </w:rPr>
    </w:lvl>
  </w:abstractNum>
  <w:abstractNum w:abstractNumId="2">
    <w:nsid w:val="7F7D41AE"/>
    <w:multiLevelType w:val="hybridMultilevel"/>
    <w:tmpl w:val="E6B2CF64"/>
    <w:lvl w:ilvl="0" w:tplc="A45A98B4">
      <w:start w:val="4"/>
      <w:numFmt w:val="decimal"/>
      <w:lvlText w:val="%1."/>
      <w:lvlJc w:val="left"/>
      <w:pPr>
        <w:ind w:left="108" w:hanging="271"/>
      </w:pPr>
      <w:rPr>
        <w:rFonts w:ascii="Times New Roman" w:eastAsia="Times New Roman" w:hAnsi="Times New Roman" w:cs="Times New Roman" w:hint="default"/>
        <w:b w:val="0"/>
        <w:bCs w:val="0"/>
        <w:i w:val="0"/>
        <w:iCs w:val="0"/>
        <w:spacing w:val="0"/>
        <w:w w:val="100"/>
        <w:sz w:val="24"/>
        <w:szCs w:val="24"/>
        <w:lang w:val="vi" w:eastAsia="en-US" w:bidi="ar-SA"/>
      </w:rPr>
    </w:lvl>
    <w:lvl w:ilvl="1" w:tplc="95D45E22">
      <w:numFmt w:val="bullet"/>
      <w:lvlText w:val="•"/>
      <w:lvlJc w:val="left"/>
      <w:pPr>
        <w:ind w:left="429" w:hanging="271"/>
      </w:pPr>
      <w:rPr>
        <w:rFonts w:hint="default"/>
        <w:lang w:val="vi" w:eastAsia="en-US" w:bidi="ar-SA"/>
      </w:rPr>
    </w:lvl>
    <w:lvl w:ilvl="2" w:tplc="C12099AA">
      <w:numFmt w:val="bullet"/>
      <w:lvlText w:val="•"/>
      <w:lvlJc w:val="left"/>
      <w:pPr>
        <w:ind w:left="758" w:hanging="271"/>
      </w:pPr>
      <w:rPr>
        <w:rFonts w:hint="default"/>
        <w:lang w:val="vi" w:eastAsia="en-US" w:bidi="ar-SA"/>
      </w:rPr>
    </w:lvl>
    <w:lvl w:ilvl="3" w:tplc="B2805C04">
      <w:numFmt w:val="bullet"/>
      <w:lvlText w:val="•"/>
      <w:lvlJc w:val="left"/>
      <w:pPr>
        <w:ind w:left="1088" w:hanging="271"/>
      </w:pPr>
      <w:rPr>
        <w:rFonts w:hint="default"/>
        <w:lang w:val="vi" w:eastAsia="en-US" w:bidi="ar-SA"/>
      </w:rPr>
    </w:lvl>
    <w:lvl w:ilvl="4" w:tplc="6226BA10">
      <w:numFmt w:val="bullet"/>
      <w:lvlText w:val="•"/>
      <w:lvlJc w:val="left"/>
      <w:pPr>
        <w:ind w:left="1417" w:hanging="271"/>
      </w:pPr>
      <w:rPr>
        <w:rFonts w:hint="default"/>
        <w:lang w:val="vi" w:eastAsia="en-US" w:bidi="ar-SA"/>
      </w:rPr>
    </w:lvl>
    <w:lvl w:ilvl="5" w:tplc="7576C006">
      <w:numFmt w:val="bullet"/>
      <w:lvlText w:val="•"/>
      <w:lvlJc w:val="left"/>
      <w:pPr>
        <w:ind w:left="1747" w:hanging="271"/>
      </w:pPr>
      <w:rPr>
        <w:rFonts w:hint="default"/>
        <w:lang w:val="vi" w:eastAsia="en-US" w:bidi="ar-SA"/>
      </w:rPr>
    </w:lvl>
    <w:lvl w:ilvl="6" w:tplc="5C8A7AC8">
      <w:numFmt w:val="bullet"/>
      <w:lvlText w:val="•"/>
      <w:lvlJc w:val="left"/>
      <w:pPr>
        <w:ind w:left="2076" w:hanging="271"/>
      </w:pPr>
      <w:rPr>
        <w:rFonts w:hint="default"/>
        <w:lang w:val="vi" w:eastAsia="en-US" w:bidi="ar-SA"/>
      </w:rPr>
    </w:lvl>
    <w:lvl w:ilvl="7" w:tplc="A664D666">
      <w:numFmt w:val="bullet"/>
      <w:lvlText w:val="•"/>
      <w:lvlJc w:val="left"/>
      <w:pPr>
        <w:ind w:left="2405" w:hanging="271"/>
      </w:pPr>
      <w:rPr>
        <w:rFonts w:hint="default"/>
        <w:lang w:val="vi" w:eastAsia="en-US" w:bidi="ar-SA"/>
      </w:rPr>
    </w:lvl>
    <w:lvl w:ilvl="8" w:tplc="C7F6D286">
      <w:numFmt w:val="bullet"/>
      <w:lvlText w:val="•"/>
      <w:lvlJc w:val="left"/>
      <w:pPr>
        <w:ind w:left="2735" w:hanging="271"/>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EFD"/>
    <w:rsid w:val="000B5B84"/>
    <w:rsid w:val="000D4945"/>
    <w:rsid w:val="000F66D3"/>
    <w:rsid w:val="00117722"/>
    <w:rsid w:val="00166606"/>
    <w:rsid w:val="00180428"/>
    <w:rsid w:val="001E2C61"/>
    <w:rsid w:val="002116D4"/>
    <w:rsid w:val="002724BC"/>
    <w:rsid w:val="002F3385"/>
    <w:rsid w:val="002F75EC"/>
    <w:rsid w:val="0032608E"/>
    <w:rsid w:val="0035391F"/>
    <w:rsid w:val="003932D3"/>
    <w:rsid w:val="00393CC0"/>
    <w:rsid w:val="003C0BF3"/>
    <w:rsid w:val="003C69E2"/>
    <w:rsid w:val="00416B24"/>
    <w:rsid w:val="004363DD"/>
    <w:rsid w:val="00436EFD"/>
    <w:rsid w:val="00500FC5"/>
    <w:rsid w:val="00554A3A"/>
    <w:rsid w:val="00584CEF"/>
    <w:rsid w:val="005F759A"/>
    <w:rsid w:val="00625413"/>
    <w:rsid w:val="00632B2B"/>
    <w:rsid w:val="00660AF1"/>
    <w:rsid w:val="00676D97"/>
    <w:rsid w:val="00694C08"/>
    <w:rsid w:val="006D3A70"/>
    <w:rsid w:val="006E3615"/>
    <w:rsid w:val="00714865"/>
    <w:rsid w:val="00781398"/>
    <w:rsid w:val="00783C87"/>
    <w:rsid w:val="00807387"/>
    <w:rsid w:val="00807D08"/>
    <w:rsid w:val="0085596E"/>
    <w:rsid w:val="00893568"/>
    <w:rsid w:val="00910505"/>
    <w:rsid w:val="00941109"/>
    <w:rsid w:val="00946BE5"/>
    <w:rsid w:val="009978E1"/>
    <w:rsid w:val="009B1801"/>
    <w:rsid w:val="009E210A"/>
    <w:rsid w:val="009E55DC"/>
    <w:rsid w:val="009F7DBF"/>
    <w:rsid w:val="00AC0800"/>
    <w:rsid w:val="00B047D2"/>
    <w:rsid w:val="00B17319"/>
    <w:rsid w:val="00B30D61"/>
    <w:rsid w:val="00BB5918"/>
    <w:rsid w:val="00BC0474"/>
    <w:rsid w:val="00C13DFA"/>
    <w:rsid w:val="00C510B1"/>
    <w:rsid w:val="00C522BD"/>
    <w:rsid w:val="00CD7078"/>
    <w:rsid w:val="00D11D18"/>
    <w:rsid w:val="00D55ED1"/>
    <w:rsid w:val="00D731D5"/>
    <w:rsid w:val="00D934EC"/>
    <w:rsid w:val="00DF76C1"/>
    <w:rsid w:val="00E4273A"/>
    <w:rsid w:val="00E525DE"/>
    <w:rsid w:val="00E54B99"/>
    <w:rsid w:val="00E57A46"/>
    <w:rsid w:val="00F6299E"/>
    <w:rsid w:val="00FF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2889F-5432-4A24-8239-D8E90063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BalloonText">
    <w:name w:val="Balloon Text"/>
    <w:basedOn w:val="Normal"/>
    <w:link w:val="BalloonTextChar"/>
    <w:uiPriority w:val="99"/>
    <w:semiHidden/>
    <w:unhideWhenUsed/>
    <w:rsid w:val="00FF33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3BA"/>
    <w:rPr>
      <w:rFonts w:ascii="Segoe UI" w:eastAsia="Times New Roman" w:hAnsi="Segoe UI" w:cs="Segoe UI"/>
      <w:sz w:val="18"/>
      <w:szCs w:val="18"/>
      <w:lang w:val="vi"/>
    </w:rPr>
  </w:style>
  <w:style w:type="paragraph" w:styleId="Header">
    <w:name w:val="header"/>
    <w:basedOn w:val="Normal"/>
    <w:link w:val="HeaderChar"/>
    <w:uiPriority w:val="99"/>
    <w:unhideWhenUsed/>
    <w:rsid w:val="00FF33BA"/>
    <w:pPr>
      <w:tabs>
        <w:tab w:val="center" w:pos="4680"/>
        <w:tab w:val="right" w:pos="9360"/>
      </w:tabs>
    </w:pPr>
  </w:style>
  <w:style w:type="character" w:customStyle="1" w:styleId="HeaderChar">
    <w:name w:val="Header Char"/>
    <w:basedOn w:val="DefaultParagraphFont"/>
    <w:link w:val="Header"/>
    <w:uiPriority w:val="99"/>
    <w:rsid w:val="00FF33BA"/>
    <w:rPr>
      <w:rFonts w:ascii="Times New Roman" w:eastAsia="Times New Roman" w:hAnsi="Times New Roman" w:cs="Times New Roman"/>
      <w:lang w:val="vi"/>
    </w:rPr>
  </w:style>
  <w:style w:type="paragraph" w:styleId="Footer">
    <w:name w:val="footer"/>
    <w:basedOn w:val="Normal"/>
    <w:link w:val="FooterChar"/>
    <w:uiPriority w:val="99"/>
    <w:unhideWhenUsed/>
    <w:rsid w:val="00FF33BA"/>
    <w:pPr>
      <w:tabs>
        <w:tab w:val="center" w:pos="4680"/>
        <w:tab w:val="right" w:pos="9360"/>
      </w:tabs>
    </w:pPr>
  </w:style>
  <w:style w:type="character" w:customStyle="1" w:styleId="FooterChar">
    <w:name w:val="Footer Char"/>
    <w:basedOn w:val="DefaultParagraphFont"/>
    <w:link w:val="Footer"/>
    <w:uiPriority w:val="99"/>
    <w:rsid w:val="00FF33B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qmaitq1@gmail.com</dc:creator>
  <cp:lastModifiedBy>Phuong</cp:lastModifiedBy>
  <cp:revision>2</cp:revision>
  <cp:lastPrinted>2026-05-15T10:16:00Z</cp:lastPrinted>
  <dcterms:created xsi:type="dcterms:W3CDTF">2026-05-19T02:50:00Z</dcterms:created>
  <dcterms:modified xsi:type="dcterms:W3CDTF">2026-05-19T02:50:00Z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Microsoft® Word 2016</vt:lpwstr>
  </property>
  <property fmtid="{D5CDD505-2E9C-101B-9397-08002B2CF9AE}" pid="4" name="LastSaved">
    <vt:filetime>2026-03-25T00:00:00Z</vt:filetime>
  </property>
  <property fmtid="{D5CDD505-2E9C-101B-9397-08002B2CF9AE}" pid="5" name="Producer">
    <vt:lpwstr>3-Heights(TM) PDF Security Shell 4.8.25.2 (http://www.pdf-tools.com)</vt:lpwstr>
  </property>
</Properties>
</file>