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3" w:type="dxa"/>
        <w:tblInd w:w="-640" w:type="dxa"/>
        <w:tblLook w:val="0000" w:firstRow="0" w:lastRow="0" w:firstColumn="0" w:lastColumn="0" w:noHBand="0" w:noVBand="0"/>
      </w:tblPr>
      <w:tblGrid>
        <w:gridCol w:w="4042"/>
        <w:gridCol w:w="6231"/>
      </w:tblGrid>
      <w:tr w:rsidR="000B2513" w:rsidRPr="000901D3" w14:paraId="5F3AC31D" w14:textId="77777777" w:rsidTr="00645CC1">
        <w:trPr>
          <w:trHeight w:val="1526"/>
        </w:trPr>
        <w:tc>
          <w:tcPr>
            <w:tcW w:w="4042" w:type="dxa"/>
          </w:tcPr>
          <w:p w14:paraId="6ABC9C3E" w14:textId="77777777" w:rsidR="000B2513" w:rsidRPr="000901D3" w:rsidRDefault="000B2513" w:rsidP="000B2513">
            <w:pPr>
              <w:jc w:val="center"/>
              <w:rPr>
                <w:rFonts w:ascii="Times New Roman" w:hAnsi="Times New Roman"/>
                <w:sz w:val="26"/>
                <w:szCs w:val="26"/>
                <w:lang w:val="nl-NL"/>
              </w:rPr>
            </w:pPr>
            <w:r w:rsidRPr="000901D3">
              <w:rPr>
                <w:rFonts w:ascii="Times New Roman" w:hAnsi="Times New Roman"/>
                <w:sz w:val="26"/>
                <w:szCs w:val="26"/>
                <w:lang w:val="nl-NL"/>
              </w:rPr>
              <w:br w:type="page"/>
            </w:r>
            <w:r w:rsidR="007B62A7" w:rsidRPr="000901D3">
              <w:rPr>
                <w:rFonts w:ascii="Times New Roman" w:hAnsi="Times New Roman"/>
                <w:bCs/>
                <w:sz w:val="26"/>
                <w:szCs w:val="26"/>
                <w:lang w:val="nl-NL"/>
              </w:rPr>
              <w:t>UBND</w:t>
            </w:r>
            <w:r w:rsidRPr="000901D3">
              <w:rPr>
                <w:rFonts w:ascii="Times New Roman" w:hAnsi="Times New Roman"/>
                <w:bCs/>
                <w:sz w:val="26"/>
                <w:szCs w:val="26"/>
                <w:lang w:val="nl-NL"/>
              </w:rPr>
              <w:t xml:space="preserve"> T</w:t>
            </w:r>
            <w:r w:rsidR="007B62A7" w:rsidRPr="000901D3">
              <w:rPr>
                <w:rFonts w:ascii="Times New Roman" w:hAnsi="Times New Roman"/>
                <w:bCs/>
                <w:sz w:val="26"/>
                <w:szCs w:val="26"/>
                <w:lang w:val="nl-NL"/>
              </w:rPr>
              <w:t>ỈNH</w:t>
            </w:r>
            <w:r w:rsidRPr="000901D3">
              <w:rPr>
                <w:rFonts w:ascii="Times New Roman" w:hAnsi="Times New Roman"/>
                <w:bCs/>
                <w:sz w:val="26"/>
                <w:szCs w:val="26"/>
                <w:lang w:val="nl-NL"/>
              </w:rPr>
              <w:t xml:space="preserve"> </w:t>
            </w:r>
            <w:r w:rsidR="007B62A7" w:rsidRPr="000901D3">
              <w:rPr>
                <w:rFonts w:ascii="Times New Roman" w:hAnsi="Times New Roman"/>
                <w:bCs/>
                <w:sz w:val="26"/>
                <w:szCs w:val="26"/>
                <w:lang w:val="nl-NL"/>
              </w:rPr>
              <w:t>TUYÊN</w:t>
            </w:r>
            <w:r w:rsidRPr="000901D3">
              <w:rPr>
                <w:rFonts w:ascii="Times New Roman" w:hAnsi="Times New Roman"/>
                <w:bCs/>
                <w:sz w:val="26"/>
                <w:szCs w:val="26"/>
                <w:lang w:val="nl-NL"/>
              </w:rPr>
              <w:t xml:space="preserve"> </w:t>
            </w:r>
            <w:r w:rsidR="007B62A7" w:rsidRPr="000901D3">
              <w:rPr>
                <w:rFonts w:ascii="Times New Roman" w:hAnsi="Times New Roman"/>
                <w:bCs/>
                <w:sz w:val="26"/>
                <w:szCs w:val="26"/>
                <w:lang w:val="nl-NL"/>
              </w:rPr>
              <w:t>QUANG</w:t>
            </w:r>
          </w:p>
          <w:p w14:paraId="60C2D71B" w14:textId="77777777" w:rsidR="000B2513" w:rsidRPr="000901D3" w:rsidRDefault="007B62A7" w:rsidP="000B2513">
            <w:pPr>
              <w:jc w:val="center"/>
              <w:rPr>
                <w:rFonts w:ascii="Times New Roman" w:hAnsi="Times New Roman"/>
                <w:b/>
                <w:sz w:val="26"/>
                <w:szCs w:val="26"/>
                <w:lang w:val="nl-NL"/>
              </w:rPr>
            </w:pPr>
            <w:r w:rsidRPr="000901D3">
              <w:rPr>
                <w:rFonts w:ascii="Times New Roman" w:hAnsi="Times New Roman"/>
                <w:b/>
                <w:sz w:val="26"/>
                <w:szCs w:val="26"/>
                <w:lang w:val="nl-NL"/>
              </w:rPr>
              <w:t>SỞ</w:t>
            </w:r>
            <w:r w:rsidR="000B2513" w:rsidRPr="000901D3">
              <w:rPr>
                <w:rFonts w:ascii="Times New Roman" w:hAnsi="Times New Roman"/>
                <w:b/>
                <w:sz w:val="26"/>
                <w:szCs w:val="26"/>
                <w:lang w:val="nl-NL"/>
              </w:rPr>
              <w:t xml:space="preserve"> </w:t>
            </w:r>
            <w:r w:rsidRPr="000901D3">
              <w:rPr>
                <w:rFonts w:ascii="Times New Roman" w:hAnsi="Times New Roman"/>
                <w:b/>
                <w:sz w:val="26"/>
                <w:szCs w:val="26"/>
                <w:lang w:val="nl-NL"/>
              </w:rPr>
              <w:t>XÂY</w:t>
            </w:r>
            <w:r w:rsidR="000B2513" w:rsidRPr="000901D3">
              <w:rPr>
                <w:rFonts w:ascii="Times New Roman" w:hAnsi="Times New Roman"/>
                <w:b/>
                <w:sz w:val="26"/>
                <w:szCs w:val="26"/>
                <w:lang w:val="nl-NL"/>
              </w:rPr>
              <w:t xml:space="preserve"> </w:t>
            </w:r>
            <w:r w:rsidRPr="000901D3">
              <w:rPr>
                <w:rFonts w:ascii="Times New Roman" w:hAnsi="Times New Roman"/>
                <w:b/>
                <w:sz w:val="26"/>
                <w:szCs w:val="26"/>
                <w:lang w:val="nl-NL"/>
              </w:rPr>
              <w:t>DỰNG</w:t>
            </w:r>
          </w:p>
          <w:p w14:paraId="2DC305D2" w14:textId="77777777" w:rsidR="00E63BBE" w:rsidRPr="000901D3" w:rsidRDefault="005B1938" w:rsidP="00786FBF">
            <w:pPr>
              <w:spacing w:line="264" w:lineRule="auto"/>
              <w:jc w:val="center"/>
              <w:rPr>
                <w:rFonts w:ascii="Times New Roman" w:hAnsi="Times New Roman"/>
                <w:b/>
                <w:sz w:val="26"/>
                <w:szCs w:val="26"/>
                <w:lang w:val="nl-NL"/>
              </w:rPr>
            </w:pPr>
            <w:r w:rsidRPr="000901D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DB35120" wp14:editId="7A9CBA4A">
                      <wp:simplePos x="0" y="0"/>
                      <wp:positionH relativeFrom="column">
                        <wp:posOffset>920115</wp:posOffset>
                      </wp:positionH>
                      <wp:positionV relativeFrom="paragraph">
                        <wp:posOffset>15875</wp:posOffset>
                      </wp:positionV>
                      <wp:extent cx="593725"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E96D2B5"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5pt" to="11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"/>
                  </w:pict>
                </mc:Fallback>
              </mc:AlternateContent>
            </w:r>
            <w:r w:rsidRPr="000901D3">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41585F84" wp14:editId="765529A9">
                      <wp:simplePos x="0" y="0"/>
                      <wp:positionH relativeFrom="column">
                        <wp:posOffset>-6480810</wp:posOffset>
                      </wp:positionH>
                      <wp:positionV relativeFrom="paragraph">
                        <wp:posOffset>77470</wp:posOffset>
                      </wp:positionV>
                      <wp:extent cx="356235" cy="0"/>
                      <wp:effectExtent l="12700" t="5715" r="12065"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3866027"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3pt,6.1pt" to="-482.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B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"/>
                  </w:pict>
                </mc:Fallback>
              </mc:AlternateContent>
            </w:r>
          </w:p>
          <w:p w14:paraId="2DC3090E" w14:textId="77777777" w:rsidR="000B2513" w:rsidRPr="000901D3" w:rsidRDefault="000B2513" w:rsidP="00607C09">
            <w:pPr>
              <w:spacing w:line="264" w:lineRule="auto"/>
              <w:jc w:val="center"/>
              <w:rPr>
                <w:rFonts w:ascii="Times New Roman" w:hAnsi="Times New Roman"/>
                <w:sz w:val="26"/>
                <w:szCs w:val="26"/>
                <w:lang w:val="nl-NL"/>
              </w:rPr>
            </w:pPr>
            <w:r w:rsidRPr="000901D3">
              <w:rPr>
                <w:rFonts w:ascii="Times New Roman" w:hAnsi="Times New Roman"/>
                <w:sz w:val="26"/>
                <w:szCs w:val="26"/>
                <w:lang w:val="nl-NL"/>
              </w:rPr>
              <w:t>S</w:t>
            </w:r>
            <w:r w:rsidR="007B62A7" w:rsidRPr="000901D3">
              <w:rPr>
                <w:rFonts w:ascii="Times New Roman" w:hAnsi="Times New Roman"/>
                <w:sz w:val="26"/>
                <w:szCs w:val="26"/>
                <w:lang w:val="nl-NL"/>
              </w:rPr>
              <w:t>ố</w:t>
            </w:r>
            <w:r w:rsidR="00642F87" w:rsidRPr="000901D3">
              <w:rPr>
                <w:rFonts w:ascii="Times New Roman" w:hAnsi="Times New Roman"/>
                <w:sz w:val="26"/>
                <w:szCs w:val="26"/>
                <w:lang w:val="nl-NL"/>
              </w:rPr>
              <w:t xml:space="preserve">: </w:t>
            </w:r>
            <w:r w:rsidR="00607C09" w:rsidRPr="000901D3">
              <w:rPr>
                <w:rFonts w:ascii="Times New Roman" w:hAnsi="Times New Roman"/>
                <w:sz w:val="26"/>
                <w:szCs w:val="26"/>
                <w:lang w:val="nl-NL"/>
              </w:rPr>
              <w:t xml:space="preserve">       </w:t>
            </w:r>
            <w:r w:rsidRPr="000901D3">
              <w:rPr>
                <w:rFonts w:ascii="Times New Roman" w:hAnsi="Times New Roman"/>
                <w:sz w:val="26"/>
                <w:szCs w:val="26"/>
                <w:lang w:val="nl-NL"/>
              </w:rPr>
              <w:t>/</w:t>
            </w:r>
            <w:r w:rsidR="00424775" w:rsidRPr="000901D3">
              <w:rPr>
                <w:rFonts w:ascii="Times New Roman" w:hAnsi="Times New Roman"/>
                <w:sz w:val="26"/>
                <w:szCs w:val="26"/>
                <w:lang w:val="nl-NL"/>
              </w:rPr>
              <w:t>TTr</w:t>
            </w:r>
            <w:r w:rsidRPr="000901D3">
              <w:rPr>
                <w:rFonts w:ascii="Times New Roman" w:hAnsi="Times New Roman"/>
                <w:sz w:val="26"/>
                <w:szCs w:val="26"/>
                <w:lang w:val="nl-NL"/>
              </w:rPr>
              <w:t>-SXD</w:t>
            </w:r>
          </w:p>
        </w:tc>
        <w:tc>
          <w:tcPr>
            <w:tcW w:w="6231" w:type="dxa"/>
          </w:tcPr>
          <w:p w14:paraId="2E3F27AB" w14:textId="77777777" w:rsidR="000B2513" w:rsidRPr="000901D3" w:rsidRDefault="000B2513" w:rsidP="000B2513">
            <w:pPr>
              <w:jc w:val="center"/>
              <w:rPr>
                <w:rFonts w:ascii="Times New Roman" w:hAnsi="Times New Roman"/>
                <w:b/>
                <w:bCs/>
                <w:sz w:val="26"/>
                <w:szCs w:val="26"/>
                <w:lang w:val="nl-NL"/>
              </w:rPr>
            </w:pPr>
            <w:r w:rsidRPr="000901D3">
              <w:rPr>
                <w:rFonts w:ascii="Times New Roman" w:hAnsi="Times New Roman"/>
                <w:b/>
                <w:bCs/>
                <w:sz w:val="26"/>
                <w:szCs w:val="26"/>
                <w:lang w:val="nl-NL"/>
              </w:rPr>
              <w:t>C</w:t>
            </w:r>
            <w:r w:rsidR="007B62A7" w:rsidRPr="000901D3">
              <w:rPr>
                <w:rFonts w:ascii="Times New Roman" w:hAnsi="Times New Roman"/>
                <w:b/>
                <w:bCs/>
                <w:sz w:val="26"/>
                <w:szCs w:val="26"/>
                <w:lang w:val="nl-NL"/>
              </w:rPr>
              <w:t>ỘNG</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HOÀ</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XÃ</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HỘI</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CHỦ</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NGHĨA</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VIỆT</w:t>
            </w:r>
            <w:r w:rsidRPr="000901D3">
              <w:rPr>
                <w:rFonts w:ascii="Times New Roman" w:hAnsi="Times New Roman"/>
                <w:b/>
                <w:bCs/>
                <w:sz w:val="26"/>
                <w:szCs w:val="26"/>
                <w:lang w:val="nl-NL"/>
              </w:rPr>
              <w:t xml:space="preserve"> </w:t>
            </w:r>
            <w:r w:rsidR="007B62A7" w:rsidRPr="000901D3">
              <w:rPr>
                <w:rFonts w:ascii="Times New Roman" w:hAnsi="Times New Roman"/>
                <w:b/>
                <w:bCs/>
                <w:sz w:val="26"/>
                <w:szCs w:val="26"/>
                <w:lang w:val="nl-NL"/>
              </w:rPr>
              <w:t>NAM</w:t>
            </w:r>
          </w:p>
          <w:p w14:paraId="47E18CD5" w14:textId="77777777" w:rsidR="000B2513" w:rsidRPr="000901D3" w:rsidRDefault="007B62A7" w:rsidP="000B2513">
            <w:pPr>
              <w:jc w:val="center"/>
              <w:rPr>
                <w:rFonts w:ascii="Times New Roman" w:hAnsi="Times New Roman"/>
                <w:b/>
                <w:bCs/>
                <w:sz w:val="26"/>
                <w:szCs w:val="26"/>
                <w:lang w:val="nl-NL"/>
              </w:rPr>
            </w:pPr>
            <w:r w:rsidRPr="000901D3">
              <w:rPr>
                <w:rFonts w:ascii="Times New Roman" w:hAnsi="Times New Roman"/>
                <w:b/>
                <w:bCs/>
                <w:sz w:val="26"/>
                <w:szCs w:val="26"/>
                <w:lang w:val="nl-NL"/>
              </w:rPr>
              <w:t>Độ</w:t>
            </w:r>
            <w:r w:rsidR="000B2513" w:rsidRPr="000901D3">
              <w:rPr>
                <w:rFonts w:ascii="Times New Roman" w:hAnsi="Times New Roman"/>
                <w:b/>
                <w:bCs/>
                <w:sz w:val="26"/>
                <w:szCs w:val="26"/>
                <w:lang w:val="nl-NL"/>
              </w:rPr>
              <w:t>c l</w:t>
            </w:r>
            <w:r w:rsidRPr="000901D3">
              <w:rPr>
                <w:rFonts w:ascii="Times New Roman" w:hAnsi="Times New Roman"/>
                <w:b/>
                <w:bCs/>
                <w:sz w:val="26"/>
                <w:szCs w:val="26"/>
                <w:lang w:val="nl-NL"/>
              </w:rPr>
              <w:t>ậ</w:t>
            </w:r>
            <w:r w:rsidR="000B2513" w:rsidRPr="000901D3">
              <w:rPr>
                <w:rFonts w:ascii="Times New Roman" w:hAnsi="Times New Roman"/>
                <w:b/>
                <w:bCs/>
                <w:sz w:val="26"/>
                <w:szCs w:val="26"/>
                <w:lang w:val="nl-NL"/>
              </w:rPr>
              <w:t>p - T</w:t>
            </w:r>
            <w:r w:rsidRPr="000901D3">
              <w:rPr>
                <w:rFonts w:ascii="Times New Roman" w:hAnsi="Times New Roman"/>
                <w:b/>
                <w:bCs/>
                <w:sz w:val="26"/>
                <w:szCs w:val="26"/>
                <w:lang w:val="nl-NL"/>
              </w:rPr>
              <w:t>ự</w:t>
            </w:r>
            <w:r w:rsidR="000B2513" w:rsidRPr="000901D3">
              <w:rPr>
                <w:rFonts w:ascii="Times New Roman" w:hAnsi="Times New Roman"/>
                <w:b/>
                <w:bCs/>
                <w:sz w:val="26"/>
                <w:szCs w:val="26"/>
                <w:lang w:val="nl-NL"/>
              </w:rPr>
              <w:t xml:space="preserve"> do - H</w:t>
            </w:r>
            <w:r w:rsidRPr="000901D3">
              <w:rPr>
                <w:rFonts w:ascii="Times New Roman" w:hAnsi="Times New Roman"/>
                <w:b/>
                <w:bCs/>
                <w:sz w:val="26"/>
                <w:szCs w:val="26"/>
                <w:lang w:val="nl-NL"/>
              </w:rPr>
              <w:t>ạ</w:t>
            </w:r>
            <w:r w:rsidR="000B2513" w:rsidRPr="000901D3">
              <w:rPr>
                <w:rFonts w:ascii="Times New Roman" w:hAnsi="Times New Roman"/>
                <w:b/>
                <w:bCs/>
                <w:sz w:val="26"/>
                <w:szCs w:val="26"/>
                <w:lang w:val="nl-NL"/>
              </w:rPr>
              <w:t>nh ph</w:t>
            </w:r>
            <w:r w:rsidRPr="000901D3">
              <w:rPr>
                <w:rFonts w:ascii="Times New Roman" w:hAnsi="Times New Roman"/>
                <w:b/>
                <w:bCs/>
                <w:sz w:val="26"/>
                <w:szCs w:val="26"/>
                <w:lang w:val="nl-NL"/>
              </w:rPr>
              <w:t>ú</w:t>
            </w:r>
            <w:r w:rsidR="000B2513" w:rsidRPr="000901D3">
              <w:rPr>
                <w:rFonts w:ascii="Times New Roman" w:hAnsi="Times New Roman"/>
                <w:b/>
                <w:bCs/>
                <w:sz w:val="26"/>
                <w:szCs w:val="26"/>
                <w:lang w:val="nl-NL"/>
              </w:rPr>
              <w:t>c</w:t>
            </w:r>
          </w:p>
          <w:p w14:paraId="32E4ACAF" w14:textId="77777777" w:rsidR="000B2513" w:rsidRPr="000901D3" w:rsidRDefault="005B1938" w:rsidP="000B2513">
            <w:pPr>
              <w:jc w:val="center"/>
              <w:rPr>
                <w:rFonts w:ascii="Times New Roman" w:hAnsi="Times New Roman"/>
                <w:b/>
                <w:iCs/>
                <w:sz w:val="26"/>
                <w:szCs w:val="26"/>
                <w:lang w:val="nl-NL"/>
              </w:rPr>
            </w:pPr>
            <w:r w:rsidRPr="000901D3">
              <w:rPr>
                <w:rFonts w:ascii="Times New Roman" w:hAnsi="Times New Roman"/>
                <w:b/>
                <w:noProof/>
                <w:sz w:val="26"/>
                <w:szCs w:val="26"/>
              </w:rPr>
              <mc:AlternateContent>
                <mc:Choice Requires="wps">
                  <w:drawing>
                    <wp:anchor distT="0" distB="0" distL="114300" distR="114300" simplePos="0" relativeHeight="251656192" behindDoc="0" locked="0" layoutInCell="1" allowOverlap="1" wp14:anchorId="3C2C2903" wp14:editId="052E323C">
                      <wp:simplePos x="0" y="0"/>
                      <wp:positionH relativeFrom="column">
                        <wp:posOffset>935990</wp:posOffset>
                      </wp:positionH>
                      <wp:positionV relativeFrom="paragraph">
                        <wp:posOffset>33655</wp:posOffset>
                      </wp:positionV>
                      <wp:extent cx="1930400" cy="0"/>
                      <wp:effectExtent l="6350" t="9525" r="6350"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B3F21D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65pt" to="22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q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"/>
                  </w:pict>
                </mc:Fallback>
              </mc:AlternateContent>
            </w:r>
          </w:p>
          <w:p w14:paraId="09C17F3B" w14:textId="7C5EB5A8" w:rsidR="000B2513" w:rsidRPr="000901D3" w:rsidRDefault="000B2513" w:rsidP="00607C09">
            <w:pPr>
              <w:jc w:val="center"/>
              <w:rPr>
                <w:rFonts w:ascii="Times New Roman" w:hAnsi="Times New Roman"/>
                <w:i/>
                <w:iCs/>
                <w:sz w:val="26"/>
                <w:szCs w:val="26"/>
                <w:lang w:val="nl-NL"/>
              </w:rPr>
            </w:pPr>
            <w:r w:rsidRPr="000901D3">
              <w:rPr>
                <w:rFonts w:ascii="Times New Roman" w:hAnsi="Times New Roman"/>
                <w:i/>
                <w:iCs/>
                <w:sz w:val="26"/>
                <w:szCs w:val="26"/>
                <w:lang w:val="nl-NL"/>
              </w:rPr>
              <w:t>Tuy</w:t>
            </w:r>
            <w:r w:rsidR="00B4302B" w:rsidRPr="000901D3">
              <w:rPr>
                <w:rFonts w:ascii="Times New Roman" w:hAnsi="Times New Roman"/>
                <w:i/>
                <w:iCs/>
                <w:sz w:val="26"/>
                <w:szCs w:val="26"/>
                <w:lang w:val="nl-NL"/>
              </w:rPr>
              <w:t>ê</w:t>
            </w:r>
            <w:r w:rsidRPr="000901D3">
              <w:rPr>
                <w:rFonts w:ascii="Times New Roman" w:hAnsi="Times New Roman"/>
                <w:i/>
                <w:iCs/>
                <w:sz w:val="26"/>
                <w:szCs w:val="26"/>
                <w:lang w:val="nl-NL"/>
              </w:rPr>
              <w:t>n Quang, ng</w:t>
            </w:r>
            <w:r w:rsidR="00B4302B" w:rsidRPr="000901D3">
              <w:rPr>
                <w:rFonts w:ascii="Times New Roman" w:hAnsi="Times New Roman"/>
                <w:i/>
                <w:iCs/>
                <w:sz w:val="26"/>
                <w:szCs w:val="26"/>
                <w:lang w:val="nl-NL"/>
              </w:rPr>
              <w:t>à</w:t>
            </w:r>
            <w:r w:rsidRPr="000901D3">
              <w:rPr>
                <w:rFonts w:ascii="Times New Roman" w:hAnsi="Times New Roman"/>
                <w:i/>
                <w:iCs/>
                <w:sz w:val="26"/>
                <w:szCs w:val="26"/>
                <w:lang w:val="nl-NL"/>
              </w:rPr>
              <w:t>y</w:t>
            </w:r>
            <w:r w:rsidR="00836687" w:rsidRPr="000901D3">
              <w:rPr>
                <w:rFonts w:ascii="Times New Roman" w:hAnsi="Times New Roman"/>
                <w:i/>
                <w:iCs/>
                <w:sz w:val="26"/>
                <w:szCs w:val="26"/>
                <w:lang w:val="nl-NL"/>
              </w:rPr>
              <w:t xml:space="preserve"> </w:t>
            </w:r>
            <w:r w:rsidR="0084003E" w:rsidRPr="000901D3">
              <w:rPr>
                <w:rFonts w:ascii="Times New Roman" w:hAnsi="Times New Roman"/>
                <w:i/>
                <w:iCs/>
                <w:sz w:val="26"/>
                <w:szCs w:val="26"/>
                <w:lang w:val="nl-NL"/>
              </w:rPr>
              <w:t xml:space="preserve"> </w:t>
            </w:r>
            <w:r w:rsidR="00607C09" w:rsidRPr="000901D3">
              <w:rPr>
                <w:rFonts w:ascii="Times New Roman" w:hAnsi="Times New Roman"/>
                <w:i/>
                <w:iCs/>
                <w:sz w:val="26"/>
                <w:szCs w:val="26"/>
                <w:lang w:val="nl-NL"/>
              </w:rPr>
              <w:t xml:space="preserve">   </w:t>
            </w:r>
            <w:r w:rsidR="00B769A1" w:rsidRPr="000901D3">
              <w:rPr>
                <w:rFonts w:ascii="Times New Roman" w:hAnsi="Times New Roman"/>
                <w:i/>
                <w:iCs/>
                <w:sz w:val="26"/>
                <w:szCs w:val="26"/>
                <w:lang w:val="nl-NL"/>
              </w:rPr>
              <w:t xml:space="preserve"> </w:t>
            </w:r>
            <w:r w:rsidRPr="000901D3">
              <w:rPr>
                <w:rFonts w:ascii="Times New Roman" w:hAnsi="Times New Roman"/>
                <w:i/>
                <w:iCs/>
                <w:sz w:val="26"/>
                <w:szCs w:val="26"/>
                <w:lang w:val="nl-NL"/>
              </w:rPr>
              <w:t>th</w:t>
            </w:r>
            <w:r w:rsidR="00B4302B" w:rsidRPr="000901D3">
              <w:rPr>
                <w:rFonts w:ascii="Times New Roman" w:hAnsi="Times New Roman"/>
                <w:i/>
                <w:iCs/>
                <w:sz w:val="26"/>
                <w:szCs w:val="26"/>
                <w:lang w:val="nl-NL"/>
              </w:rPr>
              <w:t>á</w:t>
            </w:r>
            <w:r w:rsidRPr="000901D3">
              <w:rPr>
                <w:rFonts w:ascii="Times New Roman" w:hAnsi="Times New Roman"/>
                <w:i/>
                <w:iCs/>
                <w:sz w:val="26"/>
                <w:szCs w:val="26"/>
                <w:lang w:val="nl-NL"/>
              </w:rPr>
              <w:t>ng</w:t>
            </w:r>
            <w:r w:rsidR="00CC61AB" w:rsidRPr="000901D3">
              <w:rPr>
                <w:rFonts w:ascii="Times New Roman" w:hAnsi="Times New Roman"/>
                <w:i/>
                <w:iCs/>
                <w:sz w:val="26"/>
                <w:szCs w:val="26"/>
                <w:lang w:val="nl-NL"/>
              </w:rPr>
              <w:t xml:space="preserve"> </w:t>
            </w:r>
            <w:r w:rsidR="009D3F7F" w:rsidRPr="000901D3">
              <w:rPr>
                <w:rFonts w:ascii="Times New Roman" w:hAnsi="Times New Roman"/>
                <w:i/>
                <w:iCs/>
                <w:sz w:val="26"/>
                <w:szCs w:val="26"/>
                <w:lang w:val="nl-NL"/>
              </w:rPr>
              <w:t>5</w:t>
            </w:r>
            <w:r w:rsidRPr="000901D3">
              <w:rPr>
                <w:rFonts w:ascii="Times New Roman" w:hAnsi="Times New Roman"/>
                <w:i/>
                <w:iCs/>
                <w:sz w:val="26"/>
                <w:szCs w:val="26"/>
                <w:lang w:val="nl-NL"/>
              </w:rPr>
              <w:t xml:space="preserve"> n</w:t>
            </w:r>
            <w:r w:rsidR="00B4302B" w:rsidRPr="000901D3">
              <w:rPr>
                <w:rFonts w:ascii="Times New Roman" w:hAnsi="Times New Roman"/>
                <w:i/>
                <w:iCs/>
                <w:sz w:val="26"/>
                <w:szCs w:val="26"/>
                <w:lang w:val="nl-NL"/>
              </w:rPr>
              <w:t>ă</w:t>
            </w:r>
            <w:r w:rsidRPr="000901D3">
              <w:rPr>
                <w:rFonts w:ascii="Times New Roman" w:hAnsi="Times New Roman"/>
                <w:i/>
                <w:iCs/>
                <w:sz w:val="26"/>
                <w:szCs w:val="26"/>
                <w:lang w:val="nl-NL"/>
              </w:rPr>
              <w:t>m 20</w:t>
            </w:r>
            <w:r w:rsidR="007B4841" w:rsidRPr="000901D3">
              <w:rPr>
                <w:rFonts w:ascii="Times New Roman" w:hAnsi="Times New Roman"/>
                <w:i/>
                <w:iCs/>
                <w:sz w:val="26"/>
                <w:szCs w:val="26"/>
                <w:lang w:val="nl-NL"/>
              </w:rPr>
              <w:t>2</w:t>
            </w:r>
            <w:r w:rsidR="004660E9" w:rsidRPr="000901D3">
              <w:rPr>
                <w:rFonts w:ascii="Times New Roman" w:hAnsi="Times New Roman"/>
                <w:i/>
                <w:iCs/>
                <w:sz w:val="26"/>
                <w:szCs w:val="26"/>
                <w:lang w:val="nl-NL"/>
              </w:rPr>
              <w:t>6</w:t>
            </w:r>
          </w:p>
        </w:tc>
      </w:tr>
    </w:tbl>
    <w:p w14:paraId="6C5C10B7" w14:textId="77777777" w:rsidR="000B2513" w:rsidRPr="000901D3" w:rsidRDefault="00424775" w:rsidP="00485FB0">
      <w:pPr>
        <w:jc w:val="center"/>
        <w:rPr>
          <w:rFonts w:ascii="Times New Roman" w:hAnsi="Times New Roman"/>
          <w:b/>
          <w:lang w:val="nl-NL"/>
        </w:rPr>
      </w:pPr>
      <w:r w:rsidRPr="000901D3">
        <w:rPr>
          <w:rFonts w:ascii="Times New Roman" w:hAnsi="Times New Roman"/>
          <w:b/>
          <w:lang w:val="nl-NL"/>
        </w:rPr>
        <w:t>TỜ TRÌNH</w:t>
      </w:r>
    </w:p>
    <w:p w14:paraId="57D41A2A" w14:textId="77777777" w:rsidR="00CE5589" w:rsidRPr="000901D3" w:rsidRDefault="00592798" w:rsidP="00CE5589">
      <w:pPr>
        <w:shd w:val="clear" w:color="auto" w:fill="FFFFFF"/>
        <w:jc w:val="center"/>
        <w:rPr>
          <w:rFonts w:ascii="Times New Roman" w:hAnsi="Times New Roman"/>
          <w:b/>
          <w:bCs/>
          <w:color w:val="000000"/>
        </w:rPr>
      </w:pPr>
      <w:r w:rsidRPr="000901D3">
        <w:rPr>
          <w:rFonts w:ascii="Times New Roman" w:hAnsi="Times New Roman"/>
          <w:b/>
          <w:bCs/>
        </w:rPr>
        <w:t xml:space="preserve">Dự thảo Quyết định </w:t>
      </w:r>
      <w:bookmarkStart w:id="0" w:name="loai_1_name"/>
      <w:r w:rsidR="00CE5589" w:rsidRPr="000901D3">
        <w:rPr>
          <w:rFonts w:ascii="Times New Roman" w:hAnsi="Times New Roman"/>
          <w:b/>
          <w:bCs/>
          <w:color w:val="000000"/>
        </w:rPr>
        <w:t xml:space="preserve">ban hành quy định quản lý, </w:t>
      </w:r>
    </w:p>
    <w:p w14:paraId="7B9DF3D4" w14:textId="2E5A4349" w:rsidR="00CE5589" w:rsidRPr="000901D3" w:rsidRDefault="00CE5589" w:rsidP="00CE5589">
      <w:pPr>
        <w:shd w:val="clear" w:color="auto" w:fill="FFFFFF"/>
        <w:jc w:val="center"/>
        <w:rPr>
          <w:rFonts w:ascii="Times New Roman" w:hAnsi="Times New Roman"/>
          <w:b/>
          <w:bCs/>
          <w:color w:val="000000"/>
        </w:rPr>
      </w:pPr>
      <w:r w:rsidRPr="000901D3">
        <w:rPr>
          <w:rFonts w:ascii="Times New Roman" w:hAnsi="Times New Roman"/>
          <w:b/>
          <w:bCs/>
          <w:color w:val="000000"/>
        </w:rPr>
        <w:t>vận hành chiếu sáng đô thị; phân cấp quản lý, vận hành chiếu sáng đô thị trên địa bàn tỉnh Tuyên Quang</w:t>
      </w:r>
      <w:bookmarkEnd w:id="0"/>
    </w:p>
    <w:p w14:paraId="782FBC8D" w14:textId="75A0185A" w:rsidR="00852A60" w:rsidRPr="000901D3" w:rsidRDefault="002168AD" w:rsidP="00CE5589">
      <w:pPr>
        <w:pBdr>
          <w:top w:val="nil"/>
          <w:left w:val="nil"/>
          <w:bottom w:val="nil"/>
          <w:right w:val="nil"/>
          <w:between w:val="nil"/>
        </w:pBdr>
        <w:shd w:val="clear" w:color="auto" w:fill="FFFFFF"/>
        <w:jc w:val="center"/>
        <w:rPr>
          <w:rFonts w:ascii="Times New Roman" w:hAnsi="Times New Roman"/>
          <w:color w:val="000000"/>
        </w:rPr>
      </w:pPr>
      <w:r w:rsidRPr="000901D3">
        <w:rPr>
          <w:rFonts w:ascii="Times New Roman" w:hAnsi="Times New Roman"/>
          <w:b/>
          <w:bCs/>
          <w:noProof/>
        </w:rPr>
        <mc:AlternateContent>
          <mc:Choice Requires="wps">
            <w:drawing>
              <wp:anchor distT="0" distB="0" distL="114300" distR="114300" simplePos="0" relativeHeight="251660288" behindDoc="0" locked="0" layoutInCell="1" allowOverlap="1" wp14:anchorId="5849C89D" wp14:editId="25FE3122">
                <wp:simplePos x="0" y="0"/>
                <wp:positionH relativeFrom="column">
                  <wp:posOffset>2329815</wp:posOffset>
                </wp:positionH>
                <wp:positionV relativeFrom="paragraph">
                  <wp:posOffset>83820</wp:posOffset>
                </wp:positionV>
                <wp:extent cx="1162050" cy="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3D146" id="_x0000_t32" coordsize="21600,21600" o:spt="32" o:oned="t" path="m,l21600,21600e" filled="f">
                <v:path arrowok="t" fillok="f" o:connecttype="none"/>
                <o:lock v:ext="edit" shapetype="t"/>
              </v:shapetype>
              <v:shape id="AutoShape 20" o:spid="_x0000_s1026" type="#_x0000_t32" style="position:absolute;margin-left:183.45pt;margin-top:6.6pt;width: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"/>
            </w:pict>
          </mc:Fallback>
        </mc:AlternateContent>
      </w:r>
    </w:p>
    <w:p w14:paraId="04D00863" w14:textId="77777777" w:rsidR="00CC1469" w:rsidRPr="000901D3" w:rsidRDefault="00CC1469" w:rsidP="00C35E5D">
      <w:pPr>
        <w:spacing w:before="60"/>
        <w:jc w:val="center"/>
        <w:rPr>
          <w:rFonts w:ascii="Times New Roman" w:hAnsi="Times New Roman"/>
          <w:lang w:val="fr-FR"/>
        </w:rPr>
      </w:pPr>
      <w:r w:rsidRPr="000901D3">
        <w:rPr>
          <w:rFonts w:ascii="Times New Roman" w:hAnsi="Times New Roman"/>
          <w:lang w:val="fr-FR"/>
        </w:rPr>
        <w:t>Kính gửi: Ủy ban nhân dân tỉnh Tuyên Quang</w:t>
      </w:r>
    </w:p>
    <w:p w14:paraId="3BDE7F74" w14:textId="77777777" w:rsidR="00CC1469" w:rsidRPr="000901D3" w:rsidRDefault="00CC1469" w:rsidP="00A34056">
      <w:pPr>
        <w:ind w:firstLine="720"/>
        <w:jc w:val="center"/>
        <w:rPr>
          <w:rFonts w:ascii="Times New Roman" w:hAnsi="Times New Roman"/>
          <w:lang w:val="fr-FR"/>
        </w:rPr>
      </w:pPr>
    </w:p>
    <w:p w14:paraId="6A626555" w14:textId="490572EF" w:rsidR="00CE5589" w:rsidRPr="000901D3" w:rsidRDefault="00F507ED" w:rsidP="00CE5589">
      <w:pPr>
        <w:shd w:val="clear" w:color="auto" w:fill="FFFFFF"/>
        <w:ind w:firstLine="567"/>
        <w:jc w:val="both"/>
        <w:rPr>
          <w:rFonts w:ascii="Times New Roman" w:hAnsi="Times New Roman"/>
          <w:color w:val="000000"/>
        </w:rPr>
      </w:pPr>
      <w:bookmarkStart w:id="1" w:name="_Hlk229495673"/>
      <w:r w:rsidRPr="000901D3">
        <w:rPr>
          <w:rFonts w:ascii="Times New Roman" w:hAnsi="Times New Roman"/>
        </w:rPr>
        <w:t xml:space="preserve">Thực hiện </w:t>
      </w:r>
      <w:r w:rsidR="00CE5589" w:rsidRPr="000901D3">
        <w:rPr>
          <w:rFonts w:ascii="Times New Roman" w:hAnsi="Times New Roman"/>
        </w:rPr>
        <w:t>Văn bản</w:t>
      </w:r>
      <w:r w:rsidRPr="000901D3">
        <w:rPr>
          <w:rFonts w:ascii="Times New Roman" w:hAnsi="Times New Roman"/>
        </w:rPr>
        <w:t xml:space="preserve"> số </w:t>
      </w:r>
      <w:r w:rsidR="00CE5589" w:rsidRPr="000901D3">
        <w:rPr>
          <w:rFonts w:ascii="Times New Roman" w:hAnsi="Times New Roman"/>
        </w:rPr>
        <w:t>3004/</w:t>
      </w:r>
      <w:r w:rsidRPr="000901D3">
        <w:rPr>
          <w:rFonts w:ascii="Times New Roman" w:hAnsi="Times New Roman"/>
        </w:rPr>
        <w:t>UBND</w:t>
      </w:r>
      <w:r w:rsidR="00CE5589" w:rsidRPr="000901D3">
        <w:rPr>
          <w:rFonts w:ascii="Times New Roman" w:hAnsi="Times New Roman"/>
        </w:rPr>
        <w:t>-NC</w:t>
      </w:r>
      <w:r w:rsidRPr="000901D3">
        <w:rPr>
          <w:rFonts w:ascii="Times New Roman" w:hAnsi="Times New Roman"/>
        </w:rPr>
        <w:t xml:space="preserve"> ngày </w:t>
      </w:r>
      <w:r w:rsidR="00CE5589" w:rsidRPr="000901D3">
        <w:rPr>
          <w:rFonts w:ascii="Times New Roman" w:hAnsi="Times New Roman"/>
        </w:rPr>
        <w:t>29/4/2026</w:t>
      </w:r>
      <w:r w:rsidRPr="000901D3">
        <w:rPr>
          <w:rFonts w:ascii="Times New Roman" w:hAnsi="Times New Roman"/>
        </w:rPr>
        <w:t xml:space="preserve"> của UBND tỉnh </w:t>
      </w:r>
      <w:r w:rsidR="00CE5589" w:rsidRPr="000901D3">
        <w:rPr>
          <w:rFonts w:ascii="Times New Roman" w:hAnsi="Times New Roman"/>
        </w:rPr>
        <w:t>về việc khẩn trương tham mưu xử lý các quyết định quy phạm pháp luật chịu sự tác động của việc sắp xếp tổ chức bộ máy</w:t>
      </w:r>
      <w:bookmarkEnd w:id="1"/>
      <w:r w:rsidR="00CE5589" w:rsidRPr="000901D3">
        <w:rPr>
          <w:rFonts w:ascii="Times New Roman" w:hAnsi="Times New Roman"/>
        </w:rPr>
        <w:t xml:space="preserve">. </w:t>
      </w:r>
      <w:r w:rsidR="000D7EB2" w:rsidRPr="000901D3">
        <w:rPr>
          <w:rFonts w:ascii="Times New Roman" w:hAnsi="Times New Roman"/>
        </w:rPr>
        <w:t xml:space="preserve">Sở Xây dựng kính trình Uỷ ban nhân dân tỉnh </w:t>
      </w:r>
      <w:r w:rsidR="0084754B" w:rsidRPr="000901D3">
        <w:rPr>
          <w:rFonts w:ascii="Times New Roman" w:hAnsi="Times New Roman"/>
        </w:rPr>
        <w:t>d</w:t>
      </w:r>
      <w:r w:rsidR="00B72867" w:rsidRPr="000901D3">
        <w:rPr>
          <w:rFonts w:ascii="Times New Roman" w:hAnsi="Times New Roman"/>
        </w:rPr>
        <w:t>ự thảo Quyết định</w:t>
      </w:r>
      <w:r w:rsidR="00CE5589" w:rsidRPr="000901D3">
        <w:rPr>
          <w:rFonts w:ascii="Times New Roman" w:hAnsi="Times New Roman"/>
        </w:rPr>
        <w:t xml:space="preserve"> </w:t>
      </w:r>
      <w:r w:rsidR="00CE5589" w:rsidRPr="000901D3">
        <w:rPr>
          <w:rFonts w:ascii="Times New Roman" w:hAnsi="Times New Roman"/>
          <w:color w:val="000000"/>
        </w:rPr>
        <w:t>ban hành quy định quản lý,</w:t>
      </w:r>
      <w:r w:rsidR="00CE5589" w:rsidRPr="000901D3">
        <w:rPr>
          <w:rFonts w:ascii="Times New Roman" w:hAnsi="Times New Roman"/>
          <w:color w:val="000000"/>
        </w:rPr>
        <w:t xml:space="preserve"> </w:t>
      </w:r>
      <w:r w:rsidR="00CE5589" w:rsidRPr="000901D3">
        <w:rPr>
          <w:rFonts w:ascii="Times New Roman" w:hAnsi="Times New Roman"/>
          <w:color w:val="000000"/>
        </w:rPr>
        <w:t>vận hành chiếu sáng đô thị; phân cấp quản lý, vận hành chiếu sáng đô thị</w:t>
      </w:r>
      <w:r w:rsidR="00CE5589" w:rsidRPr="000901D3">
        <w:rPr>
          <w:rFonts w:ascii="Times New Roman" w:hAnsi="Times New Roman"/>
          <w:color w:val="000000"/>
        </w:rPr>
        <w:t xml:space="preserve"> </w:t>
      </w:r>
      <w:r w:rsidR="00CE5589" w:rsidRPr="000901D3">
        <w:rPr>
          <w:rFonts w:ascii="Times New Roman" w:hAnsi="Times New Roman"/>
          <w:color w:val="000000"/>
        </w:rPr>
        <w:t>trên địa bàn tỉnh Tuyên</w:t>
      </w:r>
      <w:r w:rsidR="00CE5589" w:rsidRPr="000901D3">
        <w:rPr>
          <w:rFonts w:ascii="Times New Roman" w:hAnsi="Times New Roman"/>
          <w:b/>
          <w:bCs/>
          <w:color w:val="000000"/>
        </w:rPr>
        <w:t xml:space="preserve"> </w:t>
      </w:r>
      <w:r w:rsidR="00CE5589" w:rsidRPr="000901D3">
        <w:rPr>
          <w:rFonts w:ascii="Times New Roman" w:hAnsi="Times New Roman"/>
          <w:color w:val="000000"/>
        </w:rPr>
        <w:t>Quang</w:t>
      </w:r>
      <w:r w:rsidR="00CE5589" w:rsidRPr="000901D3">
        <w:rPr>
          <w:rFonts w:ascii="Times New Roman" w:hAnsi="Times New Roman"/>
          <w:color w:val="000000"/>
        </w:rPr>
        <w:t>.</w:t>
      </w:r>
    </w:p>
    <w:p w14:paraId="44851F17" w14:textId="77777777" w:rsidR="00720508" w:rsidRPr="000901D3" w:rsidRDefault="00B614E7" w:rsidP="002C3A46">
      <w:pPr>
        <w:pStyle w:val="BodyText"/>
        <w:spacing w:before="100" w:after="100" w:line="340" w:lineRule="exact"/>
        <w:ind w:firstLine="720"/>
        <w:rPr>
          <w:rFonts w:ascii="Times New Roman" w:hAnsi="Times New Roman"/>
          <w:b/>
          <w:bCs/>
          <w:iCs/>
          <w:lang w:val="nl-NL"/>
        </w:rPr>
      </w:pPr>
      <w:r w:rsidRPr="000901D3">
        <w:rPr>
          <w:rFonts w:ascii="Times New Roman" w:hAnsi="Times New Roman"/>
          <w:b/>
          <w:bCs/>
          <w:iCs/>
          <w:lang w:val="nl-NL"/>
        </w:rPr>
        <w:t>I</w:t>
      </w:r>
      <w:r w:rsidR="00720508" w:rsidRPr="000901D3">
        <w:rPr>
          <w:rFonts w:ascii="Times New Roman" w:hAnsi="Times New Roman"/>
          <w:b/>
          <w:bCs/>
          <w:iCs/>
          <w:lang w:val="nl-NL"/>
        </w:rPr>
        <w:t xml:space="preserve">. </w:t>
      </w:r>
      <w:r w:rsidRPr="000901D3">
        <w:rPr>
          <w:rFonts w:ascii="Times New Roman" w:hAnsi="Times New Roman"/>
          <w:b/>
          <w:bCs/>
          <w:iCs/>
          <w:lang w:val="nl-NL"/>
        </w:rPr>
        <w:t>SỰ CẦN THIẾT BAN HÀNH VĂN BẢN</w:t>
      </w:r>
    </w:p>
    <w:p w14:paraId="4436E88D" w14:textId="2380AEA1" w:rsidR="00DD19F5" w:rsidRPr="000901D3" w:rsidRDefault="00DD19F5" w:rsidP="00055BA8">
      <w:pPr>
        <w:pStyle w:val="BodyText"/>
        <w:spacing w:before="100" w:after="100" w:line="340" w:lineRule="exact"/>
        <w:ind w:firstLine="720"/>
        <w:rPr>
          <w:rFonts w:ascii="Times New Roman" w:hAnsi="Times New Roman"/>
          <w:b/>
          <w:bCs/>
          <w:iCs/>
          <w:lang w:val="nl-NL"/>
        </w:rPr>
      </w:pPr>
      <w:r w:rsidRPr="000901D3">
        <w:rPr>
          <w:rFonts w:ascii="Times New Roman" w:hAnsi="Times New Roman"/>
          <w:b/>
          <w:bCs/>
          <w:iCs/>
          <w:lang w:val="nl-NL"/>
        </w:rPr>
        <w:t>1. Cơ sở chính tr</w:t>
      </w:r>
      <w:bookmarkStart w:id="2" w:name="_GoBack"/>
      <w:bookmarkEnd w:id="2"/>
      <w:r w:rsidRPr="000901D3">
        <w:rPr>
          <w:rFonts w:ascii="Times New Roman" w:hAnsi="Times New Roman"/>
          <w:b/>
          <w:bCs/>
          <w:iCs/>
          <w:lang w:val="nl-NL"/>
        </w:rPr>
        <w:t>ị</w:t>
      </w:r>
      <w:r w:rsidR="00855E26" w:rsidRPr="000901D3">
        <w:rPr>
          <w:rFonts w:ascii="Times New Roman" w:hAnsi="Times New Roman"/>
          <w:b/>
          <w:bCs/>
          <w:iCs/>
          <w:lang w:val="nl-NL"/>
        </w:rPr>
        <w:t>,</w:t>
      </w:r>
      <w:r w:rsidRPr="000901D3">
        <w:rPr>
          <w:rFonts w:ascii="Times New Roman" w:hAnsi="Times New Roman"/>
          <w:b/>
          <w:bCs/>
          <w:iCs/>
          <w:lang w:val="nl-NL"/>
        </w:rPr>
        <w:t xml:space="preserve"> pháp lý</w:t>
      </w:r>
    </w:p>
    <w:p w14:paraId="752D4054" w14:textId="769EC6A0" w:rsidR="00055BA8" w:rsidRPr="000901D3" w:rsidRDefault="00055BA8" w:rsidP="00055BA8">
      <w:pPr>
        <w:pStyle w:val="BodyText"/>
        <w:spacing w:before="100" w:after="100" w:line="340" w:lineRule="exact"/>
        <w:ind w:firstLine="720"/>
        <w:rPr>
          <w:rFonts w:ascii="Times New Roman" w:hAnsi="Times New Roman"/>
          <w:iCs/>
          <w:lang w:val="nl-NL"/>
        </w:rPr>
      </w:pPr>
      <w:r w:rsidRPr="000901D3">
        <w:rPr>
          <w:rFonts w:ascii="Times New Roman" w:hAnsi="Times New Roman"/>
          <w:iCs/>
          <w:lang w:val="nl-NL"/>
        </w:rPr>
        <w:t xml:space="preserve">Trong thời gian qua, Quốc </w:t>
      </w:r>
      <w:r w:rsidR="00AC01E7" w:rsidRPr="000901D3">
        <w:rPr>
          <w:rFonts w:ascii="Times New Roman" w:hAnsi="Times New Roman"/>
          <w:iCs/>
          <w:lang w:val="nl-NL"/>
        </w:rPr>
        <w:t>h</w:t>
      </w:r>
      <w:r w:rsidRPr="000901D3">
        <w:rPr>
          <w:rFonts w:ascii="Times New Roman" w:hAnsi="Times New Roman"/>
          <w:iCs/>
          <w:lang w:val="nl-NL"/>
        </w:rPr>
        <w:t xml:space="preserve">ội, Chính phủ, các Bộ, ngành trung ương, địa phương đã ban hành nhiều chủ trương, chính sách về sắp xếp địa giới hành chính và thực hiện chính quyền địa phương hai cấp như: 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nước Cộng hòa xã hội chủ nghĩa Việt Nam khóa XV, … </w:t>
      </w:r>
    </w:p>
    <w:p w14:paraId="25C9A5AD" w14:textId="66E7C0BC" w:rsidR="00055BA8" w:rsidRPr="000901D3" w:rsidRDefault="00055BA8" w:rsidP="00055BA8">
      <w:pPr>
        <w:pStyle w:val="BodyText"/>
        <w:spacing w:before="100" w:after="100" w:line="340" w:lineRule="exact"/>
        <w:ind w:firstLine="720"/>
        <w:rPr>
          <w:rFonts w:ascii="Times New Roman" w:hAnsi="Times New Roman"/>
          <w:iCs/>
          <w:lang w:val="nl-NL"/>
        </w:rPr>
      </w:pPr>
      <w:r w:rsidRPr="000901D3">
        <w:rPr>
          <w:rFonts w:ascii="Times New Roman" w:hAnsi="Times New Roman"/>
          <w:iCs/>
          <w:lang w:val="nl-NL"/>
        </w:rPr>
        <w:t xml:space="preserve">Nhằm tiếp tục phát huy tính hiệu quả trong công tác quản lý </w:t>
      </w:r>
      <w:r w:rsidR="00DD57EE" w:rsidRPr="000901D3">
        <w:rPr>
          <w:rFonts w:ascii="Times New Roman" w:hAnsi="Times New Roman"/>
          <w:iCs/>
          <w:lang w:val="nl-NL"/>
        </w:rPr>
        <w:t xml:space="preserve">nhà nước về nhà ở trên địa bàn tỉnh Tuyên Quang </w:t>
      </w:r>
      <w:r w:rsidRPr="000901D3">
        <w:rPr>
          <w:rFonts w:ascii="Times New Roman" w:hAnsi="Times New Roman"/>
          <w:iCs/>
          <w:lang w:val="nl-NL"/>
        </w:rPr>
        <w:t xml:space="preserve">sau sáp nhập và đảm bảo công tác quản lý nhà nước phù hợp với chính quyền địa phương hai cấp; căn cứ khoản 2 Điều 21 Luật ban hành văn bản quy phạm pháp luật năm 2025 quy định UBND cấp tỉnh có thẩm quyền ban hành Quyết định để quy định: </w:t>
      </w:r>
    </w:p>
    <w:p w14:paraId="5D0A0086" w14:textId="083D7732" w:rsidR="00055BA8" w:rsidRPr="000901D3" w:rsidRDefault="00055BA8" w:rsidP="00055BA8">
      <w:pPr>
        <w:pStyle w:val="BodyText"/>
        <w:spacing w:before="100" w:after="100" w:line="340" w:lineRule="exact"/>
        <w:ind w:firstLine="720"/>
        <w:rPr>
          <w:rFonts w:ascii="Times New Roman" w:hAnsi="Times New Roman"/>
          <w:i/>
          <w:lang w:val="nl-NL"/>
        </w:rPr>
      </w:pPr>
      <w:r w:rsidRPr="000901D3">
        <w:rPr>
          <w:rFonts w:ascii="Times New Roman" w:hAnsi="Times New Roman"/>
          <w:i/>
          <w:lang w:val="nl-NL"/>
        </w:rPr>
        <w:t xml:space="preserve">“a) Chi tiết điều, khoản, điểm và các nội dung khác được giao trong văn bản quy phạm pháp luật của cơ quan nhà nước cấp trên; </w:t>
      </w:r>
    </w:p>
    <w:p w14:paraId="4D05868F" w14:textId="10469F21" w:rsidR="00055BA8" w:rsidRPr="000901D3" w:rsidRDefault="00055BA8" w:rsidP="00055BA8">
      <w:pPr>
        <w:pStyle w:val="BodyText"/>
        <w:spacing w:before="100" w:after="100" w:line="340" w:lineRule="exact"/>
        <w:ind w:firstLine="720"/>
        <w:rPr>
          <w:rFonts w:ascii="Times New Roman" w:hAnsi="Times New Roman"/>
          <w:i/>
          <w:lang w:val="nl-NL"/>
        </w:rPr>
      </w:pPr>
      <w:r w:rsidRPr="000901D3">
        <w:rPr>
          <w:rFonts w:ascii="Times New Roman" w:hAnsi="Times New Roman"/>
          <w:i/>
          <w:lang w:val="nl-NL"/>
        </w:rPr>
        <w:t xml:space="preserve">b) Biện pháp thi hành Hiến pháp, luật, văn bản quy phạm pháp luật của cơ quan nhà nước cấp trên, nghị quyết của Hội đồng nhân dân cùng cấp về phát triển kinh tế - xã hội, ngân sách, quốc phòng, an ninh ở địa phương; </w:t>
      </w:r>
    </w:p>
    <w:p w14:paraId="167560A6" w14:textId="246A0C4B" w:rsidR="00055BA8" w:rsidRPr="000901D3" w:rsidRDefault="00055BA8" w:rsidP="00055BA8">
      <w:pPr>
        <w:pStyle w:val="BodyText"/>
        <w:spacing w:before="100" w:after="100" w:line="340" w:lineRule="exact"/>
        <w:ind w:firstLine="720"/>
        <w:rPr>
          <w:rFonts w:ascii="Times New Roman" w:hAnsi="Times New Roman"/>
          <w:i/>
          <w:lang w:val="nl-NL"/>
        </w:rPr>
      </w:pPr>
      <w:r w:rsidRPr="000901D3">
        <w:rPr>
          <w:rFonts w:ascii="Times New Roman" w:hAnsi="Times New Roman"/>
          <w:i/>
          <w:lang w:val="nl-NL"/>
        </w:rPr>
        <w:t xml:space="preserve">c) Biện pháp thực hiện chức năng quản lý nhà nước ở địa phương; phân cấp và thực hiện nhiệm vụ, quyền hạn được phân cấp.” </w:t>
      </w:r>
    </w:p>
    <w:p w14:paraId="136659D6" w14:textId="36FCBF77" w:rsidR="006F7D2D" w:rsidRPr="000901D3" w:rsidRDefault="006F7D2D" w:rsidP="00055BA8">
      <w:pPr>
        <w:pStyle w:val="BodyText"/>
        <w:spacing w:before="100" w:after="100" w:line="340" w:lineRule="exact"/>
        <w:ind w:firstLine="720"/>
        <w:rPr>
          <w:rFonts w:ascii="Times New Roman" w:hAnsi="Times New Roman"/>
          <w:i/>
          <w:szCs w:val="28"/>
          <w:lang w:val="nl-NL"/>
        </w:rPr>
      </w:pPr>
      <w:r w:rsidRPr="000901D3">
        <w:rPr>
          <w:rFonts w:ascii="Times New Roman" w:hAnsi="Times New Roman"/>
          <w:iCs/>
          <w:lang w:val="nl-NL"/>
        </w:rPr>
        <w:t>Và căn cứ khoản 12 Điều 23 Luật Tổ chức chính quyền địa phương ngày 16/6/2025:</w:t>
      </w:r>
      <w:r w:rsidRPr="000901D3">
        <w:rPr>
          <w:rFonts w:ascii="Times New Roman" w:hAnsi="Times New Roman"/>
          <w:i/>
          <w:lang w:val="nl-NL"/>
        </w:rPr>
        <w:t xml:space="preserve"> “</w:t>
      </w:r>
      <w:bookmarkStart w:id="3" w:name="dieu_23"/>
      <w:r w:rsidRPr="000901D3">
        <w:rPr>
          <w:rFonts w:ascii="Times New Roman" w:hAnsi="Times New Roman"/>
          <w:i/>
          <w:color w:val="000000"/>
          <w:szCs w:val="28"/>
          <w:lang w:val="en"/>
        </w:rPr>
        <w:t>Điều</w:t>
      </w:r>
      <w:r w:rsidRPr="000901D3">
        <w:rPr>
          <w:rFonts w:ascii="Times New Roman" w:hAnsi="Times New Roman"/>
          <w:i/>
          <w:color w:val="000000"/>
          <w:szCs w:val="28"/>
        </w:rPr>
        <w:t> 23. Nhiệm vụ, quyền hạn của Chủ tịch Ủy ban nhân dân xã</w:t>
      </w:r>
      <w:bookmarkEnd w:id="3"/>
      <w:r w:rsidRPr="000901D3">
        <w:rPr>
          <w:rFonts w:ascii="Times New Roman" w:hAnsi="Times New Roman"/>
          <w:i/>
          <w:color w:val="000000"/>
          <w:szCs w:val="28"/>
        </w:rPr>
        <w:t xml:space="preserve"> </w:t>
      </w:r>
      <w:r w:rsidRPr="000901D3">
        <w:rPr>
          <w:rFonts w:ascii="Times New Roman" w:hAnsi="Times New Roman"/>
          <w:i/>
          <w:color w:val="000000"/>
          <w:szCs w:val="28"/>
        </w:rPr>
        <w:lastRenderedPageBreak/>
        <w:t xml:space="preserve">….12. Chịu trách nhiệm cung ứng các dịch vụ công thiết yếu trên địa bàn về điện chiếu sáng, cấp nước, xử lý nước thải, rác thải, vệ sinh môi trường, phòng chống cháy nổ theo quy định của pháp luật”. </w:t>
      </w:r>
    </w:p>
    <w:p w14:paraId="5189CAC0" w14:textId="4A1C22CF" w:rsidR="00855E26" w:rsidRPr="000901D3" w:rsidRDefault="00855E26" w:rsidP="00525F3C">
      <w:pPr>
        <w:pStyle w:val="BodyText"/>
        <w:spacing w:before="100" w:after="100" w:line="340" w:lineRule="exact"/>
        <w:ind w:firstLine="720"/>
        <w:rPr>
          <w:rFonts w:ascii="Times New Roman" w:hAnsi="Times New Roman"/>
          <w:b/>
          <w:bCs/>
          <w:iCs/>
          <w:color w:val="0000FF"/>
          <w:lang w:val="nl-NL"/>
        </w:rPr>
      </w:pPr>
      <w:r w:rsidRPr="000901D3">
        <w:rPr>
          <w:rFonts w:ascii="Times New Roman" w:hAnsi="Times New Roman"/>
          <w:b/>
          <w:bCs/>
          <w:iCs/>
          <w:color w:val="0000FF"/>
          <w:lang w:val="nl-NL"/>
        </w:rPr>
        <w:t>2. Cơ sở thực tiễn</w:t>
      </w:r>
    </w:p>
    <w:p w14:paraId="6A0DECE4" w14:textId="4F2F65AC" w:rsidR="002A396C" w:rsidRPr="000901D3" w:rsidRDefault="00702F3A" w:rsidP="002A396C">
      <w:pPr>
        <w:pStyle w:val="BodyText"/>
        <w:spacing w:before="100" w:after="100" w:line="340" w:lineRule="exact"/>
        <w:ind w:firstLine="720"/>
        <w:rPr>
          <w:rFonts w:ascii="Times New Roman" w:hAnsi="Times New Roman"/>
          <w:szCs w:val="28"/>
        </w:rPr>
      </w:pPr>
      <w:r w:rsidRPr="000901D3">
        <w:rPr>
          <w:rFonts w:ascii="Times New Roman" w:hAnsi="Times New Roman"/>
          <w:szCs w:val="28"/>
        </w:rPr>
        <w:t xml:space="preserve">Ngày </w:t>
      </w:r>
      <w:r w:rsidR="00CE5589" w:rsidRPr="000901D3">
        <w:rPr>
          <w:rFonts w:ascii="Times New Roman" w:hAnsi="Times New Roman"/>
          <w:szCs w:val="28"/>
        </w:rPr>
        <w:t>23</w:t>
      </w:r>
      <w:r w:rsidRPr="000901D3">
        <w:rPr>
          <w:rFonts w:ascii="Times New Roman" w:hAnsi="Times New Roman"/>
          <w:szCs w:val="28"/>
        </w:rPr>
        <w:t>/</w:t>
      </w:r>
      <w:r w:rsidR="00CE5589" w:rsidRPr="000901D3">
        <w:rPr>
          <w:rFonts w:ascii="Times New Roman" w:hAnsi="Times New Roman"/>
          <w:szCs w:val="28"/>
        </w:rPr>
        <w:t>0</w:t>
      </w:r>
      <w:r w:rsidRPr="000901D3">
        <w:rPr>
          <w:rFonts w:ascii="Times New Roman" w:hAnsi="Times New Roman"/>
          <w:szCs w:val="28"/>
        </w:rPr>
        <w:t>1/202</w:t>
      </w:r>
      <w:r w:rsidR="00CE5589" w:rsidRPr="000901D3">
        <w:rPr>
          <w:rFonts w:ascii="Times New Roman" w:hAnsi="Times New Roman"/>
          <w:szCs w:val="28"/>
        </w:rPr>
        <w:t>5</w:t>
      </w:r>
      <w:r w:rsidRPr="000901D3">
        <w:rPr>
          <w:rFonts w:ascii="Times New Roman" w:hAnsi="Times New Roman"/>
          <w:szCs w:val="28"/>
        </w:rPr>
        <w:t xml:space="preserve">, Sở Xây dựng đã tham mưu Uỷ ban nhân dân tỉnh ban hành Quyết định số </w:t>
      </w:r>
      <w:r w:rsidR="00CE5589" w:rsidRPr="000901D3">
        <w:rPr>
          <w:rFonts w:ascii="Times New Roman" w:hAnsi="Times New Roman"/>
          <w:szCs w:val="28"/>
        </w:rPr>
        <w:t>03/2025</w:t>
      </w:r>
      <w:r w:rsidRPr="000901D3">
        <w:rPr>
          <w:rFonts w:ascii="Times New Roman" w:hAnsi="Times New Roman"/>
          <w:szCs w:val="28"/>
        </w:rPr>
        <w:t xml:space="preserve">/QĐ-UBND </w:t>
      </w:r>
      <w:r w:rsidR="00CE5589" w:rsidRPr="000901D3">
        <w:rPr>
          <w:rFonts w:ascii="Times New Roman" w:hAnsi="Times New Roman"/>
          <w:color w:val="000000"/>
        </w:rPr>
        <w:t>ban hành quy định quản lý, vận hành chiếu sáng đô thị; phân cấp quản lý, vận hành chiếu sáng đô thị trên địa bàn tỉnh Tuyên</w:t>
      </w:r>
      <w:r w:rsidR="00CE5589" w:rsidRPr="000901D3">
        <w:rPr>
          <w:rFonts w:ascii="Times New Roman" w:hAnsi="Times New Roman"/>
          <w:b/>
          <w:bCs/>
          <w:color w:val="000000"/>
        </w:rPr>
        <w:t xml:space="preserve"> </w:t>
      </w:r>
      <w:r w:rsidR="00CE5589" w:rsidRPr="000901D3">
        <w:rPr>
          <w:rFonts w:ascii="Times New Roman" w:hAnsi="Times New Roman"/>
          <w:color w:val="000000"/>
        </w:rPr>
        <w:t>Quang</w:t>
      </w:r>
      <w:r w:rsidRPr="000901D3">
        <w:rPr>
          <w:rFonts w:ascii="Times New Roman" w:hAnsi="Times New Roman"/>
          <w:szCs w:val="28"/>
        </w:rPr>
        <w:t xml:space="preserve"> tại thời điểm thực hiện chính quyền địa phương 3 cấp (Cấp tỉnh, cấp huyện, cấp xã).</w:t>
      </w:r>
      <w:r w:rsidR="002A396C" w:rsidRPr="000901D3">
        <w:rPr>
          <w:rFonts w:ascii="Times New Roman" w:hAnsi="Times New Roman"/>
          <w:szCs w:val="28"/>
        </w:rPr>
        <w:t xml:space="preserve"> Tuy nhiên, đến thời điểm hiện tại thực hiện Luật Tổ chức chính quyền địa phương số 72/2025/QH15, chính quyền địa phương 2 cấp (cấp tỉnh, cấp xã)</w:t>
      </w:r>
      <w:r w:rsidR="00CE5589" w:rsidRPr="000901D3">
        <w:rPr>
          <w:rFonts w:ascii="Times New Roman" w:hAnsi="Times New Roman"/>
          <w:szCs w:val="28"/>
        </w:rPr>
        <w:t xml:space="preserve"> và</w:t>
      </w:r>
      <w:r w:rsidR="009810E8" w:rsidRPr="000901D3">
        <w:rPr>
          <w:rFonts w:ascii="Times New Roman" w:hAnsi="Times New Roman"/>
          <w:szCs w:val="28"/>
        </w:rPr>
        <w:t xml:space="preserve"> sát nhập sở, ngành</w:t>
      </w:r>
      <w:r w:rsidR="00CE5589" w:rsidRPr="000901D3">
        <w:rPr>
          <w:rFonts w:ascii="Times New Roman" w:hAnsi="Times New Roman"/>
          <w:szCs w:val="28"/>
        </w:rPr>
        <w:t>,</w:t>
      </w:r>
      <w:r w:rsidR="009810E8" w:rsidRPr="000901D3">
        <w:rPr>
          <w:rFonts w:ascii="Times New Roman" w:hAnsi="Times New Roman"/>
          <w:szCs w:val="28"/>
        </w:rPr>
        <w:t xml:space="preserve"> sát nhập tỉnh</w:t>
      </w:r>
      <w:r w:rsidR="002A396C" w:rsidRPr="000901D3">
        <w:rPr>
          <w:rFonts w:ascii="Times New Roman" w:hAnsi="Times New Roman"/>
          <w:szCs w:val="28"/>
        </w:rPr>
        <w:t xml:space="preserve"> thì Quyết định số </w:t>
      </w:r>
      <w:r w:rsidR="00CE5589" w:rsidRPr="000901D3">
        <w:rPr>
          <w:rFonts w:ascii="Times New Roman" w:hAnsi="Times New Roman"/>
          <w:szCs w:val="28"/>
        </w:rPr>
        <w:t>03</w:t>
      </w:r>
      <w:r w:rsidR="002A396C" w:rsidRPr="000901D3">
        <w:rPr>
          <w:rFonts w:ascii="Times New Roman" w:hAnsi="Times New Roman"/>
          <w:szCs w:val="28"/>
        </w:rPr>
        <w:t>/202</w:t>
      </w:r>
      <w:r w:rsidR="00CE5589" w:rsidRPr="000901D3">
        <w:rPr>
          <w:rFonts w:ascii="Times New Roman" w:hAnsi="Times New Roman"/>
          <w:szCs w:val="28"/>
        </w:rPr>
        <w:t>5</w:t>
      </w:r>
      <w:r w:rsidR="002A396C" w:rsidRPr="000901D3">
        <w:rPr>
          <w:rFonts w:ascii="Times New Roman" w:hAnsi="Times New Roman"/>
          <w:szCs w:val="28"/>
        </w:rPr>
        <w:t>/QĐ-UBND không còn phù hợp.</w:t>
      </w:r>
    </w:p>
    <w:p w14:paraId="37AC6152" w14:textId="0BA71741" w:rsidR="00146D89" w:rsidRPr="000901D3" w:rsidRDefault="00CE5589" w:rsidP="00525F3C">
      <w:pPr>
        <w:pStyle w:val="BodyText"/>
        <w:spacing w:before="100" w:after="100" w:line="340" w:lineRule="exact"/>
        <w:ind w:firstLine="720"/>
        <w:rPr>
          <w:rFonts w:ascii="Times New Roman" w:hAnsi="Times New Roman"/>
          <w:szCs w:val="28"/>
        </w:rPr>
      </w:pPr>
      <w:r w:rsidRPr="000901D3">
        <w:rPr>
          <w:rFonts w:ascii="Times New Roman" w:hAnsi="Times New Roman"/>
          <w:szCs w:val="28"/>
        </w:rPr>
        <w:t>S</w:t>
      </w:r>
      <w:r w:rsidRPr="000901D3">
        <w:rPr>
          <w:rFonts w:ascii="Times New Roman" w:hAnsi="Times New Roman"/>
          <w:szCs w:val="28"/>
        </w:rPr>
        <w:t>au khi thực hiện chính quyền địa phương 2 cấp; sát nhập sở, ngành và sát nhập tỉnh</w:t>
      </w:r>
      <w:r w:rsidRPr="000901D3">
        <w:rPr>
          <w:rFonts w:ascii="Times New Roman" w:hAnsi="Times New Roman"/>
          <w:szCs w:val="28"/>
        </w:rPr>
        <w:t xml:space="preserve">; căn cứ </w:t>
      </w:r>
      <w:r w:rsidR="003059CD" w:rsidRPr="000901D3">
        <w:rPr>
          <w:rFonts w:ascii="Times New Roman" w:hAnsi="Times New Roman"/>
          <w:iCs/>
          <w:color w:val="0000FF"/>
          <w:lang w:val="nl-NL"/>
        </w:rPr>
        <w:t>chức năng</w:t>
      </w:r>
      <w:r w:rsidR="0007229F" w:rsidRPr="000901D3">
        <w:rPr>
          <w:rFonts w:ascii="Times New Roman" w:hAnsi="Times New Roman"/>
          <w:iCs/>
          <w:color w:val="0000FF"/>
          <w:lang w:val="nl-NL"/>
        </w:rPr>
        <w:t>, nhiệm vụ</w:t>
      </w:r>
      <w:r w:rsidR="003059CD" w:rsidRPr="000901D3">
        <w:rPr>
          <w:rFonts w:ascii="Times New Roman" w:hAnsi="Times New Roman"/>
          <w:iCs/>
          <w:color w:val="0000FF"/>
          <w:lang w:val="nl-NL"/>
        </w:rPr>
        <w:t xml:space="preserve"> </w:t>
      </w:r>
      <w:r w:rsidR="00146D89" w:rsidRPr="000901D3">
        <w:rPr>
          <w:rFonts w:ascii="Times New Roman" w:hAnsi="Times New Roman"/>
          <w:iCs/>
          <w:color w:val="0000FF"/>
          <w:lang w:val="nl-NL"/>
        </w:rPr>
        <w:t xml:space="preserve">Sở Xây dựng </w:t>
      </w:r>
      <w:r w:rsidR="003059CD" w:rsidRPr="000901D3">
        <w:rPr>
          <w:rFonts w:ascii="Times New Roman" w:hAnsi="Times New Roman"/>
          <w:iCs/>
          <w:color w:val="0000FF"/>
          <w:lang w:val="nl-NL"/>
        </w:rPr>
        <w:t xml:space="preserve">tham mưu </w:t>
      </w:r>
      <w:r w:rsidR="005B1938" w:rsidRPr="000901D3">
        <w:rPr>
          <w:rFonts w:ascii="Times New Roman" w:hAnsi="Times New Roman"/>
          <w:iCs/>
          <w:color w:val="0000FF"/>
          <w:lang w:val="nl-NL"/>
        </w:rPr>
        <w:t xml:space="preserve">UBND tỉnh </w:t>
      </w:r>
      <w:r w:rsidR="009810E8" w:rsidRPr="000901D3">
        <w:rPr>
          <w:rFonts w:ascii="Times New Roman" w:hAnsi="Times New Roman"/>
          <w:iCs/>
          <w:color w:val="0000FF"/>
          <w:lang w:val="nl-NL"/>
        </w:rPr>
        <w:t xml:space="preserve">ban hành Quyết định </w:t>
      </w:r>
      <w:r w:rsidRPr="000901D3">
        <w:rPr>
          <w:rFonts w:ascii="Times New Roman" w:hAnsi="Times New Roman"/>
          <w:color w:val="000000"/>
        </w:rPr>
        <w:t>ban hành quy định quản lý, vận hành chiếu sáng đô thị; phân cấp quản lý, vận hành chiếu sáng đô thị trên địa bàn tỉnh Tuyên</w:t>
      </w:r>
      <w:r w:rsidRPr="000901D3">
        <w:rPr>
          <w:rFonts w:ascii="Times New Roman" w:hAnsi="Times New Roman"/>
          <w:b/>
          <w:bCs/>
          <w:color w:val="000000"/>
        </w:rPr>
        <w:t xml:space="preserve"> </w:t>
      </w:r>
      <w:r w:rsidRPr="000901D3">
        <w:rPr>
          <w:rFonts w:ascii="Times New Roman" w:hAnsi="Times New Roman"/>
          <w:color w:val="000000"/>
        </w:rPr>
        <w:t>Quang</w:t>
      </w:r>
      <w:r w:rsidRPr="000901D3">
        <w:rPr>
          <w:rFonts w:ascii="Times New Roman" w:hAnsi="Times New Roman"/>
          <w:szCs w:val="28"/>
        </w:rPr>
        <w:t>.</w:t>
      </w:r>
    </w:p>
    <w:p w14:paraId="101DA96F" w14:textId="77777777" w:rsidR="00B614E7" w:rsidRPr="000901D3" w:rsidRDefault="00B614E7" w:rsidP="002C3A46">
      <w:pPr>
        <w:pStyle w:val="BodyText"/>
        <w:spacing w:before="100" w:after="100" w:line="340" w:lineRule="exact"/>
        <w:ind w:firstLine="720"/>
        <w:rPr>
          <w:rFonts w:ascii="Times New Roman" w:hAnsi="Times New Roman"/>
          <w:b/>
          <w:bCs/>
          <w:iCs/>
          <w:lang w:val="nl-NL"/>
        </w:rPr>
      </w:pPr>
      <w:r w:rsidRPr="000901D3">
        <w:rPr>
          <w:rFonts w:ascii="Times New Roman" w:hAnsi="Times New Roman"/>
          <w:b/>
          <w:bCs/>
          <w:iCs/>
          <w:lang w:val="nl-NL"/>
        </w:rPr>
        <w:t>II. MỤC ĐÍCH, QUAN ĐIỂM XÂY DỰNG VĂN BẢN</w:t>
      </w:r>
    </w:p>
    <w:p w14:paraId="5CF9CCB5" w14:textId="77777777" w:rsidR="00720508" w:rsidRPr="000901D3" w:rsidRDefault="00720508" w:rsidP="002C3A46">
      <w:pPr>
        <w:spacing w:before="100" w:after="100" w:line="340" w:lineRule="exact"/>
        <w:ind w:firstLine="720"/>
        <w:jc w:val="both"/>
        <w:rPr>
          <w:rFonts w:ascii="Times New Roman" w:hAnsi="Times New Roman"/>
          <w:b/>
          <w:bCs/>
          <w:lang w:val="nl-NL"/>
        </w:rPr>
      </w:pPr>
      <w:r w:rsidRPr="000901D3">
        <w:rPr>
          <w:rFonts w:ascii="Times New Roman" w:hAnsi="Times New Roman"/>
          <w:b/>
          <w:bCs/>
          <w:lang w:val="nl-NL"/>
        </w:rPr>
        <w:t>1. Mục đích</w:t>
      </w:r>
    </w:p>
    <w:p w14:paraId="0FFF0ACA" w14:textId="329E66B3" w:rsidR="0038213E" w:rsidRPr="000901D3" w:rsidRDefault="0038213E" w:rsidP="00C64184">
      <w:pPr>
        <w:spacing w:before="120" w:after="120" w:line="360" w:lineRule="exact"/>
        <w:ind w:firstLine="567"/>
        <w:jc w:val="both"/>
        <w:rPr>
          <w:rFonts w:ascii="Times New Roman" w:hAnsi="Times New Roman"/>
          <w:color w:val="0000FF"/>
        </w:rPr>
      </w:pPr>
      <w:r w:rsidRPr="000901D3">
        <w:rPr>
          <w:rFonts w:ascii="Times New Roman" w:hAnsi="Times New Roman"/>
          <w:color w:val="0000FF"/>
        </w:rPr>
        <w:t>Quy định lại chức năng nhiệm vụ của các sở sau khi sát nhập sở và chức năng nhiệm vụ của cấp xã sau khi bỏ chính quyền cấp huyện.</w:t>
      </w:r>
    </w:p>
    <w:p w14:paraId="1ABE0845" w14:textId="77777777" w:rsidR="00720508" w:rsidRPr="000901D3" w:rsidRDefault="00720508" w:rsidP="002C3A46">
      <w:pPr>
        <w:spacing w:before="100" w:after="100" w:line="340" w:lineRule="exact"/>
        <w:ind w:firstLine="720"/>
        <w:jc w:val="both"/>
        <w:rPr>
          <w:rFonts w:ascii="Times New Roman" w:hAnsi="Times New Roman"/>
          <w:b/>
          <w:bCs/>
          <w:lang w:val="nl-NL"/>
        </w:rPr>
      </w:pPr>
      <w:r w:rsidRPr="000901D3">
        <w:rPr>
          <w:rFonts w:ascii="Times New Roman" w:hAnsi="Times New Roman"/>
          <w:b/>
          <w:bCs/>
          <w:lang w:val="nl-NL"/>
        </w:rPr>
        <w:t>2. Quan điểm xây dựng văn bản</w:t>
      </w:r>
    </w:p>
    <w:p w14:paraId="07500248" w14:textId="77777777" w:rsidR="000B7E97" w:rsidRPr="000901D3" w:rsidRDefault="000E056A" w:rsidP="002C3A46">
      <w:pPr>
        <w:spacing w:before="100" w:after="100" w:line="340" w:lineRule="exact"/>
        <w:ind w:firstLine="720"/>
        <w:jc w:val="both"/>
        <w:rPr>
          <w:rFonts w:ascii="Times New Roman" w:hAnsi="Times New Roman"/>
          <w:lang w:val="nl-NL"/>
        </w:rPr>
      </w:pPr>
      <w:r w:rsidRPr="000901D3">
        <w:rPr>
          <w:rFonts w:ascii="Times New Roman" w:hAnsi="Times New Roman"/>
          <w:iCs/>
          <w:color w:val="000000"/>
          <w:shd w:val="clear" w:color="auto" w:fill="FFFFFF"/>
          <w:lang w:val="nl-NL"/>
        </w:rPr>
        <w:t>- Nội dung văn bản phải đảm bảo tính hợp hiến, hợp pháp, phù hợp với quy định hiện hành của pháp luật</w:t>
      </w:r>
      <w:r w:rsidR="007D5F7D" w:rsidRPr="000901D3">
        <w:rPr>
          <w:rFonts w:ascii="Times New Roman" w:hAnsi="Times New Roman"/>
          <w:iCs/>
          <w:color w:val="000000"/>
          <w:shd w:val="clear" w:color="auto" w:fill="FFFFFF"/>
          <w:lang w:val="nl-NL"/>
        </w:rPr>
        <w:t xml:space="preserve">, đảm bảo tính thống nhất, đồng bộ của hệ thống pháp luật và phù hợp với các quy định đã được UBND tỉnh </w:t>
      </w:r>
      <w:r w:rsidR="00FF2960" w:rsidRPr="000901D3">
        <w:rPr>
          <w:rFonts w:ascii="Times New Roman" w:hAnsi="Times New Roman"/>
          <w:iCs/>
          <w:color w:val="000000"/>
          <w:shd w:val="clear" w:color="auto" w:fill="FFFFFF"/>
          <w:lang w:val="nl-NL"/>
        </w:rPr>
        <w:t xml:space="preserve">ban hành có liên quan đến các nội dung </w:t>
      </w:r>
      <w:r w:rsidR="007D5F7D" w:rsidRPr="000901D3">
        <w:rPr>
          <w:rFonts w:ascii="Times New Roman" w:hAnsi="Times New Roman"/>
          <w:iCs/>
          <w:color w:val="000000"/>
          <w:shd w:val="clear" w:color="auto" w:fill="FFFFFF"/>
          <w:lang w:val="nl-NL"/>
        </w:rPr>
        <w:t>phân cấp</w:t>
      </w:r>
      <w:r w:rsidRPr="000901D3">
        <w:rPr>
          <w:rFonts w:ascii="Times New Roman" w:hAnsi="Times New Roman"/>
          <w:iCs/>
          <w:color w:val="000000"/>
          <w:shd w:val="clear" w:color="auto" w:fill="FFFFFF"/>
          <w:lang w:val="nl-NL"/>
        </w:rPr>
        <w:t>.</w:t>
      </w:r>
      <w:r w:rsidR="000B7E97" w:rsidRPr="000901D3">
        <w:rPr>
          <w:rFonts w:ascii="Times New Roman" w:hAnsi="Times New Roman"/>
          <w:lang w:val="nl-NL"/>
        </w:rPr>
        <w:t xml:space="preserve"> Việc phân công, phân cấp phải cụ thể, rõ ràng trách nhiệm của từng cơ quan, đảm bảo phù hợp với chức năng, nhiệm vụ.</w:t>
      </w:r>
    </w:p>
    <w:p w14:paraId="23743503" w14:textId="55E0F74C" w:rsidR="0061798D" w:rsidRPr="000901D3" w:rsidRDefault="000E056A" w:rsidP="002C3A46">
      <w:pPr>
        <w:spacing w:before="100" w:after="100" w:line="340" w:lineRule="exact"/>
        <w:ind w:firstLine="720"/>
        <w:jc w:val="both"/>
        <w:rPr>
          <w:rFonts w:ascii="Times New Roman" w:hAnsi="Times New Roman"/>
          <w:iCs/>
          <w:color w:val="000000"/>
          <w:shd w:val="clear" w:color="auto" w:fill="FFFFFF"/>
          <w:lang w:val="nl-NL"/>
        </w:rPr>
      </w:pPr>
      <w:r w:rsidRPr="000901D3">
        <w:rPr>
          <w:rFonts w:ascii="Times New Roman" w:hAnsi="Times New Roman"/>
          <w:iCs/>
          <w:color w:val="000000"/>
          <w:shd w:val="clear" w:color="auto" w:fill="FFFFFF"/>
          <w:lang w:val="nl-NL"/>
        </w:rPr>
        <w:t>- Quy trình</w:t>
      </w:r>
      <w:r w:rsidR="0061798D" w:rsidRPr="000901D3">
        <w:rPr>
          <w:rFonts w:ascii="Times New Roman" w:hAnsi="Times New Roman"/>
          <w:iCs/>
          <w:color w:val="000000"/>
          <w:shd w:val="clear" w:color="auto" w:fill="FFFFFF"/>
          <w:lang w:val="nl-NL"/>
        </w:rPr>
        <w:t xml:space="preserve"> xây dựng dự thảo văn bản phải tuân thủ theo đúng trình tự, thủ tục theo quy định của Luật Ban hành văn bản quy phạm pháp luật và </w:t>
      </w:r>
      <w:r w:rsidR="00CE5589" w:rsidRPr="000901D3">
        <w:rPr>
          <w:rFonts w:ascii="Times New Roman" w:hAnsi="Times New Roman"/>
          <w:iCs/>
          <w:color w:val="000000"/>
          <w:shd w:val="clear" w:color="auto" w:fill="FFFFFF"/>
          <w:lang w:val="nl-NL"/>
        </w:rPr>
        <w:t xml:space="preserve">các </w:t>
      </w:r>
      <w:r w:rsidR="0061798D" w:rsidRPr="000901D3">
        <w:rPr>
          <w:rFonts w:ascii="Times New Roman" w:hAnsi="Times New Roman"/>
          <w:iCs/>
          <w:color w:val="000000"/>
          <w:shd w:val="clear" w:color="auto" w:fill="FFFFFF"/>
          <w:lang w:val="nl-NL"/>
        </w:rPr>
        <w:t>Nghị định</w:t>
      </w:r>
      <w:r w:rsidR="00CE5589" w:rsidRPr="000901D3">
        <w:rPr>
          <w:rFonts w:ascii="Times New Roman" w:hAnsi="Times New Roman"/>
          <w:iCs/>
          <w:color w:val="000000"/>
          <w:shd w:val="clear" w:color="auto" w:fill="FFFFFF"/>
          <w:lang w:val="nl-NL"/>
        </w:rPr>
        <w:t xml:space="preserve"> của Chính phủ:</w:t>
      </w:r>
      <w:r w:rsidR="0061798D" w:rsidRPr="000901D3">
        <w:rPr>
          <w:rFonts w:ascii="Times New Roman" w:hAnsi="Times New Roman"/>
          <w:iCs/>
          <w:color w:val="000000"/>
          <w:shd w:val="clear" w:color="auto" w:fill="FFFFFF"/>
          <w:lang w:val="nl-NL"/>
        </w:rPr>
        <w:t xml:space="preserve"> </w:t>
      </w:r>
      <w:r w:rsidR="00CE5589" w:rsidRPr="000901D3">
        <w:rPr>
          <w:rFonts w:ascii="Times New Roman" w:hAnsi="Times New Roman"/>
          <w:iCs/>
          <w:color w:val="000000"/>
          <w:shd w:val="clear" w:color="auto" w:fill="FFFFFF"/>
          <w:lang w:val="nl-NL"/>
        </w:rPr>
        <w:t>S</w:t>
      </w:r>
      <w:r w:rsidR="0061798D" w:rsidRPr="000901D3">
        <w:rPr>
          <w:rFonts w:ascii="Times New Roman" w:hAnsi="Times New Roman"/>
          <w:iCs/>
          <w:color w:val="000000"/>
          <w:shd w:val="clear" w:color="auto" w:fill="FFFFFF"/>
          <w:lang w:val="nl-NL"/>
        </w:rPr>
        <w:t xml:space="preserve">ố </w:t>
      </w:r>
      <w:r w:rsidR="00417548" w:rsidRPr="000901D3">
        <w:rPr>
          <w:rFonts w:ascii="Times New Roman" w:hAnsi="Times New Roman"/>
          <w:iCs/>
          <w:color w:val="000000"/>
          <w:shd w:val="clear" w:color="auto" w:fill="FFFFFF"/>
          <w:lang w:val="nl-NL"/>
        </w:rPr>
        <w:t>78</w:t>
      </w:r>
      <w:r w:rsidR="0061798D" w:rsidRPr="000901D3">
        <w:rPr>
          <w:rFonts w:ascii="Times New Roman" w:hAnsi="Times New Roman"/>
          <w:iCs/>
          <w:color w:val="000000"/>
          <w:shd w:val="clear" w:color="auto" w:fill="FFFFFF"/>
          <w:lang w:val="nl-NL"/>
        </w:rPr>
        <w:t>/20</w:t>
      </w:r>
      <w:r w:rsidR="00417548" w:rsidRPr="000901D3">
        <w:rPr>
          <w:rFonts w:ascii="Times New Roman" w:hAnsi="Times New Roman"/>
          <w:iCs/>
          <w:color w:val="000000"/>
          <w:shd w:val="clear" w:color="auto" w:fill="FFFFFF"/>
          <w:lang w:val="nl-NL"/>
        </w:rPr>
        <w:t>25</w:t>
      </w:r>
      <w:r w:rsidR="0061798D" w:rsidRPr="000901D3">
        <w:rPr>
          <w:rFonts w:ascii="Times New Roman" w:hAnsi="Times New Roman"/>
          <w:iCs/>
          <w:color w:val="000000"/>
          <w:shd w:val="clear" w:color="auto" w:fill="FFFFFF"/>
          <w:lang w:val="nl-NL"/>
        </w:rPr>
        <w:t xml:space="preserve">/NĐ-CP ngày </w:t>
      </w:r>
      <w:r w:rsidR="00417548" w:rsidRPr="000901D3">
        <w:rPr>
          <w:rFonts w:ascii="Times New Roman" w:hAnsi="Times New Roman"/>
          <w:iCs/>
          <w:color w:val="000000"/>
          <w:shd w:val="clear" w:color="auto" w:fill="FFFFFF"/>
          <w:lang w:val="nl-NL"/>
        </w:rPr>
        <w:t>01/4/2025</w:t>
      </w:r>
      <w:r w:rsidR="0061798D" w:rsidRPr="000901D3">
        <w:rPr>
          <w:rFonts w:ascii="Times New Roman" w:hAnsi="Times New Roman"/>
          <w:iCs/>
          <w:color w:val="000000"/>
          <w:shd w:val="clear" w:color="auto" w:fill="FFFFFF"/>
          <w:lang w:val="nl-NL"/>
        </w:rPr>
        <w:t xml:space="preserve"> của Chính phủ quy định chi tiết một số điều và biện pháp</w:t>
      </w:r>
      <w:r w:rsidR="00DB42B4" w:rsidRPr="000901D3">
        <w:rPr>
          <w:rFonts w:ascii="Times New Roman" w:hAnsi="Times New Roman"/>
          <w:iCs/>
          <w:color w:val="000000"/>
          <w:shd w:val="clear" w:color="auto" w:fill="FFFFFF"/>
          <w:lang w:val="nl-NL"/>
        </w:rPr>
        <w:t xml:space="preserve"> </w:t>
      </w:r>
      <w:r w:rsidR="00417548" w:rsidRPr="000901D3">
        <w:rPr>
          <w:rFonts w:ascii="Times New Roman" w:hAnsi="Times New Roman"/>
          <w:iCs/>
          <w:color w:val="000000"/>
          <w:shd w:val="clear" w:color="auto" w:fill="FFFFFF"/>
          <w:lang w:val="nl-NL"/>
        </w:rPr>
        <w:t>để tổ chức, hướng dẫn</w:t>
      </w:r>
      <w:r w:rsidR="0061798D" w:rsidRPr="000901D3">
        <w:rPr>
          <w:rFonts w:ascii="Times New Roman" w:hAnsi="Times New Roman"/>
          <w:iCs/>
          <w:color w:val="000000"/>
          <w:shd w:val="clear" w:color="auto" w:fill="FFFFFF"/>
          <w:lang w:val="nl-NL"/>
        </w:rPr>
        <w:t xml:space="preserve"> thi hành Luật ban hành văn bản quy phạm pháp luật</w:t>
      </w:r>
      <w:r w:rsidR="00CE5589" w:rsidRPr="000901D3">
        <w:rPr>
          <w:rFonts w:ascii="Times New Roman" w:hAnsi="Times New Roman"/>
          <w:iCs/>
          <w:color w:val="000000"/>
          <w:shd w:val="clear" w:color="auto" w:fill="FFFFFF"/>
          <w:lang w:val="nl-NL"/>
        </w:rPr>
        <w:t xml:space="preserve"> và Nghị định số 187/2025/NĐ-CP ngày 01/7/2025 sửa đổi, bổ sung một số điều của  Nghị định số 78/2025/NĐ-CP ngày 01/4/2025.</w:t>
      </w:r>
    </w:p>
    <w:p w14:paraId="454119A7" w14:textId="214B5EF1" w:rsidR="00392FAE" w:rsidRPr="000901D3" w:rsidRDefault="00943BF6" w:rsidP="002C3A46">
      <w:pPr>
        <w:spacing w:before="100" w:after="100" w:line="340" w:lineRule="exact"/>
        <w:ind w:firstLine="720"/>
        <w:jc w:val="both"/>
        <w:rPr>
          <w:rFonts w:ascii="Times New Roman" w:hAnsi="Times New Roman"/>
          <w:iCs/>
          <w:color w:val="000000"/>
          <w:shd w:val="clear" w:color="auto" w:fill="FFFFFF"/>
          <w:lang w:val="nl-NL"/>
        </w:rPr>
      </w:pPr>
      <w:r w:rsidRPr="000901D3">
        <w:rPr>
          <w:rFonts w:ascii="Times New Roman" w:hAnsi="Times New Roman"/>
          <w:iCs/>
          <w:color w:val="000000"/>
          <w:shd w:val="clear" w:color="auto" w:fill="FFFFFF"/>
          <w:lang w:val="nl-NL"/>
        </w:rPr>
        <w:t xml:space="preserve">- </w:t>
      </w:r>
      <w:r w:rsidR="00392FAE" w:rsidRPr="000901D3">
        <w:rPr>
          <w:rFonts w:ascii="Times New Roman" w:hAnsi="Times New Roman"/>
          <w:iCs/>
          <w:color w:val="000000"/>
          <w:shd w:val="clear" w:color="auto" w:fill="FFFFFF"/>
          <w:lang w:val="nl-NL"/>
        </w:rPr>
        <w:t xml:space="preserve">Kế thừa những quy định còn phù hợp tại Quyết định số </w:t>
      </w:r>
      <w:r w:rsidR="00CE5589" w:rsidRPr="000901D3">
        <w:rPr>
          <w:rFonts w:ascii="Times New Roman" w:hAnsi="Times New Roman"/>
          <w:iCs/>
          <w:color w:val="000000"/>
          <w:shd w:val="clear" w:color="auto" w:fill="FFFFFF"/>
          <w:lang w:val="nl-NL"/>
        </w:rPr>
        <w:t>03</w:t>
      </w:r>
      <w:r w:rsidR="00392FAE" w:rsidRPr="000901D3">
        <w:rPr>
          <w:rFonts w:ascii="Times New Roman" w:hAnsi="Times New Roman"/>
          <w:iCs/>
          <w:color w:val="000000"/>
          <w:shd w:val="clear" w:color="auto" w:fill="FFFFFF"/>
          <w:lang w:val="nl-NL"/>
        </w:rPr>
        <w:t>/202</w:t>
      </w:r>
      <w:r w:rsidR="00CE5589" w:rsidRPr="000901D3">
        <w:rPr>
          <w:rFonts w:ascii="Times New Roman" w:hAnsi="Times New Roman"/>
          <w:iCs/>
          <w:color w:val="000000"/>
          <w:shd w:val="clear" w:color="auto" w:fill="FFFFFF"/>
          <w:lang w:val="nl-NL"/>
        </w:rPr>
        <w:t>5</w:t>
      </w:r>
      <w:r w:rsidR="00392FAE" w:rsidRPr="000901D3">
        <w:rPr>
          <w:rFonts w:ascii="Times New Roman" w:hAnsi="Times New Roman"/>
          <w:iCs/>
          <w:color w:val="000000"/>
          <w:shd w:val="clear" w:color="auto" w:fill="FFFFFF"/>
          <w:lang w:val="nl-NL"/>
        </w:rPr>
        <w:t>/QĐ</w:t>
      </w:r>
      <w:r w:rsidR="00AD3B35" w:rsidRPr="000901D3">
        <w:rPr>
          <w:rFonts w:ascii="Times New Roman" w:hAnsi="Times New Roman"/>
          <w:iCs/>
          <w:color w:val="000000"/>
          <w:shd w:val="clear" w:color="auto" w:fill="FFFFFF"/>
          <w:lang w:val="nl-NL"/>
        </w:rPr>
        <w:t xml:space="preserve">-UBND ngày </w:t>
      </w:r>
      <w:r w:rsidR="00CE5589" w:rsidRPr="000901D3">
        <w:rPr>
          <w:rFonts w:ascii="Times New Roman" w:hAnsi="Times New Roman"/>
          <w:iCs/>
          <w:color w:val="000000"/>
          <w:shd w:val="clear" w:color="auto" w:fill="FFFFFF"/>
          <w:lang w:val="nl-NL"/>
        </w:rPr>
        <w:t>23</w:t>
      </w:r>
      <w:r w:rsidR="00AD3B35" w:rsidRPr="000901D3">
        <w:rPr>
          <w:rFonts w:ascii="Times New Roman" w:hAnsi="Times New Roman"/>
          <w:iCs/>
          <w:color w:val="000000"/>
          <w:shd w:val="clear" w:color="auto" w:fill="FFFFFF"/>
          <w:lang w:val="nl-NL"/>
        </w:rPr>
        <w:t>/</w:t>
      </w:r>
      <w:r w:rsidR="00CE5589" w:rsidRPr="000901D3">
        <w:rPr>
          <w:rFonts w:ascii="Times New Roman" w:hAnsi="Times New Roman"/>
          <w:iCs/>
          <w:color w:val="000000"/>
          <w:shd w:val="clear" w:color="auto" w:fill="FFFFFF"/>
          <w:lang w:val="nl-NL"/>
        </w:rPr>
        <w:t>0</w:t>
      </w:r>
      <w:r w:rsidR="00AD3B35" w:rsidRPr="000901D3">
        <w:rPr>
          <w:rFonts w:ascii="Times New Roman" w:hAnsi="Times New Roman"/>
          <w:iCs/>
          <w:color w:val="000000"/>
          <w:shd w:val="clear" w:color="auto" w:fill="FFFFFF"/>
          <w:lang w:val="nl-NL"/>
        </w:rPr>
        <w:t>1/202</w:t>
      </w:r>
      <w:r w:rsidR="00CE5589" w:rsidRPr="000901D3">
        <w:rPr>
          <w:rFonts w:ascii="Times New Roman" w:hAnsi="Times New Roman"/>
          <w:iCs/>
          <w:color w:val="000000"/>
          <w:shd w:val="clear" w:color="auto" w:fill="FFFFFF"/>
          <w:lang w:val="nl-NL"/>
        </w:rPr>
        <w:t>5</w:t>
      </w:r>
      <w:r w:rsidR="00AD3B35" w:rsidRPr="000901D3">
        <w:rPr>
          <w:rFonts w:ascii="Times New Roman" w:hAnsi="Times New Roman"/>
          <w:iCs/>
          <w:color w:val="000000"/>
          <w:shd w:val="clear" w:color="auto" w:fill="FFFFFF"/>
          <w:lang w:val="nl-NL"/>
        </w:rPr>
        <w:t xml:space="preserve"> của Uỷ ban nhân dân tỉnh Tuyên Quang (cũ), </w:t>
      </w:r>
      <w:r w:rsidR="00AD3B35" w:rsidRPr="000901D3">
        <w:rPr>
          <w:rFonts w:ascii="Times New Roman" w:hAnsi="Times New Roman"/>
          <w:spacing w:val="-4"/>
          <w:lang w:val="nl-NL"/>
        </w:rPr>
        <w:t>bổ sung những quy định mới nhằm tháo gỡ khó khăn, vướng trong thực tế triển khai thực hiện Quyết định này.</w:t>
      </w:r>
    </w:p>
    <w:p w14:paraId="3C22780D" w14:textId="2AA5BD1C" w:rsidR="00720508" w:rsidRPr="000901D3" w:rsidRDefault="00720508" w:rsidP="002C3A46">
      <w:pPr>
        <w:spacing w:before="100" w:after="100" w:line="340" w:lineRule="exact"/>
        <w:ind w:firstLine="720"/>
        <w:jc w:val="both"/>
        <w:rPr>
          <w:rFonts w:ascii="Times New Roman" w:hAnsi="Times New Roman"/>
          <w:b/>
          <w:bCs/>
          <w:lang w:val="nl-NL"/>
        </w:rPr>
      </w:pPr>
      <w:r w:rsidRPr="000901D3">
        <w:rPr>
          <w:rFonts w:ascii="Times New Roman" w:hAnsi="Times New Roman"/>
          <w:b/>
          <w:bCs/>
          <w:lang w:val="nl-NL"/>
        </w:rPr>
        <w:t xml:space="preserve">III. </w:t>
      </w:r>
      <w:r w:rsidR="002970BC" w:rsidRPr="000901D3">
        <w:rPr>
          <w:rFonts w:ascii="Times New Roman" w:hAnsi="Times New Roman"/>
          <w:b/>
          <w:bCs/>
          <w:lang w:val="nl-NL"/>
        </w:rPr>
        <w:t>QUÁ TRÌNH XÂY DỰNG DỰ THẢO QUYẾT ĐỊNH</w:t>
      </w:r>
    </w:p>
    <w:p w14:paraId="5F5C65B3" w14:textId="515319DB" w:rsidR="003944A7" w:rsidRPr="000901D3" w:rsidRDefault="000A3AC8" w:rsidP="003944A7">
      <w:pPr>
        <w:spacing w:after="60" w:line="252" w:lineRule="auto"/>
        <w:ind w:firstLine="720"/>
        <w:jc w:val="both"/>
        <w:rPr>
          <w:rFonts w:ascii="Times New Roman" w:hAnsi="Times New Roman"/>
          <w:bCs/>
          <w:lang w:val="nl-NL"/>
        </w:rPr>
      </w:pPr>
      <w:r w:rsidRPr="000901D3">
        <w:rPr>
          <w:rFonts w:ascii="Times New Roman" w:hAnsi="Times New Roman"/>
          <w:b/>
          <w:bCs/>
        </w:rPr>
        <w:t>1.</w:t>
      </w:r>
      <w:r w:rsidRPr="000901D3">
        <w:rPr>
          <w:rFonts w:ascii="Times New Roman" w:hAnsi="Times New Roman"/>
        </w:rPr>
        <w:t xml:space="preserve"> </w:t>
      </w:r>
      <w:r w:rsidR="00D051C9" w:rsidRPr="000901D3">
        <w:rPr>
          <w:rFonts w:ascii="Times New Roman" w:hAnsi="Times New Roman"/>
        </w:rPr>
        <w:t xml:space="preserve">Triển khai nhiệm vụ được giao tại </w:t>
      </w:r>
      <w:r w:rsidR="004D6759" w:rsidRPr="000901D3">
        <w:rPr>
          <w:rFonts w:ascii="Times New Roman" w:hAnsi="Times New Roman"/>
        </w:rPr>
        <w:t xml:space="preserve">Đề án số 194/ĐA-UBND ngày 31/12/2025 của UBND tỉnh Xây dựng và hoàn thiện hệ thống văn bản quy phạm </w:t>
      </w:r>
      <w:r w:rsidR="004D6759" w:rsidRPr="000901D3">
        <w:rPr>
          <w:rFonts w:ascii="Times New Roman" w:hAnsi="Times New Roman"/>
        </w:rPr>
        <w:lastRenderedPageBreak/>
        <w:t>pháp luật của tỉnh Tuyên Quang</w:t>
      </w:r>
      <w:r w:rsidR="00CE5589" w:rsidRPr="000901D3">
        <w:rPr>
          <w:rFonts w:ascii="Times New Roman" w:hAnsi="Times New Roman"/>
        </w:rPr>
        <w:t xml:space="preserve"> và </w:t>
      </w:r>
      <w:r w:rsidR="00CE5589" w:rsidRPr="000901D3">
        <w:rPr>
          <w:rFonts w:ascii="Times New Roman" w:hAnsi="Times New Roman"/>
        </w:rPr>
        <w:t>Văn bản số 3004/UBND-NC ngày 29/4/2026 của UBND tỉnh về việc khẩn trương tham mưu xử lý các quyết định quy phạm pháp luật chịu sự tác động của việc sắp xếp tổ chức bộ máy</w:t>
      </w:r>
      <w:r w:rsidR="00CE5589" w:rsidRPr="000901D3">
        <w:rPr>
          <w:rFonts w:ascii="Times New Roman" w:hAnsi="Times New Roman"/>
        </w:rPr>
        <w:t>.</w:t>
      </w:r>
      <w:r w:rsidR="003944A7" w:rsidRPr="000901D3">
        <w:rPr>
          <w:rFonts w:ascii="Times New Roman" w:hAnsi="Times New Roman"/>
        </w:rPr>
        <w:t xml:space="preserve"> </w:t>
      </w:r>
      <w:r w:rsidR="003944A7" w:rsidRPr="000901D3">
        <w:rPr>
          <w:rFonts w:ascii="Times New Roman" w:hAnsi="Times New Roman"/>
          <w:bCs/>
          <w:lang w:val="nl-NL"/>
        </w:rPr>
        <w:t>Sở Xây dựng đã triển khai thực hiện các công việc sau:</w:t>
      </w:r>
    </w:p>
    <w:p w14:paraId="42DB3042" w14:textId="1B60CB6D" w:rsidR="00B93025" w:rsidRPr="000901D3" w:rsidRDefault="00B93025" w:rsidP="00B93025">
      <w:pPr>
        <w:spacing w:after="60" w:line="252" w:lineRule="auto"/>
        <w:ind w:firstLine="720"/>
        <w:jc w:val="both"/>
        <w:rPr>
          <w:rFonts w:ascii="Times New Roman" w:hAnsi="Times New Roman"/>
          <w:bCs/>
          <w:lang w:val="nl-NL"/>
        </w:rPr>
      </w:pPr>
      <w:r w:rsidRPr="000901D3">
        <w:rPr>
          <w:rFonts w:ascii="Times New Roman" w:hAnsi="Times New Roman"/>
          <w:bCs/>
          <w:lang w:val="nl-NL"/>
        </w:rPr>
        <w:t xml:space="preserve">- Thành lập Tổ soạn thảo xây dựng dự thảo Quyết định của Ủy ban nhân dân tỉnh (Quyết định số </w:t>
      </w:r>
      <w:r w:rsidR="000A3AC8" w:rsidRPr="000901D3">
        <w:rPr>
          <w:rFonts w:ascii="Times New Roman" w:hAnsi="Times New Roman"/>
          <w:bCs/>
          <w:lang w:val="nl-NL"/>
        </w:rPr>
        <w:t>57</w:t>
      </w:r>
      <w:r w:rsidRPr="000901D3">
        <w:rPr>
          <w:rFonts w:ascii="Times New Roman" w:hAnsi="Times New Roman"/>
          <w:bCs/>
          <w:lang w:val="nl-NL"/>
        </w:rPr>
        <w:t xml:space="preserve">/QĐ-SXD ngày </w:t>
      </w:r>
      <w:r w:rsidR="000A3AC8" w:rsidRPr="000901D3">
        <w:rPr>
          <w:rFonts w:ascii="Times New Roman" w:hAnsi="Times New Roman"/>
          <w:bCs/>
          <w:lang w:val="nl-NL"/>
        </w:rPr>
        <w:t>27/02</w:t>
      </w:r>
      <w:r w:rsidRPr="000901D3">
        <w:rPr>
          <w:rFonts w:ascii="Times New Roman" w:hAnsi="Times New Roman"/>
          <w:bCs/>
          <w:lang w:val="nl-NL"/>
        </w:rPr>
        <w:t>/2026 của Giám đốc Sở Xây dựng).</w:t>
      </w:r>
    </w:p>
    <w:p w14:paraId="6DD72DD0" w14:textId="77777777" w:rsidR="00B93025" w:rsidRPr="000901D3" w:rsidRDefault="00B93025" w:rsidP="00B93025">
      <w:pPr>
        <w:spacing w:after="60" w:line="252" w:lineRule="auto"/>
        <w:ind w:firstLine="720"/>
        <w:jc w:val="both"/>
        <w:rPr>
          <w:rFonts w:ascii="Times New Roman" w:hAnsi="Times New Roman"/>
          <w:bCs/>
          <w:lang w:val="nl-NL"/>
        </w:rPr>
      </w:pPr>
      <w:r w:rsidRPr="000901D3">
        <w:rPr>
          <w:rFonts w:ascii="Times New Roman" w:hAnsi="Times New Roman"/>
          <w:bCs/>
          <w:lang w:val="nl-NL"/>
        </w:rPr>
        <w:t>- Soạn thảo, xây dựng dự thảo Tờ trình để trình Ủy ban nhân dân tỉnh; Quyết định của Ủy ban nhân dân tỉnh.</w:t>
      </w:r>
    </w:p>
    <w:p w14:paraId="62D0C2C5" w14:textId="2E1209C6" w:rsidR="00C50264" w:rsidRPr="002341DF" w:rsidRDefault="000A3AC8" w:rsidP="002C3A46">
      <w:pPr>
        <w:spacing w:before="100" w:after="100" w:line="340" w:lineRule="exact"/>
        <w:ind w:firstLine="720"/>
        <w:jc w:val="both"/>
        <w:rPr>
          <w:rFonts w:ascii="Times New Roman" w:hAnsi="Times New Roman"/>
          <w:color w:val="0000FF"/>
        </w:rPr>
      </w:pPr>
      <w:r w:rsidRPr="000901D3">
        <w:rPr>
          <w:rFonts w:ascii="Times New Roman" w:hAnsi="Times New Roman"/>
          <w:b/>
          <w:lang w:val="nl-NL"/>
        </w:rPr>
        <w:t>2.</w:t>
      </w:r>
      <w:r w:rsidRPr="000901D3">
        <w:rPr>
          <w:rFonts w:ascii="Times New Roman" w:hAnsi="Times New Roman"/>
          <w:bCs/>
          <w:lang w:val="nl-NL"/>
        </w:rPr>
        <w:t xml:space="preserve"> Ngày </w:t>
      </w:r>
      <w:r w:rsidR="00304BDA" w:rsidRPr="000901D3">
        <w:rPr>
          <w:rFonts w:ascii="Times New Roman" w:hAnsi="Times New Roman"/>
          <w:bCs/>
          <w:lang w:val="nl-NL"/>
        </w:rPr>
        <w:t>..../5/2026</w:t>
      </w:r>
      <w:r w:rsidRPr="000901D3">
        <w:rPr>
          <w:rFonts w:ascii="Times New Roman" w:hAnsi="Times New Roman"/>
          <w:bCs/>
          <w:lang w:val="nl-NL"/>
        </w:rPr>
        <w:t xml:space="preserve">, Sở Xây dựng đã có </w:t>
      </w:r>
      <w:r w:rsidR="00304BDA" w:rsidRPr="000901D3">
        <w:rPr>
          <w:rFonts w:ascii="Times New Roman" w:hAnsi="Times New Roman"/>
          <w:bCs/>
          <w:color w:val="0000FF"/>
          <w:lang w:val="nl-NL"/>
        </w:rPr>
        <w:t>V</w:t>
      </w:r>
      <w:r w:rsidRPr="000901D3">
        <w:rPr>
          <w:rFonts w:ascii="Times New Roman" w:hAnsi="Times New Roman"/>
          <w:bCs/>
          <w:color w:val="0000FF"/>
          <w:lang w:val="nl-NL"/>
        </w:rPr>
        <w:t xml:space="preserve">ăn bản số </w:t>
      </w:r>
      <w:r w:rsidR="00304BDA" w:rsidRPr="000901D3">
        <w:rPr>
          <w:rFonts w:ascii="Times New Roman" w:hAnsi="Times New Roman"/>
          <w:bCs/>
          <w:color w:val="0000FF"/>
          <w:lang w:val="nl-NL"/>
        </w:rPr>
        <w:t>........</w:t>
      </w:r>
      <w:r w:rsidRPr="000901D3">
        <w:rPr>
          <w:rFonts w:ascii="Times New Roman" w:hAnsi="Times New Roman"/>
          <w:bCs/>
          <w:color w:val="0000FF"/>
          <w:lang w:val="nl-NL"/>
        </w:rPr>
        <w:t>/SXD-</w:t>
      </w:r>
      <w:r w:rsidR="00C50264" w:rsidRPr="000901D3">
        <w:rPr>
          <w:rFonts w:ascii="Times New Roman" w:hAnsi="Times New Roman"/>
          <w:bCs/>
          <w:color w:val="0000FF"/>
          <w:lang w:val="nl-NL"/>
        </w:rPr>
        <w:t>ĐTNO</w:t>
      </w:r>
      <w:r w:rsidRPr="000901D3">
        <w:rPr>
          <w:rFonts w:ascii="Times New Roman" w:hAnsi="Times New Roman"/>
          <w:bCs/>
          <w:color w:val="0000FF"/>
          <w:lang w:val="nl-NL"/>
        </w:rPr>
        <w:t xml:space="preserve"> </w:t>
      </w:r>
      <w:r w:rsidRPr="000901D3">
        <w:rPr>
          <w:rFonts w:ascii="Times New Roman" w:hAnsi="Times New Roman"/>
          <w:bCs/>
          <w:lang w:val="nl-NL"/>
        </w:rPr>
        <w:t>về việc đăng tải và xin ý kiến góp ý dự thảo</w:t>
      </w:r>
      <w:r w:rsidR="00CE5589" w:rsidRPr="000901D3">
        <w:rPr>
          <w:rFonts w:ascii="Times New Roman" w:hAnsi="Times New Roman"/>
          <w:bCs/>
          <w:lang w:val="nl-NL"/>
        </w:rPr>
        <w:t xml:space="preserve"> </w:t>
      </w:r>
      <w:r w:rsidR="00CE5589" w:rsidRPr="000901D3">
        <w:rPr>
          <w:rFonts w:ascii="Times New Roman" w:hAnsi="Times New Roman"/>
        </w:rPr>
        <w:t xml:space="preserve">Quyết định </w:t>
      </w:r>
      <w:r w:rsidR="00CE5589" w:rsidRPr="000901D3">
        <w:rPr>
          <w:rFonts w:ascii="Times New Roman" w:hAnsi="Times New Roman"/>
          <w:color w:val="000000"/>
        </w:rPr>
        <w:t>ban hành quy định quản lý, vận hành chiếu sáng đô thị; phân cấp quản lý, vận hành chiếu sáng đô thị trên địa bàn tỉnh Tuyên</w:t>
      </w:r>
      <w:r w:rsidR="00CE5589" w:rsidRPr="000901D3">
        <w:rPr>
          <w:rFonts w:ascii="Times New Roman" w:hAnsi="Times New Roman"/>
          <w:b/>
          <w:bCs/>
          <w:color w:val="000000"/>
        </w:rPr>
        <w:t xml:space="preserve"> </w:t>
      </w:r>
      <w:r w:rsidR="00CE5589" w:rsidRPr="000901D3">
        <w:rPr>
          <w:rFonts w:ascii="Times New Roman" w:hAnsi="Times New Roman"/>
          <w:color w:val="000000"/>
        </w:rPr>
        <w:t>Quang</w:t>
      </w:r>
      <w:r w:rsidR="000A7FC6" w:rsidRPr="000901D3">
        <w:rPr>
          <w:rFonts w:ascii="Times New Roman" w:hAnsi="Times New Roman"/>
        </w:rPr>
        <w:t xml:space="preserve"> gửi </w:t>
      </w:r>
      <w:r w:rsidR="00FF7466" w:rsidRPr="002341DF">
        <w:rPr>
          <w:rFonts w:ascii="Times New Roman" w:hAnsi="Times New Roman"/>
          <w:color w:val="0000FF"/>
          <w:lang w:val="nl-NL"/>
        </w:rPr>
        <w:t>Uỷ ban Mặt trận Tổ quốc tỉnh Tuyên Quang; Ban Biên tập cổng thông tin điện tử tỉnh Tuyên Quang (Văn phòng Ủy ban nhân dân tỉnh);</w:t>
      </w:r>
      <w:r w:rsidR="00FF7466" w:rsidRPr="002341DF">
        <w:rPr>
          <w:rFonts w:ascii="Times New Roman" w:hAnsi="Times New Roman"/>
          <w:color w:val="0000FF"/>
          <w:lang w:val="fr-FR"/>
        </w:rPr>
        <w:t xml:space="preserve"> Các cơ quan chuyên môn thuộc tỉnh;</w:t>
      </w:r>
      <w:r w:rsidR="00C86E6D" w:rsidRPr="002341DF">
        <w:rPr>
          <w:rFonts w:ascii="Times New Roman" w:hAnsi="Times New Roman"/>
          <w:color w:val="0000FF"/>
          <w:lang w:val="fr-FR"/>
        </w:rPr>
        <w:t xml:space="preserve"> Công an tỉnh;</w:t>
      </w:r>
      <w:r w:rsidR="00FF7466" w:rsidRPr="002341DF">
        <w:rPr>
          <w:rFonts w:ascii="Times New Roman" w:hAnsi="Times New Roman"/>
          <w:color w:val="0000FF"/>
          <w:lang w:val="fr-FR"/>
        </w:rPr>
        <w:t xml:space="preserve"> Ban Quản lý các Khu công nghiệp và khu kinh tế tỉnh;</w:t>
      </w:r>
      <w:r w:rsidR="00F8023C" w:rsidRPr="002341DF">
        <w:rPr>
          <w:rFonts w:ascii="Times New Roman" w:hAnsi="Times New Roman"/>
          <w:color w:val="0000FF"/>
          <w:lang w:val="fr-FR"/>
        </w:rPr>
        <w:t xml:space="preserve"> Uỷ ban nhân dân các xã, phường; </w:t>
      </w:r>
      <w:r w:rsidR="00C86E6D" w:rsidRPr="002341DF">
        <w:rPr>
          <w:rFonts w:ascii="Times New Roman" w:hAnsi="Times New Roman"/>
          <w:color w:val="0000FF"/>
          <w:lang w:val="fr-FR"/>
        </w:rPr>
        <w:t>Công ty Điện lực Tuyên Quang</w:t>
      </w:r>
      <w:r w:rsidR="00F8023C" w:rsidRPr="002341DF">
        <w:rPr>
          <w:rFonts w:ascii="Times New Roman" w:hAnsi="Times New Roman"/>
          <w:color w:val="0000FF"/>
          <w:lang w:val="fr-FR"/>
        </w:rPr>
        <w:t xml:space="preserve">; </w:t>
      </w:r>
      <w:r w:rsidR="00F8023C" w:rsidRPr="002341DF">
        <w:rPr>
          <w:rFonts w:ascii="Times New Roman" w:hAnsi="Times New Roman"/>
          <w:color w:val="0000FF"/>
          <w:lang w:val="nl-NL"/>
        </w:rPr>
        <w:t>Các Hiệp hội: doanh nghiệp tỉnh; doanh nghiệp nhỏ và vừa tỉnh; Doanh nhân trẻ tỉnh.</w:t>
      </w:r>
    </w:p>
    <w:p w14:paraId="00BEFF87" w14:textId="5FC8F23F" w:rsidR="00F8023C" w:rsidRPr="000901D3" w:rsidRDefault="00F8023C" w:rsidP="00F8023C">
      <w:pPr>
        <w:spacing w:after="60" w:line="252" w:lineRule="auto"/>
        <w:ind w:firstLine="720"/>
        <w:jc w:val="both"/>
        <w:rPr>
          <w:rFonts w:ascii="Times New Roman" w:hAnsi="Times New Roman"/>
          <w:bCs/>
          <w:lang w:val="nl-NL"/>
        </w:rPr>
      </w:pPr>
      <w:r w:rsidRPr="000901D3">
        <w:rPr>
          <w:rFonts w:ascii="Times New Roman" w:hAnsi="Times New Roman"/>
          <w:b/>
          <w:lang w:val="nl-NL"/>
        </w:rPr>
        <w:t>3.</w:t>
      </w:r>
      <w:r w:rsidRPr="000901D3">
        <w:rPr>
          <w:rFonts w:ascii="Times New Roman" w:hAnsi="Times New Roman"/>
          <w:bCs/>
          <w:lang w:val="nl-NL"/>
        </w:rPr>
        <w:t xml:space="preserve"> Đến ngày ....../5/2026, Sở Xây dựng đã nhận được </w:t>
      </w:r>
      <w:r w:rsidR="00C86E6D" w:rsidRPr="000901D3">
        <w:rPr>
          <w:rFonts w:ascii="Times New Roman" w:hAnsi="Times New Roman"/>
          <w:bCs/>
          <w:color w:val="0000FF"/>
          <w:lang w:val="nl-NL"/>
        </w:rPr>
        <w:t>.....</w:t>
      </w:r>
      <w:r w:rsidRPr="000901D3">
        <w:rPr>
          <w:rFonts w:ascii="Times New Roman" w:hAnsi="Times New Roman"/>
          <w:bCs/>
          <w:color w:val="0000FF"/>
          <w:lang w:val="nl-NL"/>
        </w:rPr>
        <w:t xml:space="preserve"> </w:t>
      </w:r>
      <w:r w:rsidRPr="000901D3">
        <w:rPr>
          <w:rFonts w:ascii="Times New Roman" w:hAnsi="Times New Roman"/>
          <w:bCs/>
          <w:lang w:val="nl-NL"/>
        </w:rPr>
        <w:t xml:space="preserve">ý kiến tham gia bằng văn bản của các Sở, ngành, UBND các xã, trong đó có </w:t>
      </w:r>
      <w:r w:rsidR="00C86E6D" w:rsidRPr="000901D3">
        <w:rPr>
          <w:rFonts w:ascii="Times New Roman" w:hAnsi="Times New Roman"/>
          <w:bCs/>
          <w:color w:val="0000FF"/>
          <w:lang w:val="nl-NL"/>
        </w:rPr>
        <w:t>....</w:t>
      </w:r>
      <w:r w:rsidR="006E3F04" w:rsidRPr="000901D3">
        <w:rPr>
          <w:rFonts w:ascii="Times New Roman" w:hAnsi="Times New Roman"/>
          <w:bCs/>
          <w:lang w:val="nl-NL"/>
        </w:rPr>
        <w:t xml:space="preserve"> </w:t>
      </w:r>
      <w:r w:rsidRPr="000901D3">
        <w:rPr>
          <w:rFonts w:ascii="Times New Roman" w:hAnsi="Times New Roman"/>
          <w:bCs/>
          <w:lang w:val="nl-NL"/>
        </w:rPr>
        <w:t xml:space="preserve">ý kiến nhất trí với dự thảo Quyết định, Tờ trình; </w:t>
      </w:r>
      <w:r w:rsidR="00C86E6D" w:rsidRPr="000901D3">
        <w:rPr>
          <w:rFonts w:ascii="Times New Roman" w:hAnsi="Times New Roman"/>
          <w:bCs/>
          <w:color w:val="0000FF"/>
          <w:lang w:val="nl-NL"/>
        </w:rPr>
        <w:t>.......</w:t>
      </w:r>
      <w:r w:rsidRPr="000901D3">
        <w:rPr>
          <w:rFonts w:ascii="Times New Roman" w:hAnsi="Times New Roman"/>
          <w:bCs/>
          <w:lang w:val="nl-NL"/>
        </w:rPr>
        <w:t xml:space="preserve"> ý kiến tham gia chỉnh sửa, bổ sung dự thảo Quyết định, Tờ trình (</w:t>
      </w:r>
      <w:r w:rsidRPr="000901D3">
        <w:rPr>
          <w:rFonts w:ascii="Times New Roman" w:hAnsi="Times New Roman"/>
          <w:bCs/>
          <w:i/>
          <w:lang w:val="nl-NL"/>
        </w:rPr>
        <w:t xml:space="preserve">tại văn bản số </w:t>
      </w:r>
      <w:r w:rsidR="00F84BE7" w:rsidRPr="000901D3">
        <w:rPr>
          <w:rFonts w:ascii="Times New Roman" w:hAnsi="Times New Roman"/>
          <w:bCs/>
          <w:i/>
          <w:lang w:val="nl-NL"/>
        </w:rPr>
        <w:t>.....................</w:t>
      </w:r>
      <w:r w:rsidRPr="000901D3">
        <w:rPr>
          <w:rFonts w:ascii="Times New Roman" w:hAnsi="Times New Roman"/>
          <w:bCs/>
          <w:i/>
          <w:lang w:val="nl-NL"/>
        </w:rPr>
        <w:t>)</w:t>
      </w:r>
      <w:r w:rsidRPr="000901D3">
        <w:rPr>
          <w:rFonts w:ascii="Times New Roman" w:hAnsi="Times New Roman"/>
          <w:bCs/>
          <w:lang w:val="nl-NL"/>
        </w:rPr>
        <w:t xml:space="preserve">; Ban Biên tập Cổng TTĐT  tỉnh  đã đăng tải công khai các nội dung  tại địa chỉ  https://www.tuyenquang.gov.vn, để lấy ý  kiến của các cơ quan, tổ chức và cá nhân; thời gian đăng từ ngày </w:t>
      </w:r>
      <w:r w:rsidR="00C86E6D" w:rsidRPr="000901D3">
        <w:rPr>
          <w:rFonts w:ascii="Times New Roman" w:hAnsi="Times New Roman"/>
          <w:bCs/>
          <w:lang w:val="nl-NL"/>
        </w:rPr>
        <w:t>....</w:t>
      </w:r>
      <w:r w:rsidRPr="000901D3">
        <w:rPr>
          <w:rFonts w:ascii="Times New Roman" w:hAnsi="Times New Roman"/>
          <w:bCs/>
          <w:lang w:val="nl-NL"/>
        </w:rPr>
        <w:t xml:space="preserve"> tháng </w:t>
      </w:r>
      <w:r w:rsidR="00C86E6D" w:rsidRPr="000901D3">
        <w:rPr>
          <w:rFonts w:ascii="Times New Roman" w:hAnsi="Times New Roman"/>
          <w:bCs/>
          <w:lang w:val="nl-NL"/>
        </w:rPr>
        <w:t>....</w:t>
      </w:r>
      <w:r w:rsidRPr="000901D3">
        <w:rPr>
          <w:rFonts w:ascii="Times New Roman" w:hAnsi="Times New Roman"/>
          <w:bCs/>
          <w:lang w:val="nl-NL"/>
        </w:rPr>
        <w:t xml:space="preserve"> năm 2026 đến </w:t>
      </w:r>
      <w:r w:rsidRPr="000901D3">
        <w:rPr>
          <w:rFonts w:ascii="Times New Roman" w:hAnsi="Times New Roman"/>
          <w:bCs/>
          <w:color w:val="0000FF"/>
          <w:lang w:val="nl-NL"/>
        </w:rPr>
        <w:t xml:space="preserve">ngày </w:t>
      </w:r>
      <w:r w:rsidR="004A53E0" w:rsidRPr="000901D3">
        <w:rPr>
          <w:rFonts w:ascii="Times New Roman" w:hAnsi="Times New Roman"/>
          <w:bCs/>
          <w:color w:val="0000FF"/>
          <w:lang w:val="nl-NL"/>
        </w:rPr>
        <w:t>......</w:t>
      </w:r>
      <w:r w:rsidRPr="000901D3">
        <w:rPr>
          <w:rFonts w:ascii="Times New Roman" w:hAnsi="Times New Roman"/>
          <w:bCs/>
          <w:color w:val="0000FF"/>
          <w:lang w:val="nl-NL"/>
        </w:rPr>
        <w:t xml:space="preserve"> tháng </w:t>
      </w:r>
      <w:r w:rsidR="004A53E0" w:rsidRPr="000901D3">
        <w:rPr>
          <w:rFonts w:ascii="Times New Roman" w:hAnsi="Times New Roman"/>
          <w:bCs/>
          <w:color w:val="0000FF"/>
          <w:lang w:val="nl-NL"/>
        </w:rPr>
        <w:t>5</w:t>
      </w:r>
      <w:r w:rsidRPr="000901D3">
        <w:rPr>
          <w:rFonts w:ascii="Times New Roman" w:hAnsi="Times New Roman"/>
          <w:bCs/>
          <w:color w:val="0000FF"/>
          <w:lang w:val="nl-NL"/>
        </w:rPr>
        <w:t xml:space="preserve"> năm 2026 </w:t>
      </w:r>
      <w:r w:rsidRPr="000901D3">
        <w:rPr>
          <w:rFonts w:ascii="Times New Roman" w:hAnsi="Times New Roman"/>
          <w:bCs/>
          <w:lang w:val="nl-NL"/>
        </w:rPr>
        <w:t>và gửi tổng hợp ý kiến góp ý (</w:t>
      </w:r>
      <w:r w:rsidRPr="000901D3">
        <w:rPr>
          <w:rFonts w:ascii="Times New Roman" w:hAnsi="Times New Roman"/>
          <w:bCs/>
          <w:i/>
          <w:lang w:val="nl-NL"/>
        </w:rPr>
        <w:t xml:space="preserve">tại </w:t>
      </w:r>
      <w:r w:rsidR="00F84BE7" w:rsidRPr="000901D3">
        <w:rPr>
          <w:rFonts w:ascii="Times New Roman" w:hAnsi="Times New Roman"/>
          <w:bCs/>
          <w:i/>
          <w:lang w:val="nl-NL"/>
        </w:rPr>
        <w:t>V</w:t>
      </w:r>
      <w:r w:rsidRPr="000901D3">
        <w:rPr>
          <w:rFonts w:ascii="Times New Roman" w:hAnsi="Times New Roman"/>
          <w:bCs/>
          <w:i/>
          <w:lang w:val="nl-NL"/>
        </w:rPr>
        <w:t xml:space="preserve">ăn bản số </w:t>
      </w:r>
      <w:r w:rsidR="00F84BE7" w:rsidRPr="000901D3">
        <w:rPr>
          <w:rFonts w:ascii="Times New Roman" w:hAnsi="Times New Roman"/>
          <w:bCs/>
          <w:i/>
          <w:lang w:val="nl-NL"/>
        </w:rPr>
        <w:t>............</w:t>
      </w:r>
      <w:r w:rsidRPr="000901D3">
        <w:rPr>
          <w:rFonts w:ascii="Times New Roman" w:hAnsi="Times New Roman"/>
          <w:bCs/>
          <w:i/>
          <w:lang w:val="nl-NL"/>
        </w:rPr>
        <w:t xml:space="preserve">/VP-BBT ngày </w:t>
      </w:r>
      <w:r w:rsidR="00F84BE7" w:rsidRPr="000901D3">
        <w:rPr>
          <w:rFonts w:ascii="Times New Roman" w:hAnsi="Times New Roman"/>
          <w:bCs/>
          <w:i/>
          <w:lang w:val="nl-NL"/>
        </w:rPr>
        <w:t>...........</w:t>
      </w:r>
      <w:r w:rsidRPr="000901D3">
        <w:rPr>
          <w:rFonts w:ascii="Times New Roman" w:hAnsi="Times New Roman"/>
          <w:bCs/>
          <w:i/>
          <w:lang w:val="nl-NL"/>
        </w:rPr>
        <w:t>/</w:t>
      </w:r>
      <w:r w:rsidR="00F84BE7" w:rsidRPr="000901D3">
        <w:rPr>
          <w:rFonts w:ascii="Times New Roman" w:hAnsi="Times New Roman"/>
          <w:bCs/>
          <w:i/>
          <w:lang w:val="nl-NL"/>
        </w:rPr>
        <w:t>5</w:t>
      </w:r>
      <w:r w:rsidRPr="000901D3">
        <w:rPr>
          <w:rFonts w:ascii="Times New Roman" w:hAnsi="Times New Roman"/>
          <w:bCs/>
          <w:i/>
          <w:lang w:val="nl-NL"/>
        </w:rPr>
        <w:t>/2026</w:t>
      </w:r>
      <w:r w:rsidRPr="000901D3">
        <w:rPr>
          <w:rFonts w:ascii="Times New Roman" w:hAnsi="Times New Roman"/>
          <w:bCs/>
          <w:lang w:val="nl-NL"/>
        </w:rPr>
        <w:t>)</w:t>
      </w:r>
    </w:p>
    <w:p w14:paraId="7C751BBB" w14:textId="51209515" w:rsidR="00164C68" w:rsidRPr="000901D3" w:rsidRDefault="00164C68" w:rsidP="00164C68">
      <w:pPr>
        <w:spacing w:after="60" w:line="252" w:lineRule="auto"/>
        <w:ind w:firstLine="720"/>
        <w:jc w:val="both"/>
        <w:rPr>
          <w:rFonts w:ascii="Times New Roman" w:hAnsi="Times New Roman"/>
          <w:bCs/>
          <w:lang w:val="nl-NL"/>
        </w:rPr>
      </w:pPr>
      <w:r w:rsidRPr="000901D3">
        <w:rPr>
          <w:rFonts w:ascii="Times New Roman" w:hAnsi="Times New Roman"/>
          <w:b/>
          <w:bCs/>
        </w:rPr>
        <w:t>4.</w:t>
      </w:r>
      <w:r w:rsidRPr="000901D3">
        <w:rPr>
          <w:rFonts w:ascii="Times New Roman" w:hAnsi="Times New Roman"/>
        </w:rPr>
        <w:t xml:space="preserve"> </w:t>
      </w:r>
      <w:r w:rsidRPr="000901D3">
        <w:rPr>
          <w:rFonts w:ascii="Times New Roman" w:hAnsi="Times New Roman"/>
          <w:bCs/>
          <w:lang w:val="nl-NL"/>
        </w:rPr>
        <w:t>Sở Xây dựng tổng hợp các ý kiến tham gia và nghiên cứu tiếp thu, giải trình các ý kiến tham gia góp ý và hoàn thiện hồ sơ dự thảo Quyết định</w:t>
      </w:r>
      <w:r w:rsidRPr="000901D3">
        <w:rPr>
          <w:rFonts w:ascii="Times New Roman" w:hAnsi="Times New Roman"/>
          <w:bCs/>
        </w:rPr>
        <w:t xml:space="preserve"> </w:t>
      </w:r>
      <w:r w:rsidR="00C86E6D" w:rsidRPr="000901D3">
        <w:rPr>
          <w:rFonts w:ascii="Times New Roman" w:hAnsi="Times New Roman"/>
          <w:color w:val="000000"/>
        </w:rPr>
        <w:t>ban hành quy định quản lý, vận hành chiếu sáng đô thị; phân cấp quản lý, vận hành chiếu sáng đô thị trên địa bàn tỉnh Tuyên</w:t>
      </w:r>
      <w:r w:rsidR="00C86E6D" w:rsidRPr="000901D3">
        <w:rPr>
          <w:rFonts w:ascii="Times New Roman" w:hAnsi="Times New Roman"/>
          <w:b/>
          <w:bCs/>
          <w:color w:val="000000"/>
        </w:rPr>
        <w:t xml:space="preserve"> </w:t>
      </w:r>
      <w:r w:rsidR="00C86E6D" w:rsidRPr="000901D3">
        <w:rPr>
          <w:rFonts w:ascii="Times New Roman" w:hAnsi="Times New Roman"/>
          <w:color w:val="000000"/>
        </w:rPr>
        <w:t>Quang</w:t>
      </w:r>
      <w:r w:rsidR="00C86E6D" w:rsidRPr="000901D3">
        <w:rPr>
          <w:rFonts w:ascii="Times New Roman" w:hAnsi="Times New Roman"/>
          <w:color w:val="000000"/>
        </w:rPr>
        <w:t xml:space="preserve"> </w:t>
      </w:r>
      <w:r w:rsidRPr="000901D3">
        <w:rPr>
          <w:rFonts w:ascii="Times New Roman" w:hAnsi="Times New Roman"/>
          <w:bCs/>
          <w:lang w:val="nl-NL"/>
        </w:rPr>
        <w:t>(</w:t>
      </w:r>
      <w:r w:rsidRPr="000901D3">
        <w:rPr>
          <w:rFonts w:ascii="Times New Roman" w:hAnsi="Times New Roman"/>
          <w:bCs/>
          <w:i/>
          <w:lang w:val="nl-NL"/>
        </w:rPr>
        <w:t>Bản tổng hợp ý kiến, tiếp thu, giải trình ý kiến; bản so sánh, thuyết minh dự thảo văn bản quy phạm pháp luật; Bản đánh giá thủ tục hành chính, việc phân quyền, phân cấp..</w:t>
      </w:r>
      <w:r w:rsidRPr="000901D3">
        <w:rPr>
          <w:rFonts w:ascii="Times New Roman" w:hAnsi="Times New Roman"/>
          <w:bCs/>
          <w:lang w:val="nl-NL"/>
        </w:rPr>
        <w:t>.).</w:t>
      </w:r>
    </w:p>
    <w:p w14:paraId="70366649" w14:textId="3D6C7599" w:rsidR="007C4B40" w:rsidRPr="000901D3" w:rsidRDefault="007C4B40" w:rsidP="007C4B40">
      <w:pPr>
        <w:spacing w:after="60" w:line="252" w:lineRule="auto"/>
        <w:ind w:firstLine="720"/>
        <w:jc w:val="both"/>
        <w:rPr>
          <w:rFonts w:ascii="Times New Roman" w:hAnsi="Times New Roman"/>
          <w:bCs/>
          <w:lang w:val="nl-NL"/>
        </w:rPr>
      </w:pPr>
      <w:r w:rsidRPr="000901D3">
        <w:rPr>
          <w:rFonts w:ascii="Times New Roman" w:hAnsi="Times New Roman"/>
          <w:b/>
          <w:lang w:val="nl-NL"/>
        </w:rPr>
        <w:t>5.</w:t>
      </w:r>
      <w:r w:rsidRPr="000901D3">
        <w:rPr>
          <w:rFonts w:ascii="Times New Roman" w:hAnsi="Times New Roman"/>
          <w:bCs/>
          <w:lang w:val="nl-NL"/>
        </w:rPr>
        <w:t xml:space="preserve"> Gửi Sở Tư pháp thẩm định dự thảo Quyết định của Ủy ban nhân dân tỉnh (Văn bản số ......../SXD-ĐTNO ngày ......./</w:t>
      </w:r>
      <w:r w:rsidR="00C86E6D" w:rsidRPr="000901D3">
        <w:rPr>
          <w:rFonts w:ascii="Times New Roman" w:hAnsi="Times New Roman"/>
          <w:bCs/>
          <w:lang w:val="nl-NL"/>
        </w:rPr>
        <w:t>5</w:t>
      </w:r>
      <w:r w:rsidRPr="000901D3">
        <w:rPr>
          <w:rFonts w:ascii="Times New Roman" w:hAnsi="Times New Roman"/>
          <w:bCs/>
          <w:lang w:val="nl-NL"/>
        </w:rPr>
        <w:t>/2026 của Sở Xây dựng).</w:t>
      </w:r>
    </w:p>
    <w:p w14:paraId="19E0738F" w14:textId="6D4CB03D" w:rsidR="007C4B40" w:rsidRPr="000901D3" w:rsidRDefault="007C4B40" w:rsidP="00C86E6D">
      <w:pPr>
        <w:spacing w:after="60" w:line="252" w:lineRule="auto"/>
        <w:ind w:firstLine="720"/>
        <w:jc w:val="both"/>
        <w:rPr>
          <w:rFonts w:ascii="Times New Roman" w:hAnsi="Times New Roman"/>
          <w:bCs/>
          <w:spacing w:val="-2"/>
          <w:lang w:val="nl-NL"/>
        </w:rPr>
      </w:pPr>
      <w:r w:rsidRPr="000901D3">
        <w:rPr>
          <w:rFonts w:ascii="Times New Roman" w:hAnsi="Times New Roman"/>
          <w:b/>
          <w:spacing w:val="-2"/>
          <w:lang w:val="nl-NL"/>
        </w:rPr>
        <w:t>6.</w:t>
      </w:r>
      <w:r w:rsidRPr="000901D3">
        <w:rPr>
          <w:rFonts w:ascii="Times New Roman" w:hAnsi="Times New Roman"/>
          <w:bCs/>
          <w:spacing w:val="-2"/>
          <w:lang w:val="nl-NL"/>
        </w:rPr>
        <w:t xml:space="preserve"> Trên cơ sở ý kiến thẩm định của Sở Tư pháp tại Báo cáo số ...../BC-STP ngày ....../</w:t>
      </w:r>
      <w:r w:rsidR="00B52386" w:rsidRPr="000901D3">
        <w:rPr>
          <w:rFonts w:ascii="Times New Roman" w:hAnsi="Times New Roman"/>
          <w:bCs/>
          <w:spacing w:val="-2"/>
          <w:lang w:val="nl-NL"/>
        </w:rPr>
        <w:t>5</w:t>
      </w:r>
      <w:r w:rsidRPr="000901D3">
        <w:rPr>
          <w:rFonts w:ascii="Times New Roman" w:hAnsi="Times New Roman"/>
          <w:bCs/>
          <w:spacing w:val="-2"/>
          <w:lang w:val="nl-NL"/>
        </w:rPr>
        <w:t xml:space="preserve">/2026 về kết quả thẩm định dự thảo Quyết định của Ủy ban nhân dân tỉnh </w:t>
      </w:r>
      <w:r w:rsidR="00C86E6D" w:rsidRPr="000901D3">
        <w:rPr>
          <w:rFonts w:ascii="Times New Roman" w:hAnsi="Times New Roman"/>
          <w:color w:val="000000"/>
        </w:rPr>
        <w:t>ban hành quy định quản lý, vận hành chiếu sáng đô thị; phân cấp quản lý, vận hành chiếu sáng đô thị trên địa bàn tỉnh Tuyên</w:t>
      </w:r>
      <w:r w:rsidR="00C86E6D" w:rsidRPr="000901D3">
        <w:rPr>
          <w:rFonts w:ascii="Times New Roman" w:hAnsi="Times New Roman"/>
          <w:b/>
          <w:bCs/>
          <w:color w:val="000000"/>
        </w:rPr>
        <w:t xml:space="preserve"> </w:t>
      </w:r>
      <w:r w:rsidR="00C86E6D" w:rsidRPr="000901D3">
        <w:rPr>
          <w:rFonts w:ascii="Times New Roman" w:hAnsi="Times New Roman"/>
          <w:color w:val="000000"/>
        </w:rPr>
        <w:t>Quang</w:t>
      </w:r>
      <w:r w:rsidR="00C86E6D" w:rsidRPr="000901D3">
        <w:rPr>
          <w:rFonts w:ascii="Times New Roman" w:hAnsi="Times New Roman"/>
          <w:bCs/>
          <w:spacing w:val="-2"/>
          <w:lang w:val="nl-NL"/>
        </w:rPr>
        <w:t>;</w:t>
      </w:r>
      <w:r w:rsidRPr="000901D3">
        <w:rPr>
          <w:rFonts w:ascii="Times New Roman" w:hAnsi="Times New Roman"/>
          <w:bCs/>
          <w:spacing w:val="-2"/>
          <w:lang w:val="nl-NL"/>
        </w:rPr>
        <w:t xml:space="preserve"> Sở Xây dựng đã tiếp thu, chỉnh sửa, bổ sung và hoàn thiện dự thảo Quyết định của Ủy ban nhân dân tỉnh.</w:t>
      </w:r>
    </w:p>
    <w:p w14:paraId="1B778062" w14:textId="769C13E2" w:rsidR="0075670A" w:rsidRPr="000901D3" w:rsidRDefault="0075670A" w:rsidP="0075670A">
      <w:pPr>
        <w:spacing w:after="60" w:line="252" w:lineRule="auto"/>
        <w:ind w:firstLine="720"/>
        <w:jc w:val="both"/>
        <w:rPr>
          <w:rFonts w:ascii="Times New Roman" w:hAnsi="Times New Roman"/>
          <w:bCs/>
          <w:i/>
          <w:iCs/>
          <w:color w:val="0000FF"/>
          <w:lang w:val="nl-NL"/>
        </w:rPr>
      </w:pPr>
      <w:r w:rsidRPr="000901D3">
        <w:rPr>
          <w:rFonts w:ascii="Times New Roman" w:hAnsi="Times New Roman"/>
          <w:bCs/>
          <w:i/>
          <w:iCs/>
          <w:lang w:val="nl-NL"/>
        </w:rPr>
        <w:lastRenderedPageBreak/>
        <w:t xml:space="preserve">(Có bản dự thảo Quyết định, </w:t>
      </w:r>
      <w:r w:rsidR="00C86E6D" w:rsidRPr="000901D3">
        <w:rPr>
          <w:rFonts w:ascii="Times New Roman" w:hAnsi="Times New Roman"/>
          <w:bCs/>
          <w:i/>
          <w:iCs/>
          <w:lang w:val="nl-NL"/>
        </w:rPr>
        <w:t>T</w:t>
      </w:r>
      <w:r w:rsidRPr="000901D3">
        <w:rPr>
          <w:rFonts w:ascii="Times New Roman" w:hAnsi="Times New Roman"/>
          <w:bCs/>
          <w:i/>
          <w:iCs/>
          <w:lang w:val="nl-NL"/>
        </w:rPr>
        <w:t xml:space="preserve">ờ trình, </w:t>
      </w:r>
      <w:r w:rsidRPr="000901D3">
        <w:rPr>
          <w:rFonts w:ascii="Times New Roman" w:hAnsi="Times New Roman"/>
          <w:bCs/>
          <w:i/>
          <w:lang w:val="nl-NL"/>
        </w:rPr>
        <w:t xml:space="preserve">Bản tổng hợp ý kiến, tiếp thu, giải trình ý kiến; bản so sánh, thuyết minh dự thảo văn bản quy phạm pháp luật; </w:t>
      </w:r>
      <w:r w:rsidRPr="000901D3">
        <w:rPr>
          <w:rFonts w:ascii="Times New Roman" w:hAnsi="Times New Roman"/>
          <w:bCs/>
          <w:i/>
          <w:color w:val="0000FF"/>
          <w:lang w:val="nl-NL"/>
        </w:rPr>
        <w:t>Bản đánh giá thủ tục hành chính, việc phân quyền, phân cấp gửi kèm theo)</w:t>
      </w:r>
    </w:p>
    <w:p w14:paraId="65B1E9B7" w14:textId="2BEB1E97" w:rsidR="004C0298" w:rsidRPr="000901D3" w:rsidRDefault="00E67266" w:rsidP="002C3A46">
      <w:pPr>
        <w:spacing w:before="100" w:after="100" w:line="340" w:lineRule="exact"/>
        <w:ind w:firstLine="720"/>
        <w:jc w:val="both"/>
        <w:rPr>
          <w:rFonts w:ascii="Times New Roman" w:hAnsi="Times New Roman"/>
          <w:b/>
          <w:bCs/>
          <w:lang w:val="nl-NL"/>
        </w:rPr>
      </w:pPr>
      <w:r w:rsidRPr="000901D3">
        <w:rPr>
          <w:rFonts w:ascii="Times New Roman" w:hAnsi="Times New Roman"/>
          <w:b/>
          <w:bCs/>
          <w:lang w:val="nl-NL"/>
        </w:rPr>
        <w:t>IV. BỐ CỤC VÀ NỘI DUNG CƠ BẢN DỰ THẢO QUYẾT ĐỊNH</w:t>
      </w:r>
    </w:p>
    <w:p w14:paraId="06D0A4B8" w14:textId="424FFF52" w:rsidR="00E67266" w:rsidRPr="000901D3" w:rsidRDefault="00E67266" w:rsidP="00E67266">
      <w:pPr>
        <w:widowControl w:val="0"/>
        <w:spacing w:after="60" w:line="252" w:lineRule="auto"/>
        <w:ind w:firstLine="720"/>
        <w:jc w:val="both"/>
        <w:rPr>
          <w:rFonts w:ascii="Times New Roman" w:hAnsi="Times New Roman"/>
          <w:b/>
          <w:bCs/>
        </w:rPr>
      </w:pPr>
      <w:r w:rsidRPr="000901D3">
        <w:rPr>
          <w:rFonts w:ascii="Times New Roman" w:hAnsi="Times New Roman"/>
          <w:b/>
          <w:bCs/>
        </w:rPr>
        <w:t>1. Phạm vi điều chỉnh</w:t>
      </w:r>
      <w:r w:rsidR="00415084" w:rsidRPr="000901D3">
        <w:rPr>
          <w:rFonts w:ascii="Times New Roman" w:hAnsi="Times New Roman"/>
          <w:b/>
          <w:bCs/>
        </w:rPr>
        <w:t>, đối tượng áp dụng</w:t>
      </w:r>
    </w:p>
    <w:p w14:paraId="30CD9250" w14:textId="5968421E" w:rsidR="005F5593" w:rsidRPr="000901D3" w:rsidRDefault="005F5593" w:rsidP="00415084">
      <w:pPr>
        <w:spacing w:before="120" w:after="120" w:line="300" w:lineRule="exact"/>
        <w:ind w:right="-6" w:firstLine="709"/>
        <w:jc w:val="both"/>
        <w:rPr>
          <w:rFonts w:ascii="Times New Roman" w:hAnsi="Times New Roman"/>
          <w:b/>
          <w:bCs/>
          <w:spacing w:val="-2"/>
        </w:rPr>
      </w:pPr>
      <w:r w:rsidRPr="000901D3">
        <w:rPr>
          <w:rFonts w:ascii="Times New Roman" w:hAnsi="Times New Roman"/>
          <w:b/>
          <w:bCs/>
          <w:spacing w:val="-2"/>
        </w:rPr>
        <w:t>1.1. Phạm vi điều chỉnh</w:t>
      </w:r>
    </w:p>
    <w:p w14:paraId="2292079D" w14:textId="77777777" w:rsidR="00F66EBF" w:rsidRPr="000901D3" w:rsidRDefault="00F66EBF" w:rsidP="00F66EBF">
      <w:pPr>
        <w:shd w:val="clear" w:color="auto" w:fill="FFFFFF"/>
        <w:spacing w:after="60" w:line="234" w:lineRule="atLeast"/>
        <w:ind w:firstLine="567"/>
        <w:jc w:val="both"/>
        <w:rPr>
          <w:rFonts w:ascii="Times New Roman" w:hAnsi="Times New Roman"/>
          <w:color w:val="0000FF"/>
        </w:rPr>
      </w:pPr>
      <w:r w:rsidRPr="000901D3">
        <w:rPr>
          <w:rFonts w:ascii="Times New Roman" w:hAnsi="Times New Roman"/>
          <w:color w:val="0000FF"/>
        </w:rPr>
        <w:t>a) Quy định này quy định về quản lý, vận hành chiếu sáng đô thị; phân cấp quản lý, vận hành chiếu sáng đô thị trên địa bàn tỉnh Tuyên Quang.</w:t>
      </w:r>
    </w:p>
    <w:p w14:paraId="573ACA9B" w14:textId="77777777" w:rsidR="00F66EBF" w:rsidRPr="000901D3" w:rsidRDefault="00F66EBF" w:rsidP="00F66EBF">
      <w:pPr>
        <w:shd w:val="clear" w:color="auto" w:fill="FFFFFF"/>
        <w:spacing w:after="60" w:line="234" w:lineRule="atLeast"/>
        <w:ind w:firstLine="567"/>
        <w:jc w:val="both"/>
        <w:rPr>
          <w:rFonts w:ascii="Times New Roman" w:hAnsi="Times New Roman"/>
          <w:color w:val="0000FF"/>
        </w:rPr>
      </w:pPr>
      <w:r w:rsidRPr="000901D3">
        <w:rPr>
          <w:rFonts w:ascii="Times New Roman" w:hAnsi="Times New Roman"/>
          <w:color w:val="0000FF"/>
        </w:rPr>
        <w:t>b) Các nội dung không quy định tại Quy định này được thực hiện theo Nghị định số 79/2009/NĐ-CP ngày 28/9/2009 của Chính phủ về quản lý chiếu sáng đô thị và quy định của pháp luật hiện hành (sau đây gọi là Nghị định số 79/2009/NĐ- CP ngày 28/9/2009 của Chính phủ).</w:t>
      </w:r>
    </w:p>
    <w:p w14:paraId="057B7B79" w14:textId="77777777" w:rsidR="00F66EBF" w:rsidRPr="000901D3" w:rsidRDefault="00F66EBF" w:rsidP="00F66EBF">
      <w:pPr>
        <w:shd w:val="clear" w:color="auto" w:fill="FFFFFF"/>
        <w:spacing w:after="60" w:line="234" w:lineRule="atLeast"/>
        <w:ind w:firstLine="567"/>
        <w:jc w:val="both"/>
        <w:rPr>
          <w:rFonts w:ascii="Times New Roman" w:hAnsi="Times New Roman"/>
          <w:color w:val="0000FF"/>
        </w:rPr>
      </w:pPr>
      <w:r w:rsidRPr="000901D3">
        <w:rPr>
          <w:rFonts w:ascii="Times New Roman" w:hAnsi="Times New Roman"/>
          <w:color w:val="0000FF"/>
        </w:rPr>
        <w:t>c) Trường hợp các văn bản quy phạm pháp luật được viện dẫn tại Quy định này được sửa đổi, bổ sung, thay thế bằng văn bản mới thì thực hiện theo văn bản mới đó.</w:t>
      </w:r>
    </w:p>
    <w:p w14:paraId="76013F59" w14:textId="0ECAD523" w:rsidR="00E67266" w:rsidRPr="000901D3" w:rsidRDefault="00017C7A" w:rsidP="002C3A46">
      <w:pPr>
        <w:spacing w:before="100" w:after="100" w:line="340" w:lineRule="exact"/>
        <w:ind w:firstLine="720"/>
        <w:jc w:val="both"/>
        <w:rPr>
          <w:rFonts w:ascii="Times New Roman" w:hAnsi="Times New Roman"/>
        </w:rPr>
      </w:pPr>
      <w:r w:rsidRPr="000901D3">
        <w:rPr>
          <w:rFonts w:ascii="Times New Roman" w:hAnsi="Times New Roman"/>
          <w:b/>
          <w:bCs/>
        </w:rPr>
        <w:t>1.2.</w:t>
      </w:r>
      <w:r w:rsidRPr="000901D3">
        <w:rPr>
          <w:rFonts w:ascii="Times New Roman" w:hAnsi="Times New Roman"/>
        </w:rPr>
        <w:t xml:space="preserve"> Đối tượng áp dụng</w:t>
      </w:r>
    </w:p>
    <w:p w14:paraId="10D22FF1" w14:textId="77777777" w:rsidR="00F66EBF" w:rsidRPr="000901D3" w:rsidRDefault="00F66EBF" w:rsidP="00F66EBF">
      <w:pPr>
        <w:shd w:val="clear" w:color="auto" w:fill="FFFFFF"/>
        <w:spacing w:after="60" w:line="234" w:lineRule="atLeast"/>
        <w:ind w:firstLine="567"/>
        <w:jc w:val="both"/>
        <w:rPr>
          <w:rFonts w:ascii="Times New Roman" w:hAnsi="Times New Roman"/>
          <w:color w:val="0000FF"/>
        </w:rPr>
      </w:pPr>
      <w:r w:rsidRPr="000901D3">
        <w:rPr>
          <w:rFonts w:ascii="Times New Roman" w:hAnsi="Times New Roman"/>
          <w:color w:val="0000FF"/>
        </w:rPr>
        <w:t>Quy định này áp dụng cho các Sở, ban, ngành tỉnh, Ủy ban nhân dân các xã, phường, đặc khu (sau đây gọi tắt là Ủy ban nhân dân cấp xã) và các tổ chức, cá nhân có liên quan đến việc thực hiện quy định này</w:t>
      </w:r>
    </w:p>
    <w:p w14:paraId="6A85ECCA" w14:textId="77777777" w:rsidR="00F66EBF" w:rsidRPr="000901D3" w:rsidRDefault="00F66EBF" w:rsidP="00F66EBF">
      <w:pPr>
        <w:shd w:val="clear" w:color="auto" w:fill="FFFFFF"/>
        <w:spacing w:after="60" w:line="234" w:lineRule="atLeast"/>
        <w:ind w:firstLine="567"/>
        <w:jc w:val="both"/>
        <w:rPr>
          <w:rFonts w:ascii="Times New Roman" w:hAnsi="Times New Roman"/>
          <w:color w:val="0000FF"/>
        </w:rPr>
      </w:pPr>
      <w:r w:rsidRPr="000901D3">
        <w:rPr>
          <w:rFonts w:ascii="Times New Roman" w:hAnsi="Times New Roman"/>
          <w:color w:val="0000FF"/>
        </w:rPr>
        <w:t>Cơ quan, tổ chức, cá nhân có liên quan đến các hoạt động chiếu sáng đô thị trên địa bàn tỉnh Tuyên Quang.</w:t>
      </w:r>
    </w:p>
    <w:p w14:paraId="7D350A8D" w14:textId="54A1F53E" w:rsidR="004C0298" w:rsidRPr="000901D3" w:rsidRDefault="005333DB" w:rsidP="002C3A46">
      <w:pPr>
        <w:spacing w:before="100" w:after="100" w:line="340" w:lineRule="exact"/>
        <w:ind w:firstLine="720"/>
        <w:jc w:val="both"/>
        <w:rPr>
          <w:rFonts w:ascii="Times New Roman" w:hAnsi="Times New Roman"/>
          <w:iCs/>
          <w:shd w:val="clear" w:color="auto" w:fill="FFFFFF"/>
          <w:lang w:val="nl-NL"/>
        </w:rPr>
      </w:pPr>
      <w:r w:rsidRPr="000901D3">
        <w:rPr>
          <w:rFonts w:ascii="Times New Roman" w:hAnsi="Times New Roman"/>
          <w:b/>
          <w:bCs/>
        </w:rPr>
        <w:t>2.</w:t>
      </w:r>
      <w:r w:rsidRPr="000901D3">
        <w:rPr>
          <w:rFonts w:ascii="Times New Roman" w:hAnsi="Times New Roman"/>
        </w:rPr>
        <w:t xml:space="preserve"> </w:t>
      </w:r>
      <w:r w:rsidRPr="000901D3">
        <w:rPr>
          <w:rFonts w:ascii="Times New Roman" w:hAnsi="Times New Roman"/>
          <w:iCs/>
          <w:shd w:val="clear" w:color="auto" w:fill="FFFFFF"/>
          <w:lang w:val="nl-NL"/>
        </w:rPr>
        <w:t>Bố cục dự thảo Quyết định</w:t>
      </w:r>
    </w:p>
    <w:p w14:paraId="4C0D854B" w14:textId="478BBC0F" w:rsidR="009E195E" w:rsidRPr="000901D3" w:rsidRDefault="009E195E" w:rsidP="009E195E">
      <w:pPr>
        <w:spacing w:after="60" w:line="252" w:lineRule="auto"/>
        <w:ind w:firstLine="720"/>
        <w:jc w:val="both"/>
        <w:rPr>
          <w:rFonts w:ascii="Times New Roman" w:hAnsi="Times New Roman"/>
          <w:lang w:val="nl-NL"/>
        </w:rPr>
      </w:pPr>
      <w:r w:rsidRPr="000901D3">
        <w:rPr>
          <w:rFonts w:ascii="Times New Roman" w:hAnsi="Times New Roman"/>
          <w:iCs/>
          <w:shd w:val="clear" w:color="auto" w:fill="FFFFFF"/>
          <w:lang w:val="nl-NL"/>
        </w:rPr>
        <w:t xml:space="preserve">Bố cục dự thảo </w:t>
      </w:r>
      <w:r w:rsidRPr="000901D3">
        <w:rPr>
          <w:rFonts w:ascii="Times New Roman" w:hAnsi="Times New Roman"/>
          <w:lang w:val="nl-NL"/>
        </w:rPr>
        <w:t xml:space="preserve">Quyết định xây dựng  theo Mẫu số </w:t>
      </w:r>
      <w:r w:rsidR="00F66EBF" w:rsidRPr="000901D3">
        <w:rPr>
          <w:rFonts w:ascii="Times New Roman" w:hAnsi="Times New Roman"/>
          <w:lang w:val="nl-NL"/>
        </w:rPr>
        <w:t>20</w:t>
      </w:r>
      <w:r w:rsidRPr="000901D3">
        <w:rPr>
          <w:rFonts w:ascii="Times New Roman" w:hAnsi="Times New Roman"/>
          <w:lang w:val="nl-NL"/>
        </w:rPr>
        <w:t xml:space="preserve">  Quyết định của Ủy ban nhân dân các cấp (</w:t>
      </w:r>
      <w:r w:rsidR="00F66EBF" w:rsidRPr="000901D3">
        <w:rPr>
          <w:rFonts w:ascii="Times New Roman" w:hAnsi="Times New Roman"/>
          <w:lang w:val="nl-NL"/>
        </w:rPr>
        <w:t>ban hành Quy định/Quy chế...</w:t>
      </w:r>
      <w:r w:rsidRPr="000901D3">
        <w:rPr>
          <w:rFonts w:ascii="Times New Roman" w:hAnsi="Times New Roman"/>
          <w:lang w:val="nl-NL"/>
        </w:rPr>
        <w:t>) Phụ lục III ban hành kèm theo Nghị định số 187/2025/NĐ-CP ngày 01/7/2025 của Chính phủ sửa đổi, bổ sung một số điều của Nghị định số 78/2025/NĐ-CP ngày 01 tháng 4 năm 2025 của Chính phủ quy định chi tiết một số điều và biện pháp để tổ chức, hướng dẫn thi hành Luật Ban hành văn bản quy phạm pháp luật và Nghị định số 79/2025/NĐ-CP ngày 01 tháng 4 năm 2025 của Chính  phủ về kiểm tra, rà soát, hệ thống hóa và xử lý văn bản quy phạm pháp luật để thuận lợi trong quá trình viện dẫn, áp dụng Quyết định.</w:t>
      </w:r>
    </w:p>
    <w:p w14:paraId="644A21FD" w14:textId="0CA725F9" w:rsidR="009E195E" w:rsidRPr="000901D3" w:rsidRDefault="009E195E" w:rsidP="002C3A46">
      <w:pPr>
        <w:spacing w:before="100" w:after="100" w:line="340" w:lineRule="exact"/>
        <w:ind w:firstLine="720"/>
        <w:jc w:val="both"/>
        <w:rPr>
          <w:rFonts w:ascii="Times New Roman" w:hAnsi="Times New Roman"/>
        </w:rPr>
      </w:pPr>
      <w:r w:rsidRPr="000901D3">
        <w:rPr>
          <w:rFonts w:ascii="Times New Roman" w:hAnsi="Times New Roman"/>
          <w:b/>
          <w:bCs/>
        </w:rPr>
        <w:t>3.</w:t>
      </w:r>
      <w:r w:rsidRPr="000901D3">
        <w:rPr>
          <w:rFonts w:ascii="Times New Roman" w:hAnsi="Times New Roman"/>
        </w:rPr>
        <w:t xml:space="preserve"> </w:t>
      </w:r>
      <w:r w:rsidR="007061B8" w:rsidRPr="000901D3">
        <w:rPr>
          <w:rFonts w:ascii="Times New Roman" w:hAnsi="Times New Roman"/>
          <w:iCs/>
          <w:shd w:val="clear" w:color="auto" w:fill="FFFFFF"/>
          <w:lang w:val="nl-NL"/>
        </w:rPr>
        <w:t>Nội dung cơ bản</w:t>
      </w:r>
    </w:p>
    <w:p w14:paraId="2FB03130" w14:textId="03C25D99" w:rsidR="007061B8" w:rsidRPr="000901D3" w:rsidRDefault="007061B8" w:rsidP="002C3A46">
      <w:pPr>
        <w:spacing w:before="100" w:after="100" w:line="340" w:lineRule="exact"/>
        <w:ind w:firstLine="720"/>
        <w:jc w:val="both"/>
        <w:rPr>
          <w:rFonts w:ascii="Times New Roman" w:hAnsi="Times New Roman"/>
          <w:bCs/>
        </w:rPr>
      </w:pPr>
      <w:r w:rsidRPr="000901D3">
        <w:rPr>
          <w:rFonts w:ascii="Times New Roman" w:hAnsi="Times New Roman"/>
          <w:bCs/>
        </w:rPr>
        <w:t xml:space="preserve">Điều 1. </w:t>
      </w:r>
      <w:r w:rsidR="00F66EBF" w:rsidRPr="000901D3">
        <w:rPr>
          <w:rFonts w:ascii="Times New Roman" w:hAnsi="Times New Roman"/>
          <w:color w:val="0000FF"/>
        </w:rPr>
        <w:t>Phạm vi điều chỉnh và đối tượng áp dụng</w:t>
      </w:r>
    </w:p>
    <w:p w14:paraId="73284D16" w14:textId="5D1303A2" w:rsidR="004C0298" w:rsidRPr="000901D3" w:rsidRDefault="00367AEC" w:rsidP="002C3A46">
      <w:pPr>
        <w:spacing w:before="100" w:after="100" w:line="340" w:lineRule="exact"/>
        <w:ind w:firstLine="720"/>
        <w:jc w:val="both"/>
        <w:rPr>
          <w:rFonts w:ascii="Times New Roman" w:hAnsi="Times New Roman"/>
          <w:bCs/>
        </w:rPr>
      </w:pPr>
      <w:r w:rsidRPr="000901D3">
        <w:rPr>
          <w:rFonts w:ascii="Times New Roman" w:hAnsi="Times New Roman"/>
          <w:bCs/>
        </w:rPr>
        <w:t xml:space="preserve">Điều 2. </w:t>
      </w:r>
      <w:r w:rsidR="00F66EBF" w:rsidRPr="000901D3">
        <w:rPr>
          <w:rFonts w:ascii="Times New Roman" w:hAnsi="Times New Roman"/>
          <w:color w:val="000000"/>
        </w:rPr>
        <w:t>Giải thích từ ngữ</w:t>
      </w:r>
    </w:p>
    <w:p w14:paraId="43F88E93" w14:textId="77777777" w:rsidR="00F66EBF" w:rsidRPr="000901D3" w:rsidRDefault="00367AEC" w:rsidP="00F66EBF">
      <w:pPr>
        <w:shd w:val="clear" w:color="auto" w:fill="FFFFFF"/>
        <w:spacing w:after="60" w:line="234" w:lineRule="atLeast"/>
        <w:ind w:firstLine="720"/>
        <w:jc w:val="both"/>
        <w:rPr>
          <w:rFonts w:ascii="Times New Roman" w:hAnsi="Times New Roman"/>
          <w:color w:val="000000"/>
        </w:rPr>
      </w:pPr>
      <w:r w:rsidRPr="000901D3">
        <w:rPr>
          <w:rFonts w:ascii="Times New Roman" w:hAnsi="Times New Roman"/>
          <w:bCs/>
        </w:rPr>
        <w:t xml:space="preserve">Điều 3. </w:t>
      </w:r>
      <w:r w:rsidR="00F66EBF" w:rsidRPr="000901D3">
        <w:rPr>
          <w:rFonts w:ascii="Times New Roman" w:hAnsi="Times New Roman"/>
          <w:color w:val="000000"/>
        </w:rPr>
        <w:t>Nguyên tắc quản lý vận hành chiếu sáng đô thị</w:t>
      </w:r>
    </w:p>
    <w:p w14:paraId="290805E7" w14:textId="5B5B063B" w:rsidR="00D27ADA" w:rsidRPr="000901D3" w:rsidRDefault="00E02D48" w:rsidP="00F66EBF">
      <w:pPr>
        <w:spacing w:before="100" w:after="100" w:line="340" w:lineRule="exact"/>
        <w:ind w:firstLine="720"/>
        <w:jc w:val="both"/>
        <w:rPr>
          <w:rFonts w:ascii="Times New Roman" w:hAnsi="Times New Roman"/>
          <w:bCs/>
        </w:rPr>
      </w:pPr>
      <w:r w:rsidRPr="000901D3">
        <w:rPr>
          <w:rFonts w:ascii="Times New Roman" w:hAnsi="Times New Roman"/>
          <w:bCs/>
        </w:rPr>
        <w:t xml:space="preserve">Điều 4. </w:t>
      </w:r>
      <w:r w:rsidR="00F66EBF" w:rsidRPr="000901D3">
        <w:rPr>
          <w:rFonts w:ascii="Times New Roman" w:hAnsi="Times New Roman"/>
          <w:bCs/>
          <w:color w:val="000000"/>
        </w:rPr>
        <w:t>Quản lý, vận hành hệ thống chiếu sáng công cộng đô thị</w:t>
      </w:r>
    </w:p>
    <w:p w14:paraId="5E81DC24" w14:textId="55C6EE2D" w:rsidR="00F66EBF" w:rsidRPr="000901D3" w:rsidRDefault="00F66EBF" w:rsidP="00F66EBF">
      <w:pPr>
        <w:shd w:val="clear" w:color="auto" w:fill="FFFFFF"/>
        <w:spacing w:after="60" w:line="234" w:lineRule="atLeast"/>
        <w:ind w:firstLine="567"/>
        <w:jc w:val="both"/>
        <w:rPr>
          <w:rFonts w:ascii="Times New Roman" w:hAnsi="Times New Roman"/>
          <w:bCs/>
          <w:color w:val="000000"/>
        </w:rPr>
      </w:pPr>
      <w:r w:rsidRPr="000901D3">
        <w:rPr>
          <w:rFonts w:ascii="Times New Roman" w:hAnsi="Times New Roman"/>
          <w:bCs/>
        </w:rPr>
        <w:t xml:space="preserve"> </w:t>
      </w:r>
      <w:r w:rsidRPr="000901D3">
        <w:rPr>
          <w:rFonts w:ascii="Times New Roman" w:hAnsi="Times New Roman"/>
          <w:bCs/>
        </w:rPr>
        <w:tab/>
      </w:r>
      <w:r w:rsidR="005A2F10" w:rsidRPr="000901D3">
        <w:rPr>
          <w:rFonts w:ascii="Times New Roman" w:hAnsi="Times New Roman"/>
          <w:bCs/>
        </w:rPr>
        <w:t xml:space="preserve">Điều 5. </w:t>
      </w:r>
      <w:r w:rsidRPr="000901D3">
        <w:rPr>
          <w:rFonts w:ascii="Times New Roman" w:hAnsi="Times New Roman"/>
          <w:bCs/>
          <w:color w:val="000000"/>
        </w:rPr>
        <w:t>Quản lý, vận hành trạm đèn chiếu sáng công cộng đô thị</w:t>
      </w:r>
    </w:p>
    <w:p w14:paraId="08A49EC6" w14:textId="3326678D" w:rsidR="00A27F60" w:rsidRPr="000901D3" w:rsidRDefault="00232AD8" w:rsidP="00F66EBF">
      <w:pPr>
        <w:shd w:val="clear" w:color="auto" w:fill="FFFFFF"/>
        <w:spacing w:after="60" w:line="234" w:lineRule="atLeast"/>
        <w:ind w:firstLine="720"/>
        <w:jc w:val="both"/>
        <w:rPr>
          <w:rFonts w:ascii="Times New Roman" w:hAnsi="Times New Roman"/>
          <w:bCs/>
          <w:color w:val="000000"/>
        </w:rPr>
      </w:pPr>
      <w:r w:rsidRPr="000901D3">
        <w:rPr>
          <w:rFonts w:ascii="Times New Roman" w:hAnsi="Times New Roman"/>
          <w:bCs/>
        </w:rPr>
        <w:t xml:space="preserve">Điều 6. </w:t>
      </w:r>
      <w:r w:rsidR="00F66EBF" w:rsidRPr="000901D3">
        <w:rPr>
          <w:rFonts w:ascii="Times New Roman" w:hAnsi="Times New Roman"/>
          <w:bCs/>
          <w:color w:val="000000"/>
        </w:rPr>
        <w:t>Quản lý, vận hành trung tâm điều khiển chiếu sáng công cộng</w:t>
      </w:r>
      <w:r w:rsidR="00F66EBF" w:rsidRPr="000901D3">
        <w:rPr>
          <w:rFonts w:ascii="Times New Roman" w:hAnsi="Times New Roman"/>
          <w:bCs/>
        </w:rPr>
        <w:t xml:space="preserve"> </w:t>
      </w:r>
      <w:r w:rsidR="00A27F60" w:rsidRPr="000901D3">
        <w:rPr>
          <w:rFonts w:ascii="Times New Roman" w:hAnsi="Times New Roman"/>
          <w:bCs/>
        </w:rPr>
        <w:t xml:space="preserve">Điều 7. </w:t>
      </w:r>
      <w:r w:rsidR="00F66EBF" w:rsidRPr="000901D3">
        <w:rPr>
          <w:rFonts w:ascii="Times New Roman" w:hAnsi="Times New Roman"/>
          <w:bCs/>
          <w:color w:val="000000"/>
        </w:rPr>
        <w:t>Công tác bảo trì hệ thống chiếu sáng công cộng đô thị</w:t>
      </w:r>
    </w:p>
    <w:p w14:paraId="05432E07" w14:textId="77777777" w:rsidR="00F66EBF" w:rsidRPr="000901D3" w:rsidRDefault="00F22310" w:rsidP="00F66EBF">
      <w:pPr>
        <w:shd w:val="clear" w:color="auto" w:fill="FFFFFF"/>
        <w:spacing w:after="60" w:line="234" w:lineRule="atLeast"/>
        <w:ind w:firstLine="720"/>
        <w:jc w:val="both"/>
        <w:rPr>
          <w:rFonts w:ascii="Times New Roman" w:hAnsi="Times New Roman"/>
          <w:bCs/>
          <w:color w:val="000000"/>
        </w:rPr>
      </w:pPr>
      <w:r w:rsidRPr="000901D3">
        <w:rPr>
          <w:rFonts w:ascii="Times New Roman" w:hAnsi="Times New Roman"/>
          <w:bCs/>
        </w:rPr>
        <w:lastRenderedPageBreak/>
        <w:t xml:space="preserve">Điều 8. </w:t>
      </w:r>
      <w:r w:rsidR="00F66EBF" w:rsidRPr="000901D3">
        <w:rPr>
          <w:rFonts w:ascii="Times New Roman" w:hAnsi="Times New Roman"/>
          <w:bCs/>
          <w:color w:val="000000"/>
        </w:rPr>
        <w:t>Phân cấp quản lý, vận hành chiếu sáng đô thị</w:t>
      </w:r>
    </w:p>
    <w:p w14:paraId="1F2011AF" w14:textId="77777777" w:rsidR="00F66EBF" w:rsidRPr="000901D3" w:rsidRDefault="00F66EBF" w:rsidP="00F66EBF">
      <w:pPr>
        <w:shd w:val="clear" w:color="auto" w:fill="FFFFFF"/>
        <w:spacing w:after="60" w:line="234" w:lineRule="atLeast"/>
        <w:ind w:firstLine="720"/>
        <w:jc w:val="both"/>
        <w:rPr>
          <w:rFonts w:ascii="Times New Roman" w:hAnsi="Times New Roman"/>
          <w:bCs/>
          <w:color w:val="000000"/>
        </w:rPr>
      </w:pPr>
      <w:bookmarkStart w:id="4" w:name="dieu_9"/>
      <w:r w:rsidRPr="000901D3">
        <w:rPr>
          <w:rFonts w:ascii="Times New Roman" w:hAnsi="Times New Roman"/>
          <w:bCs/>
          <w:color w:val="000000"/>
        </w:rPr>
        <w:t xml:space="preserve">Điều 9. Trách nhiệm của các Sở, ngành, Ủy ban nhân dân cấp </w:t>
      </w:r>
      <w:bookmarkEnd w:id="4"/>
      <w:r w:rsidRPr="000901D3">
        <w:rPr>
          <w:rFonts w:ascii="Times New Roman" w:hAnsi="Times New Roman"/>
          <w:bCs/>
          <w:color w:val="000000"/>
        </w:rPr>
        <w:t>xã</w:t>
      </w:r>
    </w:p>
    <w:p w14:paraId="24D55416" w14:textId="77777777" w:rsidR="00F66EBF" w:rsidRPr="000901D3" w:rsidRDefault="00F66EBF" w:rsidP="00F66EBF">
      <w:pPr>
        <w:shd w:val="clear" w:color="auto" w:fill="FFFFFF"/>
        <w:spacing w:after="60" w:line="234" w:lineRule="atLeast"/>
        <w:ind w:firstLine="720"/>
        <w:jc w:val="both"/>
        <w:rPr>
          <w:rFonts w:ascii="Times New Roman" w:hAnsi="Times New Roman"/>
          <w:bCs/>
          <w:color w:val="000000"/>
        </w:rPr>
      </w:pPr>
      <w:bookmarkStart w:id="5" w:name="dieu_10"/>
      <w:r w:rsidRPr="000901D3">
        <w:rPr>
          <w:rFonts w:ascii="Times New Roman" w:hAnsi="Times New Roman"/>
          <w:bCs/>
          <w:color w:val="000000"/>
        </w:rPr>
        <w:t>Điều 10. Trách nhiệm của đơn vị quản lý, vận hành hệ thống chiếu sáng công cộng đô thị</w:t>
      </w:r>
      <w:bookmarkEnd w:id="5"/>
    </w:p>
    <w:p w14:paraId="174155F1" w14:textId="77777777" w:rsidR="00F66EBF" w:rsidRPr="000901D3" w:rsidRDefault="00F66EBF" w:rsidP="00F66EBF">
      <w:pPr>
        <w:shd w:val="clear" w:color="auto" w:fill="FFFFFF"/>
        <w:spacing w:after="60" w:line="234" w:lineRule="atLeast"/>
        <w:ind w:firstLine="720"/>
        <w:jc w:val="both"/>
        <w:rPr>
          <w:rFonts w:ascii="Times New Roman" w:hAnsi="Times New Roman"/>
          <w:bCs/>
          <w:color w:val="000000"/>
        </w:rPr>
      </w:pPr>
      <w:bookmarkStart w:id="6" w:name="dieu_11"/>
      <w:r w:rsidRPr="000901D3">
        <w:rPr>
          <w:rFonts w:ascii="Times New Roman" w:hAnsi="Times New Roman"/>
          <w:bCs/>
          <w:color w:val="000000"/>
        </w:rPr>
        <w:t>Điều 11. Trách nhiệm của các chủ đầu tư</w:t>
      </w:r>
      <w:bookmarkEnd w:id="6"/>
    </w:p>
    <w:p w14:paraId="119A05FA" w14:textId="77F84943" w:rsidR="00F22310" w:rsidRPr="000901D3" w:rsidRDefault="00F66EBF" w:rsidP="00F66EBF">
      <w:pPr>
        <w:shd w:val="clear" w:color="auto" w:fill="FFFFFF"/>
        <w:spacing w:after="60" w:line="234" w:lineRule="atLeast"/>
        <w:ind w:firstLine="720"/>
        <w:jc w:val="both"/>
        <w:rPr>
          <w:rFonts w:ascii="Times New Roman" w:hAnsi="Times New Roman"/>
          <w:bCs/>
          <w:color w:val="000000"/>
        </w:rPr>
      </w:pPr>
      <w:bookmarkStart w:id="7" w:name="dieu_12"/>
      <w:r w:rsidRPr="000901D3">
        <w:rPr>
          <w:rFonts w:ascii="Times New Roman" w:hAnsi="Times New Roman"/>
          <w:bCs/>
          <w:color w:val="000000"/>
        </w:rPr>
        <w:t>Điều 12. Tổ chức thực hiện</w:t>
      </w:r>
      <w:bookmarkEnd w:id="7"/>
    </w:p>
    <w:p w14:paraId="24D46556" w14:textId="77777777" w:rsidR="00331B3B" w:rsidRPr="000901D3" w:rsidRDefault="00331B3B" w:rsidP="00331B3B">
      <w:pPr>
        <w:spacing w:after="60" w:line="252" w:lineRule="auto"/>
        <w:ind w:firstLine="567"/>
        <w:jc w:val="both"/>
        <w:rPr>
          <w:rFonts w:ascii="Times New Roman" w:hAnsi="Times New Roman"/>
          <w:bCs/>
        </w:rPr>
      </w:pPr>
      <w:r w:rsidRPr="000901D3">
        <w:rPr>
          <w:rFonts w:ascii="Times New Roman" w:hAnsi="Times New Roman"/>
          <w:b/>
        </w:rPr>
        <w:t>V. NHỮNG NỘI DUNG HOÀN THIỆN DỰ THẢO QUYẾT ĐỊNH SAU KHI TIẾP THU Ý KIẾN GÓP Ý, THẨM ĐỊNH</w:t>
      </w:r>
    </w:p>
    <w:p w14:paraId="034048B2"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lang w:val="pt-BR"/>
        </w:rPr>
      </w:pPr>
      <w:r w:rsidRPr="000901D3">
        <w:rPr>
          <w:rFonts w:ascii="Times New Roman" w:hAnsi="Times New Roman"/>
          <w:lang w:val="pt-BR"/>
        </w:rPr>
        <w:t>-</w:t>
      </w:r>
    </w:p>
    <w:p w14:paraId="54318DD5"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lang w:val="pt-BR"/>
        </w:rPr>
      </w:pPr>
      <w:r w:rsidRPr="000901D3">
        <w:rPr>
          <w:rFonts w:ascii="Times New Roman" w:hAnsi="Times New Roman"/>
          <w:lang w:val="pt-BR"/>
        </w:rPr>
        <w:t xml:space="preserve">- </w:t>
      </w:r>
    </w:p>
    <w:p w14:paraId="7C4FE6A9"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bCs/>
          <w:lang w:val="vi-VN"/>
        </w:rPr>
      </w:pPr>
      <w:r w:rsidRPr="000901D3">
        <w:rPr>
          <w:rFonts w:ascii="Times New Roman" w:hAnsi="Times New Roman"/>
          <w:bCs/>
          <w:lang w:val="pt-BR"/>
        </w:rPr>
        <w:t>2</w:t>
      </w:r>
      <w:r w:rsidRPr="000901D3">
        <w:rPr>
          <w:rFonts w:ascii="Times New Roman" w:hAnsi="Times New Roman"/>
          <w:bCs/>
          <w:lang w:val="vi-VN"/>
        </w:rPr>
        <w:t xml:space="preserve">. Nội dung hoàn thiệndự thảo </w:t>
      </w:r>
      <w:r w:rsidRPr="000901D3">
        <w:rPr>
          <w:rFonts w:ascii="Times New Roman" w:hAnsi="Times New Roman"/>
          <w:bCs/>
        </w:rPr>
        <w:t>Quyết định</w:t>
      </w:r>
      <w:r w:rsidRPr="000901D3">
        <w:rPr>
          <w:rFonts w:ascii="Times New Roman" w:hAnsi="Times New Roman"/>
          <w:bCs/>
          <w:lang w:val="vi-VN"/>
        </w:rPr>
        <w:t xml:space="preserve"> theo ý kiến thẩm định (so với dự thảo </w:t>
      </w:r>
      <w:r w:rsidRPr="000901D3">
        <w:rPr>
          <w:rFonts w:ascii="Times New Roman" w:hAnsi="Times New Roman"/>
          <w:bCs/>
        </w:rPr>
        <w:t>Quyết định</w:t>
      </w:r>
      <w:r w:rsidRPr="000901D3">
        <w:rPr>
          <w:rFonts w:ascii="Times New Roman" w:hAnsi="Times New Roman"/>
          <w:bCs/>
          <w:lang w:val="vi-VN"/>
        </w:rPr>
        <w:t xml:space="preserve"> trình thẩm định)</w:t>
      </w:r>
    </w:p>
    <w:p w14:paraId="606C1ABC"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b/>
          <w:bCs/>
          <w:lang w:val="vi-VN"/>
        </w:rPr>
      </w:pPr>
      <w:r w:rsidRPr="000901D3">
        <w:rPr>
          <w:rFonts w:ascii="Times New Roman" w:hAnsi="Times New Roman"/>
          <w:b/>
        </w:rPr>
        <w:t>VI. DỰ KIẾN NGUỒN LỰC, ĐIỀU KIỆN BẢO ĐẢM CHO VIỆC THI HÀNH VĂN BẢN VÀ THỜI GIAN TRÌNH BAN HÀNH</w:t>
      </w:r>
    </w:p>
    <w:p w14:paraId="2E4A8925"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b/>
        </w:rPr>
      </w:pPr>
      <w:r w:rsidRPr="000901D3">
        <w:rPr>
          <w:rFonts w:ascii="Times New Roman" w:hAnsi="Times New Roman"/>
          <w:b/>
        </w:rPr>
        <w:t>1. Dự kiến nguồn lực</w:t>
      </w:r>
    </w:p>
    <w:p w14:paraId="7C7C2B07" w14:textId="69C4CD96"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rPr>
      </w:pPr>
      <w:r w:rsidRPr="000901D3">
        <w:rPr>
          <w:rFonts w:ascii="Times New Roman" w:eastAsia="Calibri" w:hAnsi="Times New Roman"/>
          <w:bCs/>
          <w:lang w:eastAsia="vi-VN"/>
        </w:rPr>
        <w:t>Quyết định không đề xuất phát sinh thêm nguồn nhân lực, nội dung Quyết định</w:t>
      </w:r>
      <w:r w:rsidR="00F66EBF" w:rsidRPr="000901D3">
        <w:rPr>
          <w:rFonts w:ascii="Times New Roman" w:eastAsia="Calibri" w:hAnsi="Times New Roman"/>
          <w:bCs/>
          <w:lang w:eastAsia="vi-VN"/>
        </w:rPr>
        <w:t xml:space="preserve"> </w:t>
      </w:r>
      <w:r w:rsidR="00F66EBF" w:rsidRPr="000901D3">
        <w:rPr>
          <w:rFonts w:ascii="Times New Roman" w:hAnsi="Times New Roman"/>
          <w:color w:val="000000"/>
        </w:rPr>
        <w:t>ban hành quy định quản lý, vận hành chiếu sáng đô thị; phân cấp quản lý, vận hành chiếu sáng đô thị trên địa bàn tỉnh Tuyên Quang</w:t>
      </w:r>
      <w:r w:rsidR="007C601D" w:rsidRPr="000901D3">
        <w:rPr>
          <w:rFonts w:ascii="Times New Roman" w:hAnsi="Times New Roman"/>
          <w:bCs/>
        </w:rPr>
        <w:t xml:space="preserve"> </w:t>
      </w:r>
      <w:r w:rsidRPr="000901D3">
        <w:rPr>
          <w:rFonts w:ascii="Times New Roman" w:hAnsi="Times New Roman"/>
          <w:bCs/>
        </w:rPr>
        <w:t xml:space="preserve">và trách nhiệm của tổ chức, cá nhân </w:t>
      </w:r>
      <w:r w:rsidR="00BA786B" w:rsidRPr="000901D3">
        <w:rPr>
          <w:rFonts w:ascii="Times New Roman" w:hAnsi="Times New Roman"/>
          <w:bCs/>
        </w:rPr>
        <w:t xml:space="preserve">trong việc triển khai thực hiện </w:t>
      </w:r>
      <w:r w:rsidR="00541EBD" w:rsidRPr="000901D3">
        <w:rPr>
          <w:rFonts w:ascii="Times New Roman" w:hAnsi="Times New Roman"/>
          <w:bCs/>
        </w:rPr>
        <w:t>nhiệm vụ liên quan.</w:t>
      </w:r>
    </w:p>
    <w:p w14:paraId="428B9C89" w14:textId="77777777" w:rsidR="00331B3B" w:rsidRPr="000901D3" w:rsidRDefault="00331B3B" w:rsidP="00331B3B">
      <w:pPr>
        <w:widowControl w:val="0"/>
        <w:shd w:val="clear" w:color="auto" w:fill="FFFFFF"/>
        <w:tabs>
          <w:tab w:val="left" w:pos="1134"/>
        </w:tabs>
        <w:spacing w:after="60" w:line="252" w:lineRule="auto"/>
        <w:ind w:firstLine="709"/>
        <w:jc w:val="both"/>
        <w:rPr>
          <w:rFonts w:ascii="Times New Roman" w:hAnsi="Times New Roman"/>
          <w:b/>
          <w:spacing w:val="-6"/>
        </w:rPr>
      </w:pPr>
      <w:r w:rsidRPr="000901D3">
        <w:rPr>
          <w:rFonts w:ascii="Times New Roman" w:hAnsi="Times New Roman"/>
          <w:b/>
          <w:spacing w:val="-6"/>
        </w:rPr>
        <w:t>2. Nguồn tài chính</w:t>
      </w:r>
    </w:p>
    <w:p w14:paraId="01010A51" w14:textId="77777777" w:rsidR="00331B3B" w:rsidRPr="000901D3" w:rsidRDefault="00331B3B" w:rsidP="00331B3B">
      <w:pPr>
        <w:widowControl w:val="0"/>
        <w:tabs>
          <w:tab w:val="left" w:pos="709"/>
          <w:tab w:val="left" w:pos="1134"/>
        </w:tabs>
        <w:spacing w:after="60" w:line="252" w:lineRule="auto"/>
        <w:ind w:firstLine="709"/>
        <w:jc w:val="both"/>
        <w:rPr>
          <w:rFonts w:ascii="Times New Roman" w:hAnsi="Times New Roman"/>
        </w:rPr>
      </w:pPr>
      <w:r w:rsidRPr="000901D3">
        <w:rPr>
          <w:rFonts w:ascii="Times New Roman" w:hAnsi="Times New Roman"/>
          <w:bCs/>
        </w:rPr>
        <w:t>Quyết định không phát sinh thêm tài chính đối với các đối tượng áp dụng, các đối tượng áp dụng có cơ sở để thống nhất thực hiện xác định chi phí.</w:t>
      </w:r>
    </w:p>
    <w:p w14:paraId="230B513A" w14:textId="77777777" w:rsidR="005A0CAD" w:rsidRPr="000901D3" w:rsidRDefault="00331B3B" w:rsidP="005A0CAD">
      <w:pPr>
        <w:widowControl w:val="0"/>
        <w:tabs>
          <w:tab w:val="left" w:pos="709"/>
          <w:tab w:val="left" w:pos="1134"/>
        </w:tabs>
        <w:spacing w:after="60" w:line="252" w:lineRule="auto"/>
        <w:ind w:firstLine="709"/>
        <w:jc w:val="both"/>
        <w:rPr>
          <w:rFonts w:ascii="Times New Roman" w:hAnsi="Times New Roman"/>
          <w:b/>
          <w:bCs/>
        </w:rPr>
      </w:pPr>
      <w:r w:rsidRPr="000901D3">
        <w:rPr>
          <w:rFonts w:ascii="Times New Roman" w:hAnsi="Times New Roman"/>
          <w:bCs/>
          <w:lang w:val="vi-VN"/>
        </w:rPr>
        <w:t xml:space="preserve"> </w:t>
      </w:r>
      <w:r w:rsidR="005A0CAD" w:rsidRPr="000901D3">
        <w:rPr>
          <w:rFonts w:ascii="Times New Roman" w:hAnsi="Times New Roman"/>
          <w:b/>
          <w:bCs/>
        </w:rPr>
        <w:t>3. Đánh giá thủ tục hành chính; phân cấp và thực hiện nhiệm vụ quyền hạn được phân cấp; ứng dụng, thúc đẩy phát triển khoa học, công nghệ, đổi mới sáng tạo và chuyển đổi số (nếu có)</w:t>
      </w:r>
    </w:p>
    <w:p w14:paraId="0437E987" w14:textId="77777777" w:rsidR="005A0CAD" w:rsidRPr="000901D3" w:rsidRDefault="005A0CAD" w:rsidP="005A0CAD">
      <w:pPr>
        <w:widowControl w:val="0"/>
        <w:tabs>
          <w:tab w:val="left" w:pos="709"/>
          <w:tab w:val="left" w:pos="1134"/>
        </w:tabs>
        <w:spacing w:after="60" w:line="252" w:lineRule="auto"/>
        <w:ind w:firstLine="709"/>
        <w:jc w:val="both"/>
        <w:rPr>
          <w:rFonts w:ascii="Times New Roman" w:hAnsi="Times New Roman"/>
          <w:b/>
          <w:bCs/>
        </w:rPr>
      </w:pPr>
      <w:r w:rsidRPr="000901D3">
        <w:rPr>
          <w:rFonts w:ascii="Times New Roman" w:hAnsi="Times New Roman"/>
        </w:rPr>
        <w:t xml:space="preserve">- Dự thảo Quyết định không quy định thủ tục hành chính mới; </w:t>
      </w:r>
    </w:p>
    <w:p w14:paraId="2EEC661B" w14:textId="63ED8E3F" w:rsidR="00440406" w:rsidRPr="000901D3" w:rsidRDefault="005A0CAD" w:rsidP="005A0CAD">
      <w:pPr>
        <w:spacing w:after="60" w:line="252" w:lineRule="auto"/>
        <w:ind w:firstLine="709"/>
        <w:jc w:val="both"/>
        <w:rPr>
          <w:rFonts w:ascii="Times New Roman" w:hAnsi="Times New Roman"/>
          <w:bCs/>
          <w:i/>
        </w:rPr>
      </w:pPr>
      <w:r w:rsidRPr="000901D3">
        <w:rPr>
          <w:rFonts w:ascii="Times New Roman" w:hAnsi="Times New Roman"/>
        </w:rPr>
        <w:t>- Dự thảo Quyết định có quy định về phân quyền, phân cấp, cụ thể:</w:t>
      </w:r>
      <w:r w:rsidRPr="000901D3">
        <w:rPr>
          <w:rFonts w:ascii="Times New Roman" w:hAnsi="Times New Roman"/>
          <w:bCs/>
          <w:i/>
        </w:rPr>
        <w:t xml:space="preserve">  "Phân công, phân cấp trách nhiệm cho UBND các </w:t>
      </w:r>
      <w:r w:rsidR="004A7DBC" w:rsidRPr="000901D3">
        <w:rPr>
          <w:rFonts w:ascii="Times New Roman" w:hAnsi="Times New Roman"/>
          <w:bCs/>
          <w:i/>
        </w:rPr>
        <w:t>xã, phường</w:t>
      </w:r>
      <w:r w:rsidRPr="000901D3">
        <w:rPr>
          <w:rFonts w:ascii="Times New Roman" w:hAnsi="Times New Roman"/>
          <w:bCs/>
          <w:i/>
        </w:rPr>
        <w:t xml:space="preserve"> thuộc tỉnh; Sở Xây dựng và các cơ quan chuyên môn khác</w:t>
      </w:r>
      <w:r w:rsidR="00440406" w:rsidRPr="000901D3">
        <w:rPr>
          <w:rFonts w:ascii="Times New Roman" w:hAnsi="Times New Roman"/>
          <w:bCs/>
          <w:i/>
        </w:rPr>
        <w:t xml:space="preserve"> theo chức năng nhiệm vụ</w:t>
      </w:r>
      <w:r w:rsidR="001D5DFE" w:rsidRPr="000901D3">
        <w:rPr>
          <w:rFonts w:ascii="Times New Roman" w:hAnsi="Times New Roman"/>
          <w:bCs/>
          <w:i/>
        </w:rPr>
        <w:t xml:space="preserve"> hướng dẫn và phối hợp triển khai </w:t>
      </w:r>
      <w:r w:rsidR="00AC4764" w:rsidRPr="000901D3">
        <w:rPr>
          <w:rFonts w:ascii="Times New Roman" w:hAnsi="Times New Roman"/>
          <w:bCs/>
          <w:i/>
        </w:rPr>
        <w:t>các nội dung q</w:t>
      </w:r>
      <w:r w:rsidR="00AC4764" w:rsidRPr="000901D3">
        <w:rPr>
          <w:rFonts w:ascii="Times New Roman" w:hAnsi="Times New Roman"/>
          <w:i/>
        </w:rPr>
        <w:t xml:space="preserve">uy định chi tiết tại </w:t>
      </w:r>
      <w:r w:rsidR="002B395C" w:rsidRPr="000901D3">
        <w:rPr>
          <w:rFonts w:ascii="Times New Roman" w:hAnsi="Times New Roman"/>
          <w:i/>
        </w:rPr>
        <w:t>Quyết định</w:t>
      </w:r>
      <w:r w:rsidR="00C81C9A" w:rsidRPr="000901D3">
        <w:rPr>
          <w:rFonts w:ascii="Times New Roman" w:hAnsi="Times New Roman"/>
          <w:i/>
        </w:rPr>
        <w:t>”.</w:t>
      </w:r>
    </w:p>
    <w:p w14:paraId="67542576" w14:textId="67D97AD5" w:rsidR="00440406" w:rsidRPr="000901D3" w:rsidRDefault="00D53A81" w:rsidP="005A0CAD">
      <w:pPr>
        <w:spacing w:after="60" w:line="252" w:lineRule="auto"/>
        <w:ind w:firstLine="709"/>
        <w:jc w:val="both"/>
        <w:rPr>
          <w:rFonts w:ascii="Times New Roman" w:hAnsi="Times New Roman"/>
          <w:bCs/>
          <w:iCs/>
        </w:rPr>
      </w:pPr>
      <w:r w:rsidRPr="000901D3">
        <w:rPr>
          <w:rFonts w:ascii="Times New Roman" w:hAnsi="Times New Roman"/>
          <w:b/>
          <w:spacing w:val="-6"/>
        </w:rPr>
        <w:t>VII. KIẾN NGHỊ</w:t>
      </w:r>
    </w:p>
    <w:p w14:paraId="1A18C76E" w14:textId="39FF7C8E" w:rsidR="00D53A81" w:rsidRPr="000901D3" w:rsidRDefault="00D53A81" w:rsidP="00D53A81">
      <w:pPr>
        <w:widowControl w:val="0"/>
        <w:spacing w:after="60" w:line="252" w:lineRule="auto"/>
        <w:ind w:firstLine="720"/>
        <w:jc w:val="both"/>
        <w:rPr>
          <w:rFonts w:ascii="Times New Roman" w:hAnsi="Times New Roman"/>
          <w:lang w:val="it-IT"/>
        </w:rPr>
      </w:pPr>
      <w:r w:rsidRPr="000901D3">
        <w:rPr>
          <w:rFonts w:ascii="Times New Roman" w:hAnsi="Times New Roman"/>
          <w:lang w:val="it-IT"/>
        </w:rPr>
        <w:t xml:space="preserve">Quyết định </w:t>
      </w:r>
      <w:r w:rsidRPr="000901D3">
        <w:rPr>
          <w:rFonts w:ascii="Times New Roman" w:hAnsi="Times New Roman"/>
          <w:iCs/>
          <w:lang w:val="it-IT"/>
        </w:rPr>
        <w:t xml:space="preserve">được thực hiện theo đúng </w:t>
      </w:r>
      <w:r w:rsidRPr="000901D3">
        <w:rPr>
          <w:rFonts w:ascii="Times New Roman" w:hAnsi="Times New Roman"/>
          <w:bCs/>
          <w:iCs/>
          <w:lang w:val="it-IT"/>
        </w:rPr>
        <w:t xml:space="preserve">quy định của Luật ban hành các văn bản quy phạm pháp luật và các văn bản hướng dẫn Luật. </w:t>
      </w:r>
      <w:r w:rsidRPr="000901D3">
        <w:rPr>
          <w:rFonts w:ascii="Times New Roman" w:hAnsi="Times New Roman"/>
          <w:lang w:val="it-IT"/>
        </w:rPr>
        <w:t>Các nội dung sửa đổi, bổ sung đã cập nhật các quy định mới, khắc phục những bất cập, tồn tại, những nội dung không phù hợp với thực ti</w:t>
      </w:r>
      <w:r w:rsidR="00BE38C7" w:rsidRPr="000901D3">
        <w:rPr>
          <w:rFonts w:ascii="Times New Roman" w:hAnsi="Times New Roman"/>
          <w:lang w:val="it-IT"/>
        </w:rPr>
        <w:t>ễ</w:t>
      </w:r>
      <w:r w:rsidRPr="000901D3">
        <w:rPr>
          <w:rFonts w:ascii="Times New Roman" w:hAnsi="Times New Roman"/>
          <w:lang w:val="it-IT"/>
        </w:rPr>
        <w:t xml:space="preserve">n </w:t>
      </w:r>
      <w:r w:rsidRPr="000901D3">
        <w:rPr>
          <w:rFonts w:ascii="Times New Roman" w:hAnsi="Times New Roman"/>
          <w:spacing w:val="-2"/>
          <w:lang w:eastAsia="en-GB"/>
        </w:rPr>
        <w:t xml:space="preserve">theo Quyết định số </w:t>
      </w:r>
      <w:r w:rsidR="002B395C" w:rsidRPr="000901D3">
        <w:rPr>
          <w:rFonts w:ascii="Times New Roman" w:hAnsi="Times New Roman"/>
          <w:spacing w:val="4"/>
          <w:lang w:eastAsia="en-GB"/>
        </w:rPr>
        <w:t>03</w:t>
      </w:r>
      <w:r w:rsidR="00BE38C7" w:rsidRPr="000901D3">
        <w:rPr>
          <w:rFonts w:ascii="Times New Roman" w:hAnsi="Times New Roman"/>
          <w:spacing w:val="4"/>
          <w:lang w:eastAsia="en-GB"/>
        </w:rPr>
        <w:t>/202</w:t>
      </w:r>
      <w:r w:rsidR="002B395C" w:rsidRPr="000901D3">
        <w:rPr>
          <w:rFonts w:ascii="Times New Roman" w:hAnsi="Times New Roman"/>
          <w:spacing w:val="4"/>
          <w:lang w:eastAsia="en-GB"/>
        </w:rPr>
        <w:t>5</w:t>
      </w:r>
      <w:r w:rsidRPr="000901D3">
        <w:rPr>
          <w:rFonts w:ascii="Times New Roman" w:hAnsi="Times New Roman"/>
          <w:spacing w:val="4"/>
          <w:lang w:eastAsia="en-GB"/>
        </w:rPr>
        <w:t xml:space="preserve">/QĐ-UBND ngày </w:t>
      </w:r>
      <w:r w:rsidR="002B395C" w:rsidRPr="000901D3">
        <w:rPr>
          <w:rFonts w:ascii="Times New Roman" w:hAnsi="Times New Roman"/>
          <w:spacing w:val="4"/>
          <w:lang w:eastAsia="en-GB"/>
        </w:rPr>
        <w:t>23</w:t>
      </w:r>
      <w:r w:rsidRPr="000901D3">
        <w:rPr>
          <w:rFonts w:ascii="Times New Roman" w:hAnsi="Times New Roman"/>
          <w:spacing w:val="4"/>
          <w:lang w:eastAsia="en-GB"/>
        </w:rPr>
        <w:t>/</w:t>
      </w:r>
      <w:r w:rsidR="002B395C" w:rsidRPr="000901D3">
        <w:rPr>
          <w:rFonts w:ascii="Times New Roman" w:hAnsi="Times New Roman"/>
          <w:spacing w:val="4"/>
          <w:lang w:eastAsia="en-GB"/>
        </w:rPr>
        <w:t>0</w:t>
      </w:r>
      <w:r w:rsidR="00BE38C7" w:rsidRPr="000901D3">
        <w:rPr>
          <w:rFonts w:ascii="Times New Roman" w:hAnsi="Times New Roman"/>
          <w:spacing w:val="4"/>
          <w:lang w:eastAsia="en-GB"/>
        </w:rPr>
        <w:t>1</w:t>
      </w:r>
      <w:r w:rsidRPr="000901D3">
        <w:rPr>
          <w:rFonts w:ascii="Times New Roman" w:hAnsi="Times New Roman"/>
          <w:spacing w:val="4"/>
          <w:lang w:eastAsia="en-GB"/>
        </w:rPr>
        <w:t>/202</w:t>
      </w:r>
      <w:r w:rsidR="002B395C" w:rsidRPr="000901D3">
        <w:rPr>
          <w:rFonts w:ascii="Times New Roman" w:hAnsi="Times New Roman"/>
          <w:spacing w:val="4"/>
          <w:lang w:eastAsia="en-GB"/>
        </w:rPr>
        <w:t>5</w:t>
      </w:r>
      <w:r w:rsidRPr="000901D3">
        <w:rPr>
          <w:rFonts w:ascii="Times New Roman" w:hAnsi="Times New Roman"/>
          <w:spacing w:val="4"/>
          <w:lang w:eastAsia="en-GB"/>
        </w:rPr>
        <w:t xml:space="preserve"> của Ủy ban nhân dân tỉnh Tuyên Quang </w:t>
      </w:r>
      <w:r w:rsidR="00BE38C7" w:rsidRPr="000901D3">
        <w:rPr>
          <w:rFonts w:ascii="Times New Roman" w:hAnsi="Times New Roman"/>
          <w:spacing w:val="4"/>
          <w:lang w:eastAsia="en-GB"/>
        </w:rPr>
        <w:t xml:space="preserve">(cũ) </w:t>
      </w:r>
      <w:r w:rsidRPr="000901D3">
        <w:rPr>
          <w:rFonts w:ascii="Times New Roman" w:hAnsi="Times New Roman"/>
          <w:spacing w:val="4"/>
          <w:lang w:eastAsia="en-GB"/>
        </w:rPr>
        <w:t>trong quá trình triển khai</w:t>
      </w:r>
      <w:r w:rsidRPr="000901D3">
        <w:rPr>
          <w:rFonts w:ascii="Times New Roman" w:hAnsi="Times New Roman"/>
          <w:spacing w:val="-2"/>
          <w:lang w:eastAsia="en-GB"/>
        </w:rPr>
        <w:t xml:space="preserve"> khai mô hình chính quyền địa phương 02 cấp gắn với sắp xếp đơn vị hành chính của tỉnh.</w:t>
      </w:r>
    </w:p>
    <w:p w14:paraId="707238EB" w14:textId="143EDAA0" w:rsidR="002B395C" w:rsidRPr="000901D3" w:rsidRDefault="00226F30" w:rsidP="00226F30">
      <w:pPr>
        <w:spacing w:after="60" w:line="252" w:lineRule="auto"/>
        <w:ind w:firstLine="720"/>
        <w:jc w:val="both"/>
        <w:rPr>
          <w:rFonts w:ascii="Times New Roman" w:hAnsi="Times New Roman"/>
          <w:bCs/>
          <w:lang w:val="nl-NL"/>
        </w:rPr>
      </w:pPr>
      <w:r w:rsidRPr="000901D3">
        <w:rPr>
          <w:rFonts w:ascii="Times New Roman" w:hAnsi="Times New Roman"/>
          <w:bCs/>
          <w:lang w:val="nl-NL"/>
        </w:rPr>
        <w:lastRenderedPageBreak/>
        <w:t>Vậy Sở Xây dựng kính trình Ủy ban nhân dân tỉnh hồ sơ xây dựng Quyết định</w:t>
      </w:r>
      <w:r w:rsidR="002B395C" w:rsidRPr="000901D3">
        <w:rPr>
          <w:rFonts w:ascii="Times New Roman" w:hAnsi="Times New Roman"/>
          <w:bCs/>
          <w:lang w:val="nl-NL"/>
        </w:rPr>
        <w:t xml:space="preserve"> </w:t>
      </w:r>
      <w:bookmarkStart w:id="8" w:name="_Hlk229492717"/>
      <w:r w:rsidR="002B395C" w:rsidRPr="000901D3">
        <w:rPr>
          <w:rFonts w:ascii="Times New Roman" w:hAnsi="Times New Roman"/>
          <w:color w:val="000000"/>
        </w:rPr>
        <w:t>ban hành quy định quản lý, vận hành chiếu sáng đô thị; phân cấp quản lý, vận hành chiếu sáng đô thị trên địa bàn tỉnh Tuyên Quang</w:t>
      </w:r>
      <w:bookmarkEnd w:id="8"/>
      <w:r w:rsidR="002B395C" w:rsidRPr="000901D3">
        <w:rPr>
          <w:rFonts w:ascii="Times New Roman" w:hAnsi="Times New Roman"/>
          <w:color w:val="000000"/>
        </w:rPr>
        <w:t>.</w:t>
      </w:r>
    </w:p>
    <w:p w14:paraId="71D3D11C" w14:textId="77777777" w:rsidR="00D03FA8" w:rsidRPr="000901D3" w:rsidRDefault="00D03FA8" w:rsidP="00D03FA8">
      <w:pPr>
        <w:spacing w:after="60" w:line="252" w:lineRule="auto"/>
        <w:ind w:firstLine="720"/>
        <w:jc w:val="both"/>
        <w:rPr>
          <w:rFonts w:ascii="Times New Roman" w:hAnsi="Times New Roman"/>
          <w:bCs/>
          <w:i/>
          <w:lang w:val="nl-NL"/>
        </w:rPr>
      </w:pPr>
      <w:r w:rsidRPr="000901D3">
        <w:rPr>
          <w:rFonts w:ascii="Times New Roman" w:hAnsi="Times New Roman"/>
          <w:bCs/>
          <w:i/>
          <w:lang w:val="nl-NL"/>
        </w:rPr>
        <w:t>Hồ sơ kèm theo Tờ trình, gồm có:</w:t>
      </w:r>
    </w:p>
    <w:p w14:paraId="660A1AA7" w14:textId="5E4727E5" w:rsidR="00D03FA8" w:rsidRPr="000901D3" w:rsidRDefault="00D03FA8" w:rsidP="00D03FA8">
      <w:pPr>
        <w:spacing w:after="60" w:line="252" w:lineRule="auto"/>
        <w:ind w:firstLine="720"/>
        <w:jc w:val="both"/>
        <w:rPr>
          <w:rFonts w:ascii="Times New Roman" w:hAnsi="Times New Roman"/>
          <w:bCs/>
          <w:lang w:val="nl-NL"/>
        </w:rPr>
      </w:pPr>
      <w:r w:rsidRPr="000901D3">
        <w:rPr>
          <w:rFonts w:ascii="Times New Roman" w:hAnsi="Times New Roman"/>
          <w:bCs/>
          <w:i/>
          <w:lang w:val="nl-NL"/>
        </w:rPr>
        <w:t xml:space="preserve">(1) Dự thảo Quyết định </w:t>
      </w:r>
      <w:r w:rsidR="002B395C" w:rsidRPr="000901D3">
        <w:rPr>
          <w:rFonts w:ascii="Times New Roman" w:hAnsi="Times New Roman"/>
          <w:i/>
          <w:iCs/>
          <w:color w:val="000000"/>
        </w:rPr>
        <w:t>ban hành quy định quản lý, vận hành chiếu sáng đô thị; phân cấp quản lý, vận hành chiếu sáng đô thị trên địa bàn tỉnh Tuyên Quang</w:t>
      </w:r>
      <w:r w:rsidR="002D2B6B" w:rsidRPr="000901D3">
        <w:rPr>
          <w:rFonts w:ascii="Times New Roman" w:hAnsi="Times New Roman"/>
          <w:bCs/>
          <w:i/>
          <w:iCs/>
        </w:rPr>
        <w:t xml:space="preserve"> </w:t>
      </w:r>
      <w:r w:rsidRPr="000901D3">
        <w:rPr>
          <w:rFonts w:ascii="Times New Roman" w:hAnsi="Times New Roman"/>
          <w:bCs/>
          <w:i/>
        </w:rPr>
        <w:t>(đã hoàn thiện sau thẩm định)</w:t>
      </w:r>
      <w:r w:rsidRPr="000901D3">
        <w:rPr>
          <w:rFonts w:ascii="Times New Roman" w:hAnsi="Times New Roman"/>
          <w:bCs/>
          <w:i/>
          <w:lang w:val="nl-NL"/>
        </w:rPr>
        <w:t>;</w:t>
      </w:r>
    </w:p>
    <w:p w14:paraId="2CAD5FB2" w14:textId="64054403" w:rsidR="00D03FA8" w:rsidRPr="000901D3" w:rsidRDefault="00D03FA8" w:rsidP="00D03FA8">
      <w:pPr>
        <w:spacing w:after="60" w:line="252" w:lineRule="auto"/>
        <w:ind w:firstLine="720"/>
        <w:jc w:val="both"/>
        <w:rPr>
          <w:rFonts w:ascii="Times New Roman" w:hAnsi="Times New Roman"/>
          <w:bCs/>
          <w:lang w:val="nl-NL"/>
        </w:rPr>
      </w:pPr>
      <w:r w:rsidRPr="000901D3">
        <w:rPr>
          <w:rFonts w:ascii="Times New Roman" w:hAnsi="Times New Roman"/>
          <w:bCs/>
          <w:i/>
          <w:lang w:val="nl-NL"/>
        </w:rPr>
        <w:t>(2) Báo cáo thẩm định số ......./BC-STP ngày .......</w:t>
      </w:r>
      <w:r w:rsidR="002D2B6B" w:rsidRPr="000901D3">
        <w:rPr>
          <w:rFonts w:ascii="Times New Roman" w:hAnsi="Times New Roman"/>
          <w:bCs/>
          <w:i/>
          <w:lang w:val="nl-NL"/>
        </w:rPr>
        <w:t>/5</w:t>
      </w:r>
      <w:r w:rsidRPr="000901D3">
        <w:rPr>
          <w:rFonts w:ascii="Times New Roman" w:hAnsi="Times New Roman"/>
          <w:bCs/>
          <w:i/>
          <w:lang w:val="nl-NL"/>
        </w:rPr>
        <w:t xml:space="preserve">/2026 của Sở Tư pháp về thẩm định Dự thảo Quyết định </w:t>
      </w:r>
      <w:r w:rsidR="006F7D2D" w:rsidRPr="000901D3">
        <w:rPr>
          <w:rFonts w:ascii="Times New Roman" w:hAnsi="Times New Roman"/>
          <w:i/>
          <w:iCs/>
          <w:color w:val="000000"/>
        </w:rPr>
        <w:t>ban hành quy định quản lý, vận hành chiếu sáng đô thị; phân cấp quản lý, vận hành chiếu sáng đô thị trên địa bàn tỉnh Tuyên Quang</w:t>
      </w:r>
      <w:r w:rsidRPr="000901D3">
        <w:rPr>
          <w:rFonts w:ascii="Times New Roman" w:hAnsi="Times New Roman"/>
          <w:bCs/>
          <w:i/>
          <w:iCs/>
          <w:lang w:val="nl-NL"/>
        </w:rPr>
        <w:t>;</w:t>
      </w:r>
    </w:p>
    <w:p w14:paraId="123D0024" w14:textId="77777777" w:rsidR="00D03FA8" w:rsidRPr="000901D3" w:rsidRDefault="00D03FA8" w:rsidP="00D03FA8">
      <w:pPr>
        <w:spacing w:after="60" w:line="252" w:lineRule="auto"/>
        <w:ind w:firstLine="720"/>
        <w:jc w:val="both"/>
        <w:rPr>
          <w:rFonts w:ascii="Times New Roman" w:hAnsi="Times New Roman"/>
          <w:bCs/>
          <w:i/>
          <w:lang w:val="nl-NL"/>
        </w:rPr>
      </w:pPr>
      <w:r w:rsidRPr="000901D3">
        <w:rPr>
          <w:rFonts w:ascii="Times New Roman" w:hAnsi="Times New Roman"/>
          <w:bCs/>
          <w:i/>
          <w:lang w:val="nl-NL"/>
        </w:rPr>
        <w:t>(3) Bản giải trình tiếp thu ý kiến thẩm định.</w:t>
      </w:r>
    </w:p>
    <w:p w14:paraId="493B1BB3" w14:textId="77777777" w:rsidR="00D03FA8" w:rsidRPr="000901D3" w:rsidRDefault="00D03FA8" w:rsidP="00D03FA8">
      <w:pPr>
        <w:spacing w:after="60" w:line="252" w:lineRule="auto"/>
        <w:ind w:firstLine="720"/>
        <w:jc w:val="both"/>
        <w:rPr>
          <w:rFonts w:ascii="Times New Roman" w:hAnsi="Times New Roman"/>
          <w:bCs/>
          <w:i/>
          <w:lang w:val="nl-NL"/>
        </w:rPr>
      </w:pPr>
      <w:r w:rsidRPr="000901D3">
        <w:rPr>
          <w:rFonts w:ascii="Times New Roman" w:hAnsi="Times New Roman"/>
          <w:bCs/>
          <w:i/>
          <w:lang w:val="nl-NL"/>
        </w:rPr>
        <w:t>(4) Bản tổng hợp, giải trình tiếp thu ý kiến góp ý của các cơ quan, tổ chức, cá nhân.</w:t>
      </w:r>
    </w:p>
    <w:p w14:paraId="7BA28BD3" w14:textId="02848417" w:rsidR="00D03FA8" w:rsidRPr="000901D3" w:rsidRDefault="00D03FA8" w:rsidP="00D03FA8">
      <w:pPr>
        <w:spacing w:after="60" w:line="252" w:lineRule="auto"/>
        <w:ind w:firstLine="720"/>
        <w:jc w:val="both"/>
        <w:rPr>
          <w:rFonts w:ascii="Times New Roman" w:hAnsi="Times New Roman"/>
          <w:bCs/>
          <w:i/>
          <w:spacing w:val="-6"/>
          <w:lang w:val="nl-NL"/>
        </w:rPr>
      </w:pPr>
      <w:r w:rsidRPr="000901D3">
        <w:rPr>
          <w:rFonts w:ascii="Times New Roman" w:hAnsi="Times New Roman"/>
          <w:bCs/>
          <w:i/>
          <w:spacing w:val="-6"/>
          <w:lang w:val="nl-NL"/>
        </w:rPr>
        <w:t xml:space="preserve">(5) Bản </w:t>
      </w:r>
      <w:r w:rsidR="006F7D2D" w:rsidRPr="000901D3">
        <w:rPr>
          <w:rFonts w:ascii="Times New Roman" w:hAnsi="Times New Roman"/>
          <w:bCs/>
          <w:i/>
          <w:spacing w:val="-6"/>
          <w:lang w:val="nl-NL"/>
        </w:rPr>
        <w:t xml:space="preserve">phô tô </w:t>
      </w:r>
      <w:r w:rsidRPr="000901D3">
        <w:rPr>
          <w:rFonts w:ascii="Times New Roman" w:hAnsi="Times New Roman"/>
          <w:bCs/>
          <w:i/>
          <w:spacing w:val="-6"/>
          <w:lang w:val="nl-NL"/>
        </w:rPr>
        <w:t xml:space="preserve"> ý kiến góp ý của các cơ quan, tổ chức, cá nhân (bản điện tử).</w:t>
      </w:r>
    </w:p>
    <w:p w14:paraId="25DB09C7" w14:textId="77777777" w:rsidR="00D03FA8" w:rsidRPr="000901D3" w:rsidRDefault="00D03FA8" w:rsidP="00D03FA8">
      <w:pPr>
        <w:spacing w:after="60" w:line="252" w:lineRule="auto"/>
        <w:ind w:firstLine="720"/>
        <w:jc w:val="both"/>
        <w:rPr>
          <w:rFonts w:ascii="Times New Roman" w:hAnsi="Times New Roman"/>
          <w:spacing w:val="-2"/>
          <w:lang w:eastAsia="en-GB"/>
        </w:rPr>
      </w:pPr>
      <w:r w:rsidRPr="000901D3">
        <w:rPr>
          <w:rFonts w:ascii="Times New Roman" w:hAnsi="Times New Roman"/>
          <w:bCs/>
          <w:i/>
          <w:lang w:val="nl-NL"/>
        </w:rPr>
        <w:t xml:space="preserve">(6) </w:t>
      </w:r>
      <w:r w:rsidRPr="000901D3">
        <w:rPr>
          <w:rFonts w:ascii="Times New Roman" w:hAnsi="Times New Roman"/>
          <w:i/>
          <w:iCs/>
        </w:rPr>
        <w:t>Bản so sánh, thuyết minh dự thảo Quyết định</w:t>
      </w:r>
    </w:p>
    <w:p w14:paraId="4BE46D38" w14:textId="77777777" w:rsidR="007E69A0" w:rsidRPr="000901D3" w:rsidRDefault="007E69A0" w:rsidP="00E92FAE">
      <w:pPr>
        <w:pStyle w:val="BodyText"/>
        <w:spacing w:before="80" w:after="80" w:line="300" w:lineRule="exact"/>
        <w:ind w:firstLine="720"/>
        <w:rPr>
          <w:rFonts w:ascii="Times New Roman" w:hAnsi="Times New Roman"/>
          <w:color w:val="000000"/>
          <w:shd w:val="clear" w:color="auto" w:fill="FFFFFF"/>
        </w:rPr>
      </w:pPr>
    </w:p>
    <w:p w14:paraId="153ECFFE" w14:textId="77777777" w:rsidR="00A82E8F" w:rsidRPr="000901D3" w:rsidRDefault="00A82E8F" w:rsidP="004C665A">
      <w:pPr>
        <w:spacing w:before="60"/>
        <w:ind w:firstLine="720"/>
        <w:jc w:val="both"/>
        <w:rPr>
          <w:rFonts w:ascii="Times New Roman" w:hAnsi="Times New Roman"/>
          <w:sz w:val="12"/>
          <w:lang w:val="nl-NL"/>
        </w:rPr>
      </w:pP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927"/>
      </w:tblGrid>
      <w:tr w:rsidR="000B2513" w:rsidRPr="000901D3" w14:paraId="7C3FDEBF" w14:textId="77777777" w:rsidTr="008E7BCD">
        <w:trPr>
          <w:trHeight w:val="2510"/>
        </w:trPr>
        <w:tc>
          <w:tcPr>
            <w:tcW w:w="4536" w:type="dxa"/>
            <w:tcBorders>
              <w:top w:val="nil"/>
              <w:left w:val="nil"/>
              <w:bottom w:val="nil"/>
              <w:right w:val="nil"/>
            </w:tcBorders>
          </w:tcPr>
          <w:p w14:paraId="25BE042A" w14:textId="77777777" w:rsidR="000B2513" w:rsidRPr="000901D3" w:rsidRDefault="000B2513" w:rsidP="009A4CAD">
            <w:pPr>
              <w:jc w:val="both"/>
              <w:rPr>
                <w:rFonts w:ascii="Times New Roman" w:hAnsi="Times New Roman"/>
                <w:b/>
                <w:i/>
                <w:sz w:val="24"/>
                <w:szCs w:val="24"/>
                <w:lang w:val="nl-NL"/>
              </w:rPr>
            </w:pPr>
            <w:r w:rsidRPr="000901D3">
              <w:rPr>
                <w:rFonts w:ascii="Times New Roman" w:hAnsi="Times New Roman"/>
                <w:b/>
                <w:i/>
                <w:sz w:val="24"/>
                <w:szCs w:val="24"/>
                <w:lang w:val="nl-NL"/>
              </w:rPr>
              <w:t>N</w:t>
            </w:r>
            <w:r w:rsidR="007B62A7" w:rsidRPr="000901D3">
              <w:rPr>
                <w:rFonts w:ascii="Times New Roman" w:hAnsi="Times New Roman"/>
                <w:b/>
                <w:i/>
                <w:sz w:val="24"/>
                <w:szCs w:val="24"/>
                <w:lang w:val="nl-NL"/>
              </w:rPr>
              <w:t>ơ</w:t>
            </w:r>
            <w:r w:rsidRPr="000901D3">
              <w:rPr>
                <w:rFonts w:ascii="Times New Roman" w:hAnsi="Times New Roman"/>
                <w:b/>
                <w:i/>
                <w:sz w:val="24"/>
                <w:szCs w:val="24"/>
                <w:lang w:val="nl-NL"/>
              </w:rPr>
              <w:t>i nh</w:t>
            </w:r>
            <w:r w:rsidR="007B62A7" w:rsidRPr="000901D3">
              <w:rPr>
                <w:rFonts w:ascii="Times New Roman" w:hAnsi="Times New Roman"/>
                <w:b/>
                <w:i/>
                <w:sz w:val="24"/>
                <w:szCs w:val="24"/>
                <w:lang w:val="nl-NL"/>
              </w:rPr>
              <w:t>ậ</w:t>
            </w:r>
            <w:r w:rsidRPr="000901D3">
              <w:rPr>
                <w:rFonts w:ascii="Times New Roman" w:hAnsi="Times New Roman"/>
                <w:b/>
                <w:i/>
                <w:sz w:val="24"/>
                <w:szCs w:val="24"/>
                <w:lang w:val="nl-NL"/>
              </w:rPr>
              <w:t>n:</w:t>
            </w:r>
          </w:p>
          <w:p w14:paraId="75D749DA" w14:textId="77777777" w:rsidR="00E235CF" w:rsidRPr="000901D3" w:rsidRDefault="00E235CF" w:rsidP="00E235CF">
            <w:pPr>
              <w:rPr>
                <w:rFonts w:ascii="Times New Roman" w:hAnsi="Times New Roman"/>
                <w:sz w:val="22"/>
                <w:szCs w:val="22"/>
                <w:lang w:val="nl-NL"/>
              </w:rPr>
            </w:pPr>
            <w:r w:rsidRPr="000901D3">
              <w:rPr>
                <w:rFonts w:ascii="Times New Roman" w:hAnsi="Times New Roman"/>
                <w:sz w:val="22"/>
                <w:szCs w:val="22"/>
                <w:lang w:val="nl-NL"/>
              </w:rPr>
              <w:t>- Như trên (</w:t>
            </w:r>
            <w:r w:rsidRPr="000901D3">
              <w:rPr>
                <w:rFonts w:ascii="Times New Roman" w:hAnsi="Times New Roman"/>
                <w:i/>
                <w:iCs/>
                <w:sz w:val="22"/>
                <w:szCs w:val="22"/>
                <w:lang w:val="nl-NL"/>
              </w:rPr>
              <w:t>kính trình</w:t>
            </w:r>
            <w:r w:rsidRPr="000901D3">
              <w:rPr>
                <w:rFonts w:ascii="Times New Roman" w:hAnsi="Times New Roman"/>
                <w:sz w:val="22"/>
                <w:szCs w:val="22"/>
                <w:lang w:val="nl-NL"/>
              </w:rPr>
              <w:t>);</w:t>
            </w:r>
          </w:p>
          <w:p w14:paraId="7BEE3B1D" w14:textId="77777777" w:rsidR="006F7D2D" w:rsidRPr="000901D3" w:rsidRDefault="006F7D2D" w:rsidP="006F7D2D">
            <w:pPr>
              <w:rPr>
                <w:rFonts w:ascii="Times New Roman" w:hAnsi="Times New Roman"/>
                <w:sz w:val="22"/>
                <w:szCs w:val="22"/>
                <w:lang w:val="nl-NL"/>
              </w:rPr>
            </w:pPr>
            <w:r w:rsidRPr="000901D3">
              <w:rPr>
                <w:rFonts w:ascii="Times New Roman" w:hAnsi="Times New Roman"/>
                <w:sz w:val="22"/>
                <w:szCs w:val="22"/>
                <w:lang w:val="nl-NL"/>
              </w:rPr>
              <w:t>- VP UBND tỉnh;</w:t>
            </w:r>
          </w:p>
          <w:p w14:paraId="5F392036" w14:textId="4C6DF8B1" w:rsidR="00E235CF" w:rsidRPr="000901D3" w:rsidRDefault="00E235CF" w:rsidP="00E235CF">
            <w:pPr>
              <w:rPr>
                <w:rFonts w:ascii="Times New Roman" w:hAnsi="Times New Roman"/>
                <w:sz w:val="22"/>
                <w:szCs w:val="22"/>
                <w:lang w:val="nl-NL"/>
              </w:rPr>
            </w:pPr>
            <w:r w:rsidRPr="000901D3">
              <w:rPr>
                <w:rFonts w:ascii="Times New Roman" w:hAnsi="Times New Roman"/>
                <w:sz w:val="22"/>
                <w:szCs w:val="22"/>
                <w:lang w:val="nl-NL"/>
              </w:rPr>
              <w:t xml:space="preserve">- Sở Tư pháp; </w:t>
            </w:r>
          </w:p>
          <w:p w14:paraId="612A6272" w14:textId="77777777" w:rsidR="00E235CF" w:rsidRPr="000901D3" w:rsidRDefault="00E235CF" w:rsidP="00E235CF">
            <w:pPr>
              <w:rPr>
                <w:rFonts w:ascii="Times New Roman" w:hAnsi="Times New Roman"/>
                <w:sz w:val="22"/>
                <w:szCs w:val="22"/>
                <w:lang w:val="nl-NL"/>
              </w:rPr>
            </w:pPr>
            <w:r w:rsidRPr="000901D3">
              <w:rPr>
                <w:rFonts w:ascii="Times New Roman" w:hAnsi="Times New Roman"/>
                <w:sz w:val="22"/>
                <w:szCs w:val="22"/>
                <w:lang w:val="nl-NL"/>
              </w:rPr>
              <w:t>- Giám đốc; các PGĐ Sở;</w:t>
            </w:r>
          </w:p>
          <w:p w14:paraId="39289880" w14:textId="1DD4DB92" w:rsidR="00EC215D" w:rsidRPr="000901D3" w:rsidRDefault="00E235CF" w:rsidP="00E235CF">
            <w:pPr>
              <w:jc w:val="both"/>
              <w:rPr>
                <w:rFonts w:ascii="Times New Roman" w:hAnsi="Times New Roman"/>
                <w:sz w:val="22"/>
                <w:szCs w:val="22"/>
                <w:lang w:val="nl-NL"/>
              </w:rPr>
            </w:pPr>
            <w:r w:rsidRPr="000901D3">
              <w:rPr>
                <w:rFonts w:ascii="Times New Roman" w:hAnsi="Times New Roman"/>
                <w:sz w:val="22"/>
                <w:szCs w:val="22"/>
                <w:lang w:val="nl-NL"/>
              </w:rPr>
              <w:t xml:space="preserve">- Lưu: VT, </w:t>
            </w:r>
            <w:r w:rsidR="006F7D2D" w:rsidRPr="000901D3">
              <w:rPr>
                <w:rFonts w:ascii="Times New Roman" w:hAnsi="Times New Roman"/>
                <w:sz w:val="22"/>
                <w:szCs w:val="22"/>
                <w:lang w:val="nl-NL"/>
              </w:rPr>
              <w:t>ĐTNO.(ĐH)</w:t>
            </w:r>
          </w:p>
        </w:tc>
        <w:tc>
          <w:tcPr>
            <w:tcW w:w="3927" w:type="dxa"/>
            <w:tcBorders>
              <w:top w:val="nil"/>
              <w:left w:val="nil"/>
              <w:bottom w:val="nil"/>
              <w:right w:val="nil"/>
            </w:tcBorders>
          </w:tcPr>
          <w:p w14:paraId="656F2D01" w14:textId="6B21A9E5" w:rsidR="000B2513" w:rsidRPr="000901D3" w:rsidRDefault="00E235CF" w:rsidP="00785DA8">
            <w:pPr>
              <w:jc w:val="center"/>
              <w:rPr>
                <w:rFonts w:ascii="Times New Roman" w:hAnsi="Times New Roman"/>
                <w:b/>
                <w:sz w:val="26"/>
                <w:lang w:val="nl-NL"/>
              </w:rPr>
            </w:pPr>
            <w:r w:rsidRPr="000901D3">
              <w:rPr>
                <w:rFonts w:ascii="Times New Roman" w:hAnsi="Times New Roman"/>
                <w:b/>
                <w:sz w:val="26"/>
                <w:lang w:val="nl-NL"/>
              </w:rPr>
              <w:t xml:space="preserve">KT. </w:t>
            </w:r>
            <w:r w:rsidR="000B2513" w:rsidRPr="000901D3">
              <w:rPr>
                <w:rFonts w:ascii="Times New Roman" w:hAnsi="Times New Roman"/>
                <w:b/>
                <w:sz w:val="26"/>
                <w:lang w:val="nl-NL"/>
              </w:rPr>
              <w:t>G</w:t>
            </w:r>
            <w:r w:rsidR="007B62A7" w:rsidRPr="000901D3">
              <w:rPr>
                <w:rFonts w:ascii="Times New Roman" w:hAnsi="Times New Roman"/>
                <w:b/>
                <w:sz w:val="26"/>
                <w:lang w:val="nl-NL"/>
              </w:rPr>
              <w:t>IÁM</w:t>
            </w:r>
            <w:r w:rsidR="000B2513" w:rsidRPr="000901D3">
              <w:rPr>
                <w:rFonts w:ascii="Times New Roman" w:hAnsi="Times New Roman"/>
                <w:b/>
                <w:sz w:val="26"/>
                <w:lang w:val="nl-NL"/>
              </w:rPr>
              <w:t xml:space="preserve"> </w:t>
            </w:r>
            <w:r w:rsidR="007B62A7" w:rsidRPr="000901D3">
              <w:rPr>
                <w:rFonts w:ascii="Times New Roman" w:hAnsi="Times New Roman"/>
                <w:b/>
                <w:sz w:val="26"/>
                <w:lang w:val="nl-NL"/>
              </w:rPr>
              <w:t>ĐỐC</w:t>
            </w:r>
          </w:p>
          <w:p w14:paraId="057FA072" w14:textId="27AABA65" w:rsidR="00E235CF" w:rsidRPr="000901D3" w:rsidRDefault="00E235CF" w:rsidP="00785DA8">
            <w:pPr>
              <w:jc w:val="center"/>
              <w:rPr>
                <w:rFonts w:ascii="Times New Roman" w:hAnsi="Times New Roman"/>
                <w:b/>
                <w:sz w:val="26"/>
                <w:lang w:val="nl-NL"/>
              </w:rPr>
            </w:pPr>
            <w:r w:rsidRPr="000901D3">
              <w:rPr>
                <w:rFonts w:ascii="Times New Roman" w:hAnsi="Times New Roman"/>
                <w:b/>
                <w:sz w:val="26"/>
                <w:lang w:val="nl-NL"/>
              </w:rPr>
              <w:t>PHÓ GIÁM ĐỐC</w:t>
            </w:r>
          </w:p>
          <w:p w14:paraId="2DA09465" w14:textId="77777777" w:rsidR="000B2513" w:rsidRPr="000901D3" w:rsidRDefault="000B2513" w:rsidP="000B2513">
            <w:pPr>
              <w:spacing w:before="120" w:line="320" w:lineRule="exact"/>
              <w:jc w:val="center"/>
              <w:rPr>
                <w:rFonts w:ascii="Times New Roman" w:hAnsi="Times New Roman"/>
                <w:b/>
                <w:sz w:val="26"/>
                <w:lang w:val="nl-NL"/>
              </w:rPr>
            </w:pPr>
          </w:p>
          <w:p w14:paraId="0469A111" w14:textId="77777777" w:rsidR="00600E8C" w:rsidRPr="000901D3" w:rsidRDefault="00600E8C" w:rsidP="000B2513">
            <w:pPr>
              <w:spacing w:before="120" w:line="320" w:lineRule="exact"/>
              <w:jc w:val="center"/>
              <w:rPr>
                <w:rFonts w:ascii="Times New Roman" w:hAnsi="Times New Roman"/>
                <w:b/>
                <w:sz w:val="26"/>
                <w:lang w:val="nl-NL"/>
              </w:rPr>
            </w:pPr>
          </w:p>
          <w:p w14:paraId="6354A965" w14:textId="77777777" w:rsidR="00DE5F19" w:rsidRPr="000901D3" w:rsidRDefault="00DE5F19" w:rsidP="000B2513">
            <w:pPr>
              <w:spacing w:before="120" w:line="320" w:lineRule="exact"/>
              <w:jc w:val="center"/>
              <w:rPr>
                <w:rFonts w:ascii="Times New Roman" w:hAnsi="Times New Roman"/>
                <w:b/>
                <w:sz w:val="26"/>
                <w:lang w:val="nl-NL"/>
              </w:rPr>
            </w:pPr>
          </w:p>
          <w:p w14:paraId="41F36594" w14:textId="77777777" w:rsidR="00DE5F19" w:rsidRPr="000901D3" w:rsidRDefault="00DE5F19" w:rsidP="000B2513">
            <w:pPr>
              <w:spacing w:before="120" w:line="320" w:lineRule="exact"/>
              <w:jc w:val="center"/>
              <w:rPr>
                <w:rFonts w:ascii="Times New Roman" w:hAnsi="Times New Roman"/>
                <w:b/>
                <w:sz w:val="26"/>
                <w:lang w:val="nl-NL"/>
              </w:rPr>
            </w:pPr>
          </w:p>
          <w:p w14:paraId="318CA918" w14:textId="55FD038D" w:rsidR="000B2513" w:rsidRPr="000901D3" w:rsidRDefault="00E235CF" w:rsidP="00DD7FF0">
            <w:pPr>
              <w:jc w:val="center"/>
              <w:rPr>
                <w:rFonts w:ascii="Times New Roman" w:hAnsi="Times New Roman"/>
                <w:b/>
                <w:lang w:val="nl-NL"/>
              </w:rPr>
            </w:pPr>
            <w:r w:rsidRPr="000901D3">
              <w:rPr>
                <w:rFonts w:ascii="Times New Roman" w:hAnsi="Times New Roman"/>
                <w:b/>
                <w:lang w:val="nl-NL"/>
              </w:rPr>
              <w:t>Hà Quốc Dũng</w:t>
            </w:r>
          </w:p>
        </w:tc>
      </w:tr>
    </w:tbl>
    <w:p w14:paraId="39514E35" w14:textId="77777777" w:rsidR="00012B06" w:rsidRPr="000901D3" w:rsidRDefault="00012B06" w:rsidP="00325FF1">
      <w:pPr>
        <w:spacing w:before="120" w:after="120" w:line="360" w:lineRule="auto"/>
        <w:jc w:val="both"/>
        <w:rPr>
          <w:rFonts w:ascii="Times New Roman" w:hAnsi="Times New Roman"/>
          <w:lang w:val="nl-NL"/>
        </w:rPr>
        <w:sectPr w:rsidR="00012B06" w:rsidRPr="000901D3" w:rsidSect="002C3A46">
          <w:headerReference w:type="even" r:id="rId8"/>
          <w:headerReference w:type="default" r:id="rId9"/>
          <w:footerReference w:type="even" r:id="rId10"/>
          <w:pgSz w:w="11907" w:h="16840" w:code="9"/>
          <w:pgMar w:top="1134" w:right="1134" w:bottom="1134" w:left="1701" w:header="720" w:footer="720" w:gutter="0"/>
          <w:cols w:space="720"/>
          <w:titlePg/>
          <w:docGrid w:linePitch="360"/>
        </w:sectPr>
      </w:pPr>
    </w:p>
    <w:p w14:paraId="03CB6A22" w14:textId="77777777" w:rsidR="004B7D73" w:rsidRPr="000901D3" w:rsidRDefault="004B7D73" w:rsidP="006E466E">
      <w:pPr>
        <w:spacing w:before="120" w:after="120" w:line="360" w:lineRule="auto"/>
        <w:ind w:firstLine="720"/>
        <w:jc w:val="both"/>
        <w:rPr>
          <w:rFonts w:ascii="Times New Roman" w:hAnsi="Times New Roman"/>
          <w:lang w:val="nl-NL"/>
        </w:rPr>
      </w:pPr>
    </w:p>
    <w:sectPr w:rsidR="004B7D73" w:rsidRPr="000901D3" w:rsidSect="00E235CF">
      <w:pgSz w:w="11907" w:h="16840" w:code="9"/>
      <w:pgMar w:top="1134" w:right="397"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85ED8" w14:textId="77777777" w:rsidR="00F74472" w:rsidRDefault="00F74472">
      <w:r>
        <w:separator/>
      </w:r>
    </w:p>
  </w:endnote>
  <w:endnote w:type="continuationSeparator" w:id="0">
    <w:p w14:paraId="70A046AA" w14:textId="77777777" w:rsidR="00F74472" w:rsidRDefault="00F7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F230" w14:textId="77777777" w:rsidR="002D2B6B" w:rsidRDefault="002D2B6B" w:rsidP="00635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60696" w14:textId="77777777" w:rsidR="002D2B6B" w:rsidRDefault="002D2B6B" w:rsidP="007361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FC1B" w14:textId="77777777" w:rsidR="00F74472" w:rsidRDefault="00F74472">
      <w:r>
        <w:separator/>
      </w:r>
    </w:p>
  </w:footnote>
  <w:footnote w:type="continuationSeparator" w:id="0">
    <w:p w14:paraId="4F482999" w14:textId="77777777" w:rsidR="00F74472" w:rsidRDefault="00F7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39C8" w14:textId="77777777" w:rsidR="002D2B6B" w:rsidRDefault="002D2B6B" w:rsidP="00713F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589E4" w14:textId="77777777" w:rsidR="002D2B6B" w:rsidRDefault="002D2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EF17" w14:textId="77777777" w:rsidR="002D2B6B" w:rsidRPr="00EB13C9" w:rsidRDefault="002D2B6B" w:rsidP="00EB13C9">
    <w:pPr>
      <w:pStyle w:val="Header"/>
      <w:jc w:val="center"/>
      <w:rPr>
        <w:rFonts w:ascii="Times New Roman" w:hAnsi="Times New Roman"/>
        <w:sz w:val="24"/>
        <w:szCs w:val="24"/>
      </w:rPr>
    </w:pPr>
    <w:r w:rsidRPr="00815FFE">
      <w:rPr>
        <w:rFonts w:ascii="Times New Roman" w:hAnsi="Times New Roman"/>
        <w:sz w:val="24"/>
        <w:szCs w:val="24"/>
      </w:rPr>
      <w:fldChar w:fldCharType="begin"/>
    </w:r>
    <w:r w:rsidRPr="00815FFE">
      <w:rPr>
        <w:rFonts w:ascii="Times New Roman" w:hAnsi="Times New Roman"/>
        <w:sz w:val="24"/>
        <w:szCs w:val="24"/>
      </w:rPr>
      <w:instrText xml:space="preserve"> PAGE   \* MERGEFORMAT </w:instrText>
    </w:r>
    <w:r w:rsidRPr="00815FFE">
      <w:rPr>
        <w:rFonts w:ascii="Times New Roman" w:hAnsi="Times New Roman"/>
        <w:sz w:val="24"/>
        <w:szCs w:val="24"/>
      </w:rPr>
      <w:fldChar w:fldCharType="separate"/>
    </w:r>
    <w:r>
      <w:rPr>
        <w:rFonts w:ascii="Times New Roman" w:hAnsi="Times New Roman"/>
        <w:noProof/>
        <w:sz w:val="24"/>
        <w:szCs w:val="24"/>
      </w:rPr>
      <w:t>5</w:t>
    </w:r>
    <w:r w:rsidRPr="00815FFE">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61BEE"/>
    <w:multiLevelType w:val="hybridMultilevel"/>
    <w:tmpl w:val="044EA3A8"/>
    <w:lvl w:ilvl="0" w:tplc="2806C29A">
      <w:start w:val="2"/>
      <w:numFmt w:val="bullet"/>
      <w:lvlText w:val=""/>
      <w:lvlJc w:val="left"/>
      <w:pPr>
        <w:ind w:left="1800" w:hanging="360"/>
      </w:pPr>
      <w:rPr>
        <w:rFonts w:ascii="Symbol" w:eastAsia="Times New Roman" w:hAnsi="Symbol"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D7A59"/>
    <w:multiLevelType w:val="hybridMultilevel"/>
    <w:tmpl w:val="77686CFA"/>
    <w:lvl w:ilvl="0" w:tplc="B8C6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E1149"/>
    <w:multiLevelType w:val="hybridMultilevel"/>
    <w:tmpl w:val="61569CCA"/>
    <w:lvl w:ilvl="0" w:tplc="BB9856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40"/>
    <w:multiLevelType w:val="hybridMultilevel"/>
    <w:tmpl w:val="D84C7B78"/>
    <w:lvl w:ilvl="0" w:tplc="0A5E1452">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13A6"/>
    <w:multiLevelType w:val="hybridMultilevel"/>
    <w:tmpl w:val="03705B6A"/>
    <w:lvl w:ilvl="0" w:tplc="7390BE36">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109030C"/>
    <w:multiLevelType w:val="hybridMultilevel"/>
    <w:tmpl w:val="1CB6D318"/>
    <w:lvl w:ilvl="0" w:tplc="F2C885D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15"/>
    <w:rsid w:val="000012A1"/>
    <w:rsid w:val="00001A0B"/>
    <w:rsid w:val="0000286D"/>
    <w:rsid w:val="00004179"/>
    <w:rsid w:val="00006E75"/>
    <w:rsid w:val="0001021F"/>
    <w:rsid w:val="00010613"/>
    <w:rsid w:val="0001176A"/>
    <w:rsid w:val="00012B06"/>
    <w:rsid w:val="0001693D"/>
    <w:rsid w:val="00016FE2"/>
    <w:rsid w:val="00017C7A"/>
    <w:rsid w:val="00020E65"/>
    <w:rsid w:val="00023280"/>
    <w:rsid w:val="0002399B"/>
    <w:rsid w:val="00035B77"/>
    <w:rsid w:val="00037934"/>
    <w:rsid w:val="000400EA"/>
    <w:rsid w:val="0004188B"/>
    <w:rsid w:val="00045744"/>
    <w:rsid w:val="00045783"/>
    <w:rsid w:val="00045932"/>
    <w:rsid w:val="000466E5"/>
    <w:rsid w:val="000501AF"/>
    <w:rsid w:val="00054E25"/>
    <w:rsid w:val="00055BA8"/>
    <w:rsid w:val="000567F3"/>
    <w:rsid w:val="000570CF"/>
    <w:rsid w:val="000575FA"/>
    <w:rsid w:val="0005762A"/>
    <w:rsid w:val="00060121"/>
    <w:rsid w:val="00067047"/>
    <w:rsid w:val="00070006"/>
    <w:rsid w:val="0007229F"/>
    <w:rsid w:val="00073A1F"/>
    <w:rsid w:val="00075046"/>
    <w:rsid w:val="00082722"/>
    <w:rsid w:val="00085506"/>
    <w:rsid w:val="000855A9"/>
    <w:rsid w:val="000901D3"/>
    <w:rsid w:val="00092FD3"/>
    <w:rsid w:val="00094DC5"/>
    <w:rsid w:val="000A07F0"/>
    <w:rsid w:val="000A3AC8"/>
    <w:rsid w:val="000A7FC6"/>
    <w:rsid w:val="000B2513"/>
    <w:rsid w:val="000B38A1"/>
    <w:rsid w:val="000B6019"/>
    <w:rsid w:val="000B7E97"/>
    <w:rsid w:val="000C2387"/>
    <w:rsid w:val="000C2545"/>
    <w:rsid w:val="000C282D"/>
    <w:rsid w:val="000C283A"/>
    <w:rsid w:val="000C7414"/>
    <w:rsid w:val="000D3094"/>
    <w:rsid w:val="000D3428"/>
    <w:rsid w:val="000D402C"/>
    <w:rsid w:val="000D50AC"/>
    <w:rsid w:val="000D63CA"/>
    <w:rsid w:val="000D7EB2"/>
    <w:rsid w:val="000E056A"/>
    <w:rsid w:val="000E1F4A"/>
    <w:rsid w:val="000E212C"/>
    <w:rsid w:val="000E336E"/>
    <w:rsid w:val="000E4902"/>
    <w:rsid w:val="000E4D62"/>
    <w:rsid w:val="000E6BCF"/>
    <w:rsid w:val="000F350A"/>
    <w:rsid w:val="000F643D"/>
    <w:rsid w:val="000F72C8"/>
    <w:rsid w:val="00100BFC"/>
    <w:rsid w:val="00101FCC"/>
    <w:rsid w:val="001065AC"/>
    <w:rsid w:val="00107349"/>
    <w:rsid w:val="001111C3"/>
    <w:rsid w:val="0011160C"/>
    <w:rsid w:val="0011573A"/>
    <w:rsid w:val="00116AB2"/>
    <w:rsid w:val="0012123A"/>
    <w:rsid w:val="001217F7"/>
    <w:rsid w:val="0012351D"/>
    <w:rsid w:val="00124764"/>
    <w:rsid w:val="001260CA"/>
    <w:rsid w:val="001276F6"/>
    <w:rsid w:val="00134DD9"/>
    <w:rsid w:val="00141101"/>
    <w:rsid w:val="00144D63"/>
    <w:rsid w:val="0014542D"/>
    <w:rsid w:val="00146D89"/>
    <w:rsid w:val="00152FCD"/>
    <w:rsid w:val="00153C42"/>
    <w:rsid w:val="00155147"/>
    <w:rsid w:val="001577B2"/>
    <w:rsid w:val="00160638"/>
    <w:rsid w:val="0016183D"/>
    <w:rsid w:val="0016281D"/>
    <w:rsid w:val="00163E81"/>
    <w:rsid w:val="00164C68"/>
    <w:rsid w:val="0017105A"/>
    <w:rsid w:val="00173353"/>
    <w:rsid w:val="00173943"/>
    <w:rsid w:val="00177F72"/>
    <w:rsid w:val="00181C3F"/>
    <w:rsid w:val="00185D0A"/>
    <w:rsid w:val="0018647C"/>
    <w:rsid w:val="00187839"/>
    <w:rsid w:val="00191638"/>
    <w:rsid w:val="001978DB"/>
    <w:rsid w:val="001A6F4E"/>
    <w:rsid w:val="001A7D9A"/>
    <w:rsid w:val="001B1C77"/>
    <w:rsid w:val="001B25D2"/>
    <w:rsid w:val="001B2B85"/>
    <w:rsid w:val="001B46FC"/>
    <w:rsid w:val="001B4C82"/>
    <w:rsid w:val="001C6667"/>
    <w:rsid w:val="001C6B26"/>
    <w:rsid w:val="001D4A2F"/>
    <w:rsid w:val="001D4ED2"/>
    <w:rsid w:val="001D5DFE"/>
    <w:rsid w:val="001D615F"/>
    <w:rsid w:val="001D6571"/>
    <w:rsid w:val="001E1D75"/>
    <w:rsid w:val="001E24D4"/>
    <w:rsid w:val="001E2886"/>
    <w:rsid w:val="001E5EBC"/>
    <w:rsid w:val="001F2F88"/>
    <w:rsid w:val="001F3639"/>
    <w:rsid w:val="001F6CFC"/>
    <w:rsid w:val="001F6DB2"/>
    <w:rsid w:val="00200CEB"/>
    <w:rsid w:val="00201829"/>
    <w:rsid w:val="0020319E"/>
    <w:rsid w:val="00205886"/>
    <w:rsid w:val="00207971"/>
    <w:rsid w:val="002168AD"/>
    <w:rsid w:val="0021786C"/>
    <w:rsid w:val="00224A20"/>
    <w:rsid w:val="00225647"/>
    <w:rsid w:val="00226424"/>
    <w:rsid w:val="00226F30"/>
    <w:rsid w:val="002318FB"/>
    <w:rsid w:val="00232AD8"/>
    <w:rsid w:val="00232F66"/>
    <w:rsid w:val="0023414B"/>
    <w:rsid w:val="002341DF"/>
    <w:rsid w:val="00234508"/>
    <w:rsid w:val="002402C9"/>
    <w:rsid w:val="00244076"/>
    <w:rsid w:val="002443B2"/>
    <w:rsid w:val="00244F23"/>
    <w:rsid w:val="0024677F"/>
    <w:rsid w:val="002515AE"/>
    <w:rsid w:val="0025172F"/>
    <w:rsid w:val="00251FB6"/>
    <w:rsid w:val="00253942"/>
    <w:rsid w:val="00255C1D"/>
    <w:rsid w:val="00256CE2"/>
    <w:rsid w:val="00257693"/>
    <w:rsid w:val="00262D12"/>
    <w:rsid w:val="00264B07"/>
    <w:rsid w:val="00266EF1"/>
    <w:rsid w:val="002715FA"/>
    <w:rsid w:val="00272BDC"/>
    <w:rsid w:val="00273772"/>
    <w:rsid w:val="00274D80"/>
    <w:rsid w:val="00275CD2"/>
    <w:rsid w:val="0027718B"/>
    <w:rsid w:val="00283581"/>
    <w:rsid w:val="0028405A"/>
    <w:rsid w:val="0029119A"/>
    <w:rsid w:val="0029123A"/>
    <w:rsid w:val="00292D2A"/>
    <w:rsid w:val="002934DD"/>
    <w:rsid w:val="00293531"/>
    <w:rsid w:val="00295C6C"/>
    <w:rsid w:val="002966E1"/>
    <w:rsid w:val="002970BC"/>
    <w:rsid w:val="002974E8"/>
    <w:rsid w:val="002A0F69"/>
    <w:rsid w:val="002A254F"/>
    <w:rsid w:val="002A2AAA"/>
    <w:rsid w:val="002A2BF3"/>
    <w:rsid w:val="002A33FC"/>
    <w:rsid w:val="002A396C"/>
    <w:rsid w:val="002A546E"/>
    <w:rsid w:val="002B0391"/>
    <w:rsid w:val="002B084B"/>
    <w:rsid w:val="002B259D"/>
    <w:rsid w:val="002B395C"/>
    <w:rsid w:val="002B6D55"/>
    <w:rsid w:val="002B79FE"/>
    <w:rsid w:val="002C2B39"/>
    <w:rsid w:val="002C3A46"/>
    <w:rsid w:val="002C3B00"/>
    <w:rsid w:val="002C6FF8"/>
    <w:rsid w:val="002D12C6"/>
    <w:rsid w:val="002D1718"/>
    <w:rsid w:val="002D2AA7"/>
    <w:rsid w:val="002D2B6B"/>
    <w:rsid w:val="002D5715"/>
    <w:rsid w:val="002D6353"/>
    <w:rsid w:val="002E2DF5"/>
    <w:rsid w:val="002E2F4C"/>
    <w:rsid w:val="002E5AC8"/>
    <w:rsid w:val="002E73E9"/>
    <w:rsid w:val="002E7420"/>
    <w:rsid w:val="002F79FC"/>
    <w:rsid w:val="00301EB5"/>
    <w:rsid w:val="0030285F"/>
    <w:rsid w:val="00303D15"/>
    <w:rsid w:val="00304BDA"/>
    <w:rsid w:val="003059CD"/>
    <w:rsid w:val="003079F9"/>
    <w:rsid w:val="003128B2"/>
    <w:rsid w:val="00317170"/>
    <w:rsid w:val="00321E91"/>
    <w:rsid w:val="00321ED2"/>
    <w:rsid w:val="00325F4C"/>
    <w:rsid w:val="00325FF1"/>
    <w:rsid w:val="00326C70"/>
    <w:rsid w:val="00331B3B"/>
    <w:rsid w:val="00333FF6"/>
    <w:rsid w:val="00337DE3"/>
    <w:rsid w:val="0034255F"/>
    <w:rsid w:val="00342B2E"/>
    <w:rsid w:val="00342C19"/>
    <w:rsid w:val="003460B0"/>
    <w:rsid w:val="003534E4"/>
    <w:rsid w:val="0036738B"/>
    <w:rsid w:val="00367AEC"/>
    <w:rsid w:val="003702E5"/>
    <w:rsid w:val="0037176A"/>
    <w:rsid w:val="003725CA"/>
    <w:rsid w:val="00372F9D"/>
    <w:rsid w:val="0037374B"/>
    <w:rsid w:val="003741CC"/>
    <w:rsid w:val="00381C47"/>
    <w:rsid w:val="0038213E"/>
    <w:rsid w:val="00382608"/>
    <w:rsid w:val="00382954"/>
    <w:rsid w:val="003857E1"/>
    <w:rsid w:val="003868E6"/>
    <w:rsid w:val="0038694B"/>
    <w:rsid w:val="0039194D"/>
    <w:rsid w:val="00392FAE"/>
    <w:rsid w:val="003944A7"/>
    <w:rsid w:val="0039785A"/>
    <w:rsid w:val="003A1636"/>
    <w:rsid w:val="003A457A"/>
    <w:rsid w:val="003A67B1"/>
    <w:rsid w:val="003B02C4"/>
    <w:rsid w:val="003B3A05"/>
    <w:rsid w:val="003B417A"/>
    <w:rsid w:val="003B4238"/>
    <w:rsid w:val="003B642E"/>
    <w:rsid w:val="003B65EE"/>
    <w:rsid w:val="003B6DBF"/>
    <w:rsid w:val="003B7B83"/>
    <w:rsid w:val="003C159B"/>
    <w:rsid w:val="003C4404"/>
    <w:rsid w:val="003C5571"/>
    <w:rsid w:val="003C607B"/>
    <w:rsid w:val="003C6985"/>
    <w:rsid w:val="003D17EB"/>
    <w:rsid w:val="003D3A14"/>
    <w:rsid w:val="003D7011"/>
    <w:rsid w:val="003E2042"/>
    <w:rsid w:val="003E320F"/>
    <w:rsid w:val="003F0FD6"/>
    <w:rsid w:val="003F3C5C"/>
    <w:rsid w:val="003F7461"/>
    <w:rsid w:val="004028F8"/>
    <w:rsid w:val="00403FB2"/>
    <w:rsid w:val="00404C76"/>
    <w:rsid w:val="00405293"/>
    <w:rsid w:val="004067FE"/>
    <w:rsid w:val="004074C8"/>
    <w:rsid w:val="00407D2F"/>
    <w:rsid w:val="00410E59"/>
    <w:rsid w:val="00412257"/>
    <w:rsid w:val="004141D1"/>
    <w:rsid w:val="00415084"/>
    <w:rsid w:val="00415680"/>
    <w:rsid w:val="00416BB6"/>
    <w:rsid w:val="00417548"/>
    <w:rsid w:val="004178A3"/>
    <w:rsid w:val="0042069B"/>
    <w:rsid w:val="004207C2"/>
    <w:rsid w:val="00421604"/>
    <w:rsid w:val="00422566"/>
    <w:rsid w:val="0042256A"/>
    <w:rsid w:val="004233F1"/>
    <w:rsid w:val="004236A0"/>
    <w:rsid w:val="004244DF"/>
    <w:rsid w:val="00424775"/>
    <w:rsid w:val="00426F4F"/>
    <w:rsid w:val="004301A0"/>
    <w:rsid w:val="00431E99"/>
    <w:rsid w:val="00432911"/>
    <w:rsid w:val="0043321B"/>
    <w:rsid w:val="0043405D"/>
    <w:rsid w:val="0043414C"/>
    <w:rsid w:val="00435674"/>
    <w:rsid w:val="00436D17"/>
    <w:rsid w:val="00436F82"/>
    <w:rsid w:val="00440406"/>
    <w:rsid w:val="00442D01"/>
    <w:rsid w:val="0044787B"/>
    <w:rsid w:val="004508FA"/>
    <w:rsid w:val="00451B30"/>
    <w:rsid w:val="004533D3"/>
    <w:rsid w:val="00454335"/>
    <w:rsid w:val="00464953"/>
    <w:rsid w:val="00464990"/>
    <w:rsid w:val="00464A5E"/>
    <w:rsid w:val="004659D6"/>
    <w:rsid w:val="004660E9"/>
    <w:rsid w:val="0046789F"/>
    <w:rsid w:val="00467935"/>
    <w:rsid w:val="004708BD"/>
    <w:rsid w:val="0047433F"/>
    <w:rsid w:val="004766C1"/>
    <w:rsid w:val="004824F7"/>
    <w:rsid w:val="00482CF3"/>
    <w:rsid w:val="00485577"/>
    <w:rsid w:val="00485FB0"/>
    <w:rsid w:val="004912CA"/>
    <w:rsid w:val="00494087"/>
    <w:rsid w:val="00495E32"/>
    <w:rsid w:val="004A0122"/>
    <w:rsid w:val="004A057D"/>
    <w:rsid w:val="004A3F31"/>
    <w:rsid w:val="004A53E0"/>
    <w:rsid w:val="004A655D"/>
    <w:rsid w:val="004A7DBC"/>
    <w:rsid w:val="004B49AE"/>
    <w:rsid w:val="004B4D39"/>
    <w:rsid w:val="004B61CF"/>
    <w:rsid w:val="004B7A5D"/>
    <w:rsid w:val="004B7C74"/>
    <w:rsid w:val="004B7D73"/>
    <w:rsid w:val="004C0298"/>
    <w:rsid w:val="004C12C0"/>
    <w:rsid w:val="004C4A2F"/>
    <w:rsid w:val="004C65E6"/>
    <w:rsid w:val="004C665A"/>
    <w:rsid w:val="004C70CC"/>
    <w:rsid w:val="004D4163"/>
    <w:rsid w:val="004D6759"/>
    <w:rsid w:val="004D6BF7"/>
    <w:rsid w:val="004E19E9"/>
    <w:rsid w:val="004E3080"/>
    <w:rsid w:val="004E49A5"/>
    <w:rsid w:val="004F05CE"/>
    <w:rsid w:val="004F082B"/>
    <w:rsid w:val="004F4242"/>
    <w:rsid w:val="0050058B"/>
    <w:rsid w:val="005006A6"/>
    <w:rsid w:val="00502738"/>
    <w:rsid w:val="0050428D"/>
    <w:rsid w:val="005046E7"/>
    <w:rsid w:val="00504E1F"/>
    <w:rsid w:val="00507223"/>
    <w:rsid w:val="0050769D"/>
    <w:rsid w:val="00507915"/>
    <w:rsid w:val="00511DEB"/>
    <w:rsid w:val="005140B1"/>
    <w:rsid w:val="00515F8A"/>
    <w:rsid w:val="0051745A"/>
    <w:rsid w:val="00517723"/>
    <w:rsid w:val="00521502"/>
    <w:rsid w:val="0052179C"/>
    <w:rsid w:val="005217F1"/>
    <w:rsid w:val="00522A5A"/>
    <w:rsid w:val="005244C6"/>
    <w:rsid w:val="00524AAD"/>
    <w:rsid w:val="00525F3C"/>
    <w:rsid w:val="00527B27"/>
    <w:rsid w:val="00530ED3"/>
    <w:rsid w:val="0053238D"/>
    <w:rsid w:val="00532BC3"/>
    <w:rsid w:val="005333DB"/>
    <w:rsid w:val="00535107"/>
    <w:rsid w:val="00536905"/>
    <w:rsid w:val="00541EBD"/>
    <w:rsid w:val="00543789"/>
    <w:rsid w:val="005443F3"/>
    <w:rsid w:val="005450EC"/>
    <w:rsid w:val="00547A56"/>
    <w:rsid w:val="00547B97"/>
    <w:rsid w:val="005522CE"/>
    <w:rsid w:val="00552788"/>
    <w:rsid w:val="005564C9"/>
    <w:rsid w:val="00560AC0"/>
    <w:rsid w:val="00561369"/>
    <w:rsid w:val="0056180C"/>
    <w:rsid w:val="00563B0E"/>
    <w:rsid w:val="00564A56"/>
    <w:rsid w:val="00564E0A"/>
    <w:rsid w:val="00571CAD"/>
    <w:rsid w:val="00573DE5"/>
    <w:rsid w:val="005768D2"/>
    <w:rsid w:val="00577456"/>
    <w:rsid w:val="00580760"/>
    <w:rsid w:val="00584072"/>
    <w:rsid w:val="005842C8"/>
    <w:rsid w:val="00590AFD"/>
    <w:rsid w:val="00591701"/>
    <w:rsid w:val="00591BAA"/>
    <w:rsid w:val="00592443"/>
    <w:rsid w:val="00592798"/>
    <w:rsid w:val="00594935"/>
    <w:rsid w:val="00594DF1"/>
    <w:rsid w:val="005A0CAD"/>
    <w:rsid w:val="005A2852"/>
    <w:rsid w:val="005A2F10"/>
    <w:rsid w:val="005A3D61"/>
    <w:rsid w:val="005A51E6"/>
    <w:rsid w:val="005A5829"/>
    <w:rsid w:val="005A5F5A"/>
    <w:rsid w:val="005A75A3"/>
    <w:rsid w:val="005B1938"/>
    <w:rsid w:val="005B30AD"/>
    <w:rsid w:val="005B3200"/>
    <w:rsid w:val="005B3956"/>
    <w:rsid w:val="005B5C6F"/>
    <w:rsid w:val="005B6E35"/>
    <w:rsid w:val="005B7250"/>
    <w:rsid w:val="005B7266"/>
    <w:rsid w:val="005B7DBC"/>
    <w:rsid w:val="005C3705"/>
    <w:rsid w:val="005D7A12"/>
    <w:rsid w:val="005E0C02"/>
    <w:rsid w:val="005E2DBD"/>
    <w:rsid w:val="005E3C42"/>
    <w:rsid w:val="005E5BEE"/>
    <w:rsid w:val="005E7436"/>
    <w:rsid w:val="005F5593"/>
    <w:rsid w:val="005F6417"/>
    <w:rsid w:val="00600E8C"/>
    <w:rsid w:val="00601F16"/>
    <w:rsid w:val="006044DC"/>
    <w:rsid w:val="00605E19"/>
    <w:rsid w:val="00605FCC"/>
    <w:rsid w:val="00607C09"/>
    <w:rsid w:val="00610DC8"/>
    <w:rsid w:val="00614B8E"/>
    <w:rsid w:val="006154E3"/>
    <w:rsid w:val="00617336"/>
    <w:rsid w:val="0061798D"/>
    <w:rsid w:val="006200B9"/>
    <w:rsid w:val="00623CBC"/>
    <w:rsid w:val="00624BAD"/>
    <w:rsid w:val="00631965"/>
    <w:rsid w:val="00633B15"/>
    <w:rsid w:val="006356EE"/>
    <w:rsid w:val="0063598E"/>
    <w:rsid w:val="00637FEE"/>
    <w:rsid w:val="006401C4"/>
    <w:rsid w:val="00642F87"/>
    <w:rsid w:val="00644FD3"/>
    <w:rsid w:val="00645CC1"/>
    <w:rsid w:val="00646207"/>
    <w:rsid w:val="00647365"/>
    <w:rsid w:val="0065370A"/>
    <w:rsid w:val="00672BE9"/>
    <w:rsid w:val="00680DD4"/>
    <w:rsid w:val="00684115"/>
    <w:rsid w:val="00685056"/>
    <w:rsid w:val="006856D6"/>
    <w:rsid w:val="0069094A"/>
    <w:rsid w:val="006915F8"/>
    <w:rsid w:val="006916D1"/>
    <w:rsid w:val="006930FD"/>
    <w:rsid w:val="006A2A9F"/>
    <w:rsid w:val="006A39E5"/>
    <w:rsid w:val="006A4C6F"/>
    <w:rsid w:val="006A6296"/>
    <w:rsid w:val="006B46BA"/>
    <w:rsid w:val="006B7562"/>
    <w:rsid w:val="006C1323"/>
    <w:rsid w:val="006C1E64"/>
    <w:rsid w:val="006C3179"/>
    <w:rsid w:val="006C3BA8"/>
    <w:rsid w:val="006C720D"/>
    <w:rsid w:val="006D5E96"/>
    <w:rsid w:val="006D6977"/>
    <w:rsid w:val="006E0029"/>
    <w:rsid w:val="006E01AE"/>
    <w:rsid w:val="006E0DA6"/>
    <w:rsid w:val="006E3EE6"/>
    <w:rsid w:val="006E3F04"/>
    <w:rsid w:val="006E466E"/>
    <w:rsid w:val="006E4B20"/>
    <w:rsid w:val="006E722E"/>
    <w:rsid w:val="006F0F13"/>
    <w:rsid w:val="006F15B7"/>
    <w:rsid w:val="006F433F"/>
    <w:rsid w:val="006F436C"/>
    <w:rsid w:val="006F7D2D"/>
    <w:rsid w:val="007005EF"/>
    <w:rsid w:val="00702F3A"/>
    <w:rsid w:val="007061B8"/>
    <w:rsid w:val="00707479"/>
    <w:rsid w:val="0071113C"/>
    <w:rsid w:val="0071286D"/>
    <w:rsid w:val="00713F27"/>
    <w:rsid w:val="007144C8"/>
    <w:rsid w:val="00720508"/>
    <w:rsid w:val="007205F4"/>
    <w:rsid w:val="0072088E"/>
    <w:rsid w:val="00721C0A"/>
    <w:rsid w:val="0073193D"/>
    <w:rsid w:val="00732BF5"/>
    <w:rsid w:val="00733051"/>
    <w:rsid w:val="007361ED"/>
    <w:rsid w:val="00740326"/>
    <w:rsid w:val="007406E4"/>
    <w:rsid w:val="0074071A"/>
    <w:rsid w:val="007450D9"/>
    <w:rsid w:val="007472EB"/>
    <w:rsid w:val="00747D2D"/>
    <w:rsid w:val="0075292E"/>
    <w:rsid w:val="00753162"/>
    <w:rsid w:val="00753E10"/>
    <w:rsid w:val="00753E8E"/>
    <w:rsid w:val="0075474F"/>
    <w:rsid w:val="00755417"/>
    <w:rsid w:val="00755BCF"/>
    <w:rsid w:val="0075670A"/>
    <w:rsid w:val="00760BAB"/>
    <w:rsid w:val="0076102D"/>
    <w:rsid w:val="00765AC1"/>
    <w:rsid w:val="007708F6"/>
    <w:rsid w:val="007740CE"/>
    <w:rsid w:val="00775400"/>
    <w:rsid w:val="00777B14"/>
    <w:rsid w:val="0078196E"/>
    <w:rsid w:val="007829C8"/>
    <w:rsid w:val="00785DA8"/>
    <w:rsid w:val="00786001"/>
    <w:rsid w:val="00786A0B"/>
    <w:rsid w:val="00786BFF"/>
    <w:rsid w:val="00786FBF"/>
    <w:rsid w:val="0079227F"/>
    <w:rsid w:val="007922BA"/>
    <w:rsid w:val="00792D85"/>
    <w:rsid w:val="0079415D"/>
    <w:rsid w:val="00796818"/>
    <w:rsid w:val="007A1254"/>
    <w:rsid w:val="007A2956"/>
    <w:rsid w:val="007A5CEB"/>
    <w:rsid w:val="007A7B5C"/>
    <w:rsid w:val="007A7BB6"/>
    <w:rsid w:val="007A7C5B"/>
    <w:rsid w:val="007B4841"/>
    <w:rsid w:val="007B5B68"/>
    <w:rsid w:val="007B5CFC"/>
    <w:rsid w:val="007B62A7"/>
    <w:rsid w:val="007B7471"/>
    <w:rsid w:val="007B7B9A"/>
    <w:rsid w:val="007C07B8"/>
    <w:rsid w:val="007C465D"/>
    <w:rsid w:val="007C4B40"/>
    <w:rsid w:val="007C601D"/>
    <w:rsid w:val="007D103C"/>
    <w:rsid w:val="007D3ABE"/>
    <w:rsid w:val="007D59C8"/>
    <w:rsid w:val="007D5F7D"/>
    <w:rsid w:val="007E4C8A"/>
    <w:rsid w:val="007E5454"/>
    <w:rsid w:val="007E69A0"/>
    <w:rsid w:val="007F1F63"/>
    <w:rsid w:val="0080084D"/>
    <w:rsid w:val="00802DB2"/>
    <w:rsid w:val="00803260"/>
    <w:rsid w:val="00803F23"/>
    <w:rsid w:val="0080459D"/>
    <w:rsid w:val="00805808"/>
    <w:rsid w:val="0080678A"/>
    <w:rsid w:val="00806F72"/>
    <w:rsid w:val="0081237B"/>
    <w:rsid w:val="00814D12"/>
    <w:rsid w:val="00815FFE"/>
    <w:rsid w:val="00816A14"/>
    <w:rsid w:val="00817833"/>
    <w:rsid w:val="00823CA6"/>
    <w:rsid w:val="008256E9"/>
    <w:rsid w:val="00826DD2"/>
    <w:rsid w:val="008276CB"/>
    <w:rsid w:val="00836687"/>
    <w:rsid w:val="0083705A"/>
    <w:rsid w:val="0084003E"/>
    <w:rsid w:val="008438D9"/>
    <w:rsid w:val="00844ED6"/>
    <w:rsid w:val="00845295"/>
    <w:rsid w:val="00845472"/>
    <w:rsid w:val="0084754B"/>
    <w:rsid w:val="008511C9"/>
    <w:rsid w:val="008517F5"/>
    <w:rsid w:val="00852A60"/>
    <w:rsid w:val="008550DB"/>
    <w:rsid w:val="00855E26"/>
    <w:rsid w:val="00857801"/>
    <w:rsid w:val="008618A2"/>
    <w:rsid w:val="00861DA5"/>
    <w:rsid w:val="0086555F"/>
    <w:rsid w:val="008673BE"/>
    <w:rsid w:val="00870E1D"/>
    <w:rsid w:val="0087207B"/>
    <w:rsid w:val="00873FA8"/>
    <w:rsid w:val="0087552B"/>
    <w:rsid w:val="00876446"/>
    <w:rsid w:val="00876619"/>
    <w:rsid w:val="00882AB2"/>
    <w:rsid w:val="00882ACF"/>
    <w:rsid w:val="00887558"/>
    <w:rsid w:val="00890E2E"/>
    <w:rsid w:val="00891FCB"/>
    <w:rsid w:val="008926AB"/>
    <w:rsid w:val="0089317F"/>
    <w:rsid w:val="0089581F"/>
    <w:rsid w:val="00895B63"/>
    <w:rsid w:val="008A2532"/>
    <w:rsid w:val="008A2FF4"/>
    <w:rsid w:val="008A343F"/>
    <w:rsid w:val="008A3521"/>
    <w:rsid w:val="008A5529"/>
    <w:rsid w:val="008B147F"/>
    <w:rsid w:val="008B4493"/>
    <w:rsid w:val="008C0753"/>
    <w:rsid w:val="008C3F5D"/>
    <w:rsid w:val="008C4D49"/>
    <w:rsid w:val="008C58EF"/>
    <w:rsid w:val="008C71EC"/>
    <w:rsid w:val="008D46E2"/>
    <w:rsid w:val="008D503E"/>
    <w:rsid w:val="008E112C"/>
    <w:rsid w:val="008E3FD7"/>
    <w:rsid w:val="008E591B"/>
    <w:rsid w:val="008E5EEB"/>
    <w:rsid w:val="008E7B0B"/>
    <w:rsid w:val="008E7BCD"/>
    <w:rsid w:val="008F07A5"/>
    <w:rsid w:val="009001AE"/>
    <w:rsid w:val="009024E5"/>
    <w:rsid w:val="00902948"/>
    <w:rsid w:val="00902C35"/>
    <w:rsid w:val="00907F5E"/>
    <w:rsid w:val="0091077D"/>
    <w:rsid w:val="009114D4"/>
    <w:rsid w:val="00917AE5"/>
    <w:rsid w:val="00917C21"/>
    <w:rsid w:val="00921C29"/>
    <w:rsid w:val="009233CA"/>
    <w:rsid w:val="009257FC"/>
    <w:rsid w:val="0092756B"/>
    <w:rsid w:val="00927BF3"/>
    <w:rsid w:val="00930E22"/>
    <w:rsid w:val="009315B8"/>
    <w:rsid w:val="00931AED"/>
    <w:rsid w:val="0093423E"/>
    <w:rsid w:val="0093599E"/>
    <w:rsid w:val="00937805"/>
    <w:rsid w:val="009419D7"/>
    <w:rsid w:val="00943BF6"/>
    <w:rsid w:val="00943ECF"/>
    <w:rsid w:val="0094498F"/>
    <w:rsid w:val="00951C44"/>
    <w:rsid w:val="0095286B"/>
    <w:rsid w:val="00952D6E"/>
    <w:rsid w:val="00953E7C"/>
    <w:rsid w:val="009546B3"/>
    <w:rsid w:val="00955D91"/>
    <w:rsid w:val="00956C6C"/>
    <w:rsid w:val="00960A9D"/>
    <w:rsid w:val="00960D74"/>
    <w:rsid w:val="00963340"/>
    <w:rsid w:val="0096453F"/>
    <w:rsid w:val="009650E0"/>
    <w:rsid w:val="00967D97"/>
    <w:rsid w:val="00974571"/>
    <w:rsid w:val="0097463A"/>
    <w:rsid w:val="009810E8"/>
    <w:rsid w:val="00982B9A"/>
    <w:rsid w:val="00983168"/>
    <w:rsid w:val="00983A42"/>
    <w:rsid w:val="00984557"/>
    <w:rsid w:val="00987340"/>
    <w:rsid w:val="00987474"/>
    <w:rsid w:val="00990823"/>
    <w:rsid w:val="00990A67"/>
    <w:rsid w:val="00990A75"/>
    <w:rsid w:val="00990E1F"/>
    <w:rsid w:val="00990E4C"/>
    <w:rsid w:val="00995AFD"/>
    <w:rsid w:val="00996DEB"/>
    <w:rsid w:val="009A0D48"/>
    <w:rsid w:val="009A215D"/>
    <w:rsid w:val="009A417D"/>
    <w:rsid w:val="009A4CAD"/>
    <w:rsid w:val="009A6B20"/>
    <w:rsid w:val="009A7E98"/>
    <w:rsid w:val="009B092C"/>
    <w:rsid w:val="009B39FF"/>
    <w:rsid w:val="009B3B49"/>
    <w:rsid w:val="009B3E4F"/>
    <w:rsid w:val="009B661A"/>
    <w:rsid w:val="009C502F"/>
    <w:rsid w:val="009C5568"/>
    <w:rsid w:val="009D3F7F"/>
    <w:rsid w:val="009D5735"/>
    <w:rsid w:val="009D74D7"/>
    <w:rsid w:val="009D7A9B"/>
    <w:rsid w:val="009E195E"/>
    <w:rsid w:val="009E3641"/>
    <w:rsid w:val="009E729C"/>
    <w:rsid w:val="009F190A"/>
    <w:rsid w:val="009F41D6"/>
    <w:rsid w:val="009F4F86"/>
    <w:rsid w:val="00A003BE"/>
    <w:rsid w:val="00A07E49"/>
    <w:rsid w:val="00A11514"/>
    <w:rsid w:val="00A155F9"/>
    <w:rsid w:val="00A212B6"/>
    <w:rsid w:val="00A23EF3"/>
    <w:rsid w:val="00A24D19"/>
    <w:rsid w:val="00A25092"/>
    <w:rsid w:val="00A27CF5"/>
    <w:rsid w:val="00A27F60"/>
    <w:rsid w:val="00A30120"/>
    <w:rsid w:val="00A306A9"/>
    <w:rsid w:val="00A328E4"/>
    <w:rsid w:val="00A33EC9"/>
    <w:rsid w:val="00A34056"/>
    <w:rsid w:val="00A348DC"/>
    <w:rsid w:val="00A36EAF"/>
    <w:rsid w:val="00A37353"/>
    <w:rsid w:val="00A40C40"/>
    <w:rsid w:val="00A40D24"/>
    <w:rsid w:val="00A42850"/>
    <w:rsid w:val="00A455CD"/>
    <w:rsid w:val="00A47294"/>
    <w:rsid w:val="00A50782"/>
    <w:rsid w:val="00A51299"/>
    <w:rsid w:val="00A54DC4"/>
    <w:rsid w:val="00A56101"/>
    <w:rsid w:val="00A57508"/>
    <w:rsid w:val="00A57900"/>
    <w:rsid w:val="00A61F99"/>
    <w:rsid w:val="00A6265F"/>
    <w:rsid w:val="00A62A2A"/>
    <w:rsid w:val="00A63699"/>
    <w:rsid w:val="00A65FF7"/>
    <w:rsid w:val="00A724FB"/>
    <w:rsid w:val="00A72BCF"/>
    <w:rsid w:val="00A75CDB"/>
    <w:rsid w:val="00A7704E"/>
    <w:rsid w:val="00A77C56"/>
    <w:rsid w:val="00A82E8F"/>
    <w:rsid w:val="00A8323F"/>
    <w:rsid w:val="00A840CC"/>
    <w:rsid w:val="00A8769D"/>
    <w:rsid w:val="00A90637"/>
    <w:rsid w:val="00A91931"/>
    <w:rsid w:val="00A92C41"/>
    <w:rsid w:val="00A93D3F"/>
    <w:rsid w:val="00A96FDB"/>
    <w:rsid w:val="00AA0B85"/>
    <w:rsid w:val="00AA1B73"/>
    <w:rsid w:val="00AA325F"/>
    <w:rsid w:val="00AA3F66"/>
    <w:rsid w:val="00AA562F"/>
    <w:rsid w:val="00AA583F"/>
    <w:rsid w:val="00AB21A4"/>
    <w:rsid w:val="00AB6AB2"/>
    <w:rsid w:val="00AB6F1E"/>
    <w:rsid w:val="00AB7C80"/>
    <w:rsid w:val="00AC01E7"/>
    <w:rsid w:val="00AC1C2F"/>
    <w:rsid w:val="00AC1E84"/>
    <w:rsid w:val="00AC3FCB"/>
    <w:rsid w:val="00AC4764"/>
    <w:rsid w:val="00AC4A3A"/>
    <w:rsid w:val="00AC79B1"/>
    <w:rsid w:val="00AD2B2F"/>
    <w:rsid w:val="00AD3B35"/>
    <w:rsid w:val="00AE117B"/>
    <w:rsid w:val="00AE118F"/>
    <w:rsid w:val="00AE31AF"/>
    <w:rsid w:val="00AE476D"/>
    <w:rsid w:val="00AE4C75"/>
    <w:rsid w:val="00AE609C"/>
    <w:rsid w:val="00AE69BE"/>
    <w:rsid w:val="00AF0917"/>
    <w:rsid w:val="00AF0F9E"/>
    <w:rsid w:val="00AF30B1"/>
    <w:rsid w:val="00AF6BB3"/>
    <w:rsid w:val="00B018EE"/>
    <w:rsid w:val="00B03293"/>
    <w:rsid w:val="00B06044"/>
    <w:rsid w:val="00B06F77"/>
    <w:rsid w:val="00B10D6E"/>
    <w:rsid w:val="00B11D2C"/>
    <w:rsid w:val="00B128AD"/>
    <w:rsid w:val="00B12975"/>
    <w:rsid w:val="00B13418"/>
    <w:rsid w:val="00B14B20"/>
    <w:rsid w:val="00B17792"/>
    <w:rsid w:val="00B21232"/>
    <w:rsid w:val="00B21726"/>
    <w:rsid w:val="00B2331F"/>
    <w:rsid w:val="00B256B5"/>
    <w:rsid w:val="00B2667E"/>
    <w:rsid w:val="00B27314"/>
    <w:rsid w:val="00B304CF"/>
    <w:rsid w:val="00B334E8"/>
    <w:rsid w:val="00B33A34"/>
    <w:rsid w:val="00B407A8"/>
    <w:rsid w:val="00B419B8"/>
    <w:rsid w:val="00B42F4E"/>
    <w:rsid w:val="00B4302B"/>
    <w:rsid w:val="00B439F4"/>
    <w:rsid w:val="00B52386"/>
    <w:rsid w:val="00B523E4"/>
    <w:rsid w:val="00B54134"/>
    <w:rsid w:val="00B554BB"/>
    <w:rsid w:val="00B614E7"/>
    <w:rsid w:val="00B637A3"/>
    <w:rsid w:val="00B63FD2"/>
    <w:rsid w:val="00B65E04"/>
    <w:rsid w:val="00B6767A"/>
    <w:rsid w:val="00B72867"/>
    <w:rsid w:val="00B729F3"/>
    <w:rsid w:val="00B769A1"/>
    <w:rsid w:val="00B8158B"/>
    <w:rsid w:val="00B858FB"/>
    <w:rsid w:val="00B87813"/>
    <w:rsid w:val="00B90998"/>
    <w:rsid w:val="00B9230B"/>
    <w:rsid w:val="00B93025"/>
    <w:rsid w:val="00B93FC2"/>
    <w:rsid w:val="00B96C9C"/>
    <w:rsid w:val="00BA17ED"/>
    <w:rsid w:val="00BA1BA7"/>
    <w:rsid w:val="00BA24B5"/>
    <w:rsid w:val="00BA786B"/>
    <w:rsid w:val="00BA7D2D"/>
    <w:rsid w:val="00BB157A"/>
    <w:rsid w:val="00BB2158"/>
    <w:rsid w:val="00BB244E"/>
    <w:rsid w:val="00BB269D"/>
    <w:rsid w:val="00BC3BA4"/>
    <w:rsid w:val="00BC47C8"/>
    <w:rsid w:val="00BC64D8"/>
    <w:rsid w:val="00BD4AB9"/>
    <w:rsid w:val="00BD5065"/>
    <w:rsid w:val="00BD6350"/>
    <w:rsid w:val="00BD6531"/>
    <w:rsid w:val="00BD77C8"/>
    <w:rsid w:val="00BE0E08"/>
    <w:rsid w:val="00BE36E0"/>
    <w:rsid w:val="00BE38C7"/>
    <w:rsid w:val="00BE4EB8"/>
    <w:rsid w:val="00BE7925"/>
    <w:rsid w:val="00BF0829"/>
    <w:rsid w:val="00BF331A"/>
    <w:rsid w:val="00BF3D10"/>
    <w:rsid w:val="00BF4683"/>
    <w:rsid w:val="00BF6DFC"/>
    <w:rsid w:val="00C007CB"/>
    <w:rsid w:val="00C01331"/>
    <w:rsid w:val="00C04D62"/>
    <w:rsid w:val="00C10131"/>
    <w:rsid w:val="00C11E56"/>
    <w:rsid w:val="00C127B3"/>
    <w:rsid w:val="00C12C12"/>
    <w:rsid w:val="00C158CF"/>
    <w:rsid w:val="00C21AE6"/>
    <w:rsid w:val="00C22A42"/>
    <w:rsid w:val="00C3057B"/>
    <w:rsid w:val="00C31928"/>
    <w:rsid w:val="00C35E5D"/>
    <w:rsid w:val="00C36C41"/>
    <w:rsid w:val="00C371AD"/>
    <w:rsid w:val="00C377FA"/>
    <w:rsid w:val="00C42A47"/>
    <w:rsid w:val="00C42D12"/>
    <w:rsid w:val="00C46501"/>
    <w:rsid w:val="00C46E6B"/>
    <w:rsid w:val="00C50264"/>
    <w:rsid w:val="00C559F0"/>
    <w:rsid w:val="00C5669F"/>
    <w:rsid w:val="00C624DA"/>
    <w:rsid w:val="00C63EF5"/>
    <w:rsid w:val="00C64184"/>
    <w:rsid w:val="00C6505A"/>
    <w:rsid w:val="00C67B4D"/>
    <w:rsid w:val="00C80475"/>
    <w:rsid w:val="00C807C0"/>
    <w:rsid w:val="00C81C9A"/>
    <w:rsid w:val="00C83B69"/>
    <w:rsid w:val="00C8475A"/>
    <w:rsid w:val="00C84C54"/>
    <w:rsid w:val="00C85B1A"/>
    <w:rsid w:val="00C86E6D"/>
    <w:rsid w:val="00C87661"/>
    <w:rsid w:val="00C90A1D"/>
    <w:rsid w:val="00C90DE8"/>
    <w:rsid w:val="00C92E4A"/>
    <w:rsid w:val="00C9340E"/>
    <w:rsid w:val="00C95580"/>
    <w:rsid w:val="00C96FA9"/>
    <w:rsid w:val="00CA03EC"/>
    <w:rsid w:val="00CA206E"/>
    <w:rsid w:val="00CA434A"/>
    <w:rsid w:val="00CA4FFA"/>
    <w:rsid w:val="00CA6A6E"/>
    <w:rsid w:val="00CB4C48"/>
    <w:rsid w:val="00CB75F4"/>
    <w:rsid w:val="00CC0134"/>
    <w:rsid w:val="00CC1469"/>
    <w:rsid w:val="00CC22B1"/>
    <w:rsid w:val="00CC281B"/>
    <w:rsid w:val="00CC4893"/>
    <w:rsid w:val="00CC5AEB"/>
    <w:rsid w:val="00CC61AB"/>
    <w:rsid w:val="00CD15EE"/>
    <w:rsid w:val="00CE1BAA"/>
    <w:rsid w:val="00CE5589"/>
    <w:rsid w:val="00CE5694"/>
    <w:rsid w:val="00CE6978"/>
    <w:rsid w:val="00CE697E"/>
    <w:rsid w:val="00CE6D8A"/>
    <w:rsid w:val="00CF1B79"/>
    <w:rsid w:val="00CF4784"/>
    <w:rsid w:val="00CF6718"/>
    <w:rsid w:val="00CF74E8"/>
    <w:rsid w:val="00D00FD0"/>
    <w:rsid w:val="00D02343"/>
    <w:rsid w:val="00D02463"/>
    <w:rsid w:val="00D03FA8"/>
    <w:rsid w:val="00D04FA7"/>
    <w:rsid w:val="00D051C9"/>
    <w:rsid w:val="00D05E12"/>
    <w:rsid w:val="00D07E72"/>
    <w:rsid w:val="00D10A4B"/>
    <w:rsid w:val="00D1158B"/>
    <w:rsid w:val="00D208E8"/>
    <w:rsid w:val="00D23461"/>
    <w:rsid w:val="00D251EB"/>
    <w:rsid w:val="00D26784"/>
    <w:rsid w:val="00D27ADA"/>
    <w:rsid w:val="00D30DA3"/>
    <w:rsid w:val="00D4146B"/>
    <w:rsid w:val="00D47F4F"/>
    <w:rsid w:val="00D5024D"/>
    <w:rsid w:val="00D50808"/>
    <w:rsid w:val="00D50DFE"/>
    <w:rsid w:val="00D51C7F"/>
    <w:rsid w:val="00D52432"/>
    <w:rsid w:val="00D5331B"/>
    <w:rsid w:val="00D53A81"/>
    <w:rsid w:val="00D5428B"/>
    <w:rsid w:val="00D56217"/>
    <w:rsid w:val="00D57F5E"/>
    <w:rsid w:val="00D6049E"/>
    <w:rsid w:val="00D6471D"/>
    <w:rsid w:val="00D64D95"/>
    <w:rsid w:val="00D70E23"/>
    <w:rsid w:val="00D713AE"/>
    <w:rsid w:val="00D72114"/>
    <w:rsid w:val="00D734EC"/>
    <w:rsid w:val="00D8193C"/>
    <w:rsid w:val="00D81BF8"/>
    <w:rsid w:val="00D856F7"/>
    <w:rsid w:val="00D90C5D"/>
    <w:rsid w:val="00D91013"/>
    <w:rsid w:val="00D91095"/>
    <w:rsid w:val="00D912B3"/>
    <w:rsid w:val="00D96B7E"/>
    <w:rsid w:val="00D9780E"/>
    <w:rsid w:val="00D978A3"/>
    <w:rsid w:val="00D97C1A"/>
    <w:rsid w:val="00DA161A"/>
    <w:rsid w:val="00DA2ED4"/>
    <w:rsid w:val="00DA38B8"/>
    <w:rsid w:val="00DA49C1"/>
    <w:rsid w:val="00DB42B4"/>
    <w:rsid w:val="00DB44CA"/>
    <w:rsid w:val="00DB4D8C"/>
    <w:rsid w:val="00DB5A29"/>
    <w:rsid w:val="00DB79FA"/>
    <w:rsid w:val="00DB7DC1"/>
    <w:rsid w:val="00DC1D84"/>
    <w:rsid w:val="00DC4041"/>
    <w:rsid w:val="00DC5E2B"/>
    <w:rsid w:val="00DC5F7A"/>
    <w:rsid w:val="00DD0DA2"/>
    <w:rsid w:val="00DD19F5"/>
    <w:rsid w:val="00DD33F8"/>
    <w:rsid w:val="00DD57EE"/>
    <w:rsid w:val="00DD7FF0"/>
    <w:rsid w:val="00DE0CEA"/>
    <w:rsid w:val="00DE3387"/>
    <w:rsid w:val="00DE5960"/>
    <w:rsid w:val="00DE59DD"/>
    <w:rsid w:val="00DE5F19"/>
    <w:rsid w:val="00DE67B6"/>
    <w:rsid w:val="00DE6FD6"/>
    <w:rsid w:val="00DE7E3C"/>
    <w:rsid w:val="00DF30A0"/>
    <w:rsid w:val="00DF342F"/>
    <w:rsid w:val="00DF48A3"/>
    <w:rsid w:val="00DF6614"/>
    <w:rsid w:val="00E008CD"/>
    <w:rsid w:val="00E00FEC"/>
    <w:rsid w:val="00E01565"/>
    <w:rsid w:val="00E02169"/>
    <w:rsid w:val="00E02D48"/>
    <w:rsid w:val="00E05480"/>
    <w:rsid w:val="00E05FE3"/>
    <w:rsid w:val="00E063EE"/>
    <w:rsid w:val="00E06C54"/>
    <w:rsid w:val="00E07EC0"/>
    <w:rsid w:val="00E12564"/>
    <w:rsid w:val="00E13393"/>
    <w:rsid w:val="00E1747E"/>
    <w:rsid w:val="00E17A84"/>
    <w:rsid w:val="00E235CF"/>
    <w:rsid w:val="00E240A9"/>
    <w:rsid w:val="00E25F37"/>
    <w:rsid w:val="00E30F78"/>
    <w:rsid w:val="00E31175"/>
    <w:rsid w:val="00E324E5"/>
    <w:rsid w:val="00E3295C"/>
    <w:rsid w:val="00E34B33"/>
    <w:rsid w:val="00E416F3"/>
    <w:rsid w:val="00E45C68"/>
    <w:rsid w:val="00E4790B"/>
    <w:rsid w:val="00E51C18"/>
    <w:rsid w:val="00E53DF5"/>
    <w:rsid w:val="00E57463"/>
    <w:rsid w:val="00E61213"/>
    <w:rsid w:val="00E6124A"/>
    <w:rsid w:val="00E6295D"/>
    <w:rsid w:val="00E63BBE"/>
    <w:rsid w:val="00E64CD1"/>
    <w:rsid w:val="00E651D2"/>
    <w:rsid w:val="00E67266"/>
    <w:rsid w:val="00E67AC5"/>
    <w:rsid w:val="00E7025D"/>
    <w:rsid w:val="00E70BAD"/>
    <w:rsid w:val="00E716E4"/>
    <w:rsid w:val="00E73678"/>
    <w:rsid w:val="00E73D67"/>
    <w:rsid w:val="00E741AD"/>
    <w:rsid w:val="00E74774"/>
    <w:rsid w:val="00E74E6E"/>
    <w:rsid w:val="00E80A06"/>
    <w:rsid w:val="00E817ED"/>
    <w:rsid w:val="00E81D23"/>
    <w:rsid w:val="00E84F16"/>
    <w:rsid w:val="00E86E47"/>
    <w:rsid w:val="00E92FAE"/>
    <w:rsid w:val="00E93AF9"/>
    <w:rsid w:val="00E9516B"/>
    <w:rsid w:val="00E96D02"/>
    <w:rsid w:val="00E9714C"/>
    <w:rsid w:val="00EA1BA6"/>
    <w:rsid w:val="00EA3578"/>
    <w:rsid w:val="00EA43A1"/>
    <w:rsid w:val="00EA710D"/>
    <w:rsid w:val="00EB0D2D"/>
    <w:rsid w:val="00EB0D69"/>
    <w:rsid w:val="00EB13C9"/>
    <w:rsid w:val="00EB3F24"/>
    <w:rsid w:val="00EB6DC2"/>
    <w:rsid w:val="00EC0FF6"/>
    <w:rsid w:val="00EC1FB6"/>
    <w:rsid w:val="00EC215D"/>
    <w:rsid w:val="00EC4B0B"/>
    <w:rsid w:val="00EC6521"/>
    <w:rsid w:val="00ED0357"/>
    <w:rsid w:val="00ED1010"/>
    <w:rsid w:val="00ED21B7"/>
    <w:rsid w:val="00ED6252"/>
    <w:rsid w:val="00ED69FA"/>
    <w:rsid w:val="00ED7790"/>
    <w:rsid w:val="00EE1DB9"/>
    <w:rsid w:val="00EE600B"/>
    <w:rsid w:val="00EF0211"/>
    <w:rsid w:val="00EF05D5"/>
    <w:rsid w:val="00EF2E5F"/>
    <w:rsid w:val="00EF44BA"/>
    <w:rsid w:val="00EF6A6D"/>
    <w:rsid w:val="00F007C6"/>
    <w:rsid w:val="00F031D3"/>
    <w:rsid w:val="00F03B26"/>
    <w:rsid w:val="00F04F04"/>
    <w:rsid w:val="00F0578A"/>
    <w:rsid w:val="00F1061E"/>
    <w:rsid w:val="00F11FB6"/>
    <w:rsid w:val="00F13958"/>
    <w:rsid w:val="00F20815"/>
    <w:rsid w:val="00F22310"/>
    <w:rsid w:val="00F233E7"/>
    <w:rsid w:val="00F240AC"/>
    <w:rsid w:val="00F261D3"/>
    <w:rsid w:val="00F262CB"/>
    <w:rsid w:val="00F2729B"/>
    <w:rsid w:val="00F33F03"/>
    <w:rsid w:val="00F357D7"/>
    <w:rsid w:val="00F37F88"/>
    <w:rsid w:val="00F42D9E"/>
    <w:rsid w:val="00F43440"/>
    <w:rsid w:val="00F4701C"/>
    <w:rsid w:val="00F507ED"/>
    <w:rsid w:val="00F527AA"/>
    <w:rsid w:val="00F5502D"/>
    <w:rsid w:val="00F6501B"/>
    <w:rsid w:val="00F66546"/>
    <w:rsid w:val="00F66EBF"/>
    <w:rsid w:val="00F738B0"/>
    <w:rsid w:val="00F74472"/>
    <w:rsid w:val="00F75093"/>
    <w:rsid w:val="00F8023C"/>
    <w:rsid w:val="00F80A5D"/>
    <w:rsid w:val="00F81C81"/>
    <w:rsid w:val="00F83BF3"/>
    <w:rsid w:val="00F84BE7"/>
    <w:rsid w:val="00F84FEE"/>
    <w:rsid w:val="00F850A6"/>
    <w:rsid w:val="00F91DE7"/>
    <w:rsid w:val="00F92E4C"/>
    <w:rsid w:val="00F94443"/>
    <w:rsid w:val="00FA03A0"/>
    <w:rsid w:val="00FA3294"/>
    <w:rsid w:val="00FB1542"/>
    <w:rsid w:val="00FB3C86"/>
    <w:rsid w:val="00FC78A5"/>
    <w:rsid w:val="00FC79DC"/>
    <w:rsid w:val="00FD07A8"/>
    <w:rsid w:val="00FD158F"/>
    <w:rsid w:val="00FD3B07"/>
    <w:rsid w:val="00FD5323"/>
    <w:rsid w:val="00FD5AB5"/>
    <w:rsid w:val="00FD62A2"/>
    <w:rsid w:val="00FE134D"/>
    <w:rsid w:val="00FE2188"/>
    <w:rsid w:val="00FE2C94"/>
    <w:rsid w:val="00FE563A"/>
    <w:rsid w:val="00FE5F18"/>
    <w:rsid w:val="00FE6F95"/>
    <w:rsid w:val="00FF254B"/>
    <w:rsid w:val="00FF275F"/>
    <w:rsid w:val="00FF2960"/>
    <w:rsid w:val="00FF31C0"/>
    <w:rsid w:val="00FF3A90"/>
    <w:rsid w:val="00FF4006"/>
    <w:rsid w:val="00FF578D"/>
    <w:rsid w:val="00FF6C94"/>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154E"/>
  <w15:docId w15:val="{58C14EB6-2881-4A40-BDED-0D4C6521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4D4"/>
    <w:rPr>
      <w:rFonts w:ascii=".VnTime" w:hAnsi=".VnTime"/>
      <w:sz w:val="28"/>
      <w:szCs w:val="28"/>
    </w:rPr>
  </w:style>
  <w:style w:type="paragraph" w:styleId="Heading1">
    <w:name w:val="heading 1"/>
    <w:basedOn w:val="Normal"/>
    <w:next w:val="Normal"/>
    <w:link w:val="Heading1Char"/>
    <w:qFormat/>
    <w:rsid w:val="00552788"/>
    <w:pPr>
      <w:keepNext/>
      <w:spacing w:before="240" w:after="60"/>
      <w:outlineLvl w:val="0"/>
    </w:pPr>
    <w:rPr>
      <w:rFonts w:ascii="Calibri Light" w:hAnsi="Calibri Light"/>
      <w:b/>
      <w:bCs/>
      <w:kern w:val="32"/>
      <w:sz w:val="32"/>
      <w:szCs w:val="32"/>
    </w:rPr>
  </w:style>
  <w:style w:type="paragraph" w:styleId="Heading2">
    <w:name w:val="heading 2"/>
    <w:basedOn w:val="Normal"/>
    <w:qFormat/>
    <w:rsid w:val="00A57508"/>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rsid w:val="00E329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61ED"/>
    <w:pPr>
      <w:tabs>
        <w:tab w:val="center" w:pos="4320"/>
        <w:tab w:val="right" w:pos="8640"/>
      </w:tabs>
    </w:pPr>
  </w:style>
  <w:style w:type="character" w:styleId="PageNumber">
    <w:name w:val="page number"/>
    <w:basedOn w:val="DefaultParagraphFont"/>
    <w:rsid w:val="007361ED"/>
  </w:style>
  <w:style w:type="paragraph" w:styleId="Header">
    <w:name w:val="header"/>
    <w:basedOn w:val="Normal"/>
    <w:link w:val="HeaderChar"/>
    <w:uiPriority w:val="99"/>
    <w:rsid w:val="0051745A"/>
    <w:pPr>
      <w:tabs>
        <w:tab w:val="center" w:pos="4320"/>
        <w:tab w:val="right" w:pos="8640"/>
      </w:tabs>
    </w:pPr>
  </w:style>
  <w:style w:type="paragraph" w:customStyle="1" w:styleId="CharCharChar1Char">
    <w:name w:val="Char Char Char1 Char"/>
    <w:basedOn w:val="Normal"/>
    <w:rsid w:val="00DD7FF0"/>
    <w:pPr>
      <w:spacing w:after="160" w:line="240" w:lineRule="exact"/>
    </w:pPr>
    <w:rPr>
      <w:rFonts w:ascii="Verdana" w:hAnsi="Verdana"/>
      <w:sz w:val="20"/>
      <w:szCs w:val="20"/>
    </w:rPr>
  </w:style>
  <w:style w:type="paragraph" w:customStyle="1" w:styleId="CharCharCharChar">
    <w:name w:val="Char Char Char Char"/>
    <w:basedOn w:val="Normal"/>
    <w:rsid w:val="0056180C"/>
    <w:pPr>
      <w:pageBreakBefore/>
      <w:spacing w:before="100" w:beforeAutospacing="1" w:after="100" w:afterAutospacing="1"/>
      <w:jc w:val="both"/>
    </w:pPr>
    <w:rPr>
      <w:rFonts w:ascii=".VnArial" w:eastAsia=".VnTime" w:hAnsi=".VnArial" w:cs=".VnArial"/>
      <w:sz w:val="20"/>
      <w:szCs w:val="20"/>
    </w:rPr>
  </w:style>
  <w:style w:type="paragraph" w:styleId="BodyText">
    <w:name w:val="Body Text"/>
    <w:basedOn w:val="Normal"/>
    <w:link w:val="BodyTextChar"/>
    <w:rsid w:val="00561369"/>
    <w:pPr>
      <w:jc w:val="both"/>
    </w:pPr>
    <w:rPr>
      <w:szCs w:val="20"/>
    </w:rPr>
  </w:style>
  <w:style w:type="character" w:customStyle="1" w:styleId="BodyTextChar">
    <w:name w:val="Body Text Char"/>
    <w:link w:val="BodyText"/>
    <w:rsid w:val="00561369"/>
    <w:rPr>
      <w:rFonts w:ascii=".VnTime" w:hAnsi=".VnTime"/>
      <w:sz w:val="28"/>
    </w:rPr>
  </w:style>
  <w:style w:type="character" w:customStyle="1" w:styleId="BodyTextChar2">
    <w:name w:val="Body Text Char2"/>
    <w:rsid w:val="00720508"/>
    <w:rPr>
      <w:rFonts w:ascii=".VnTime" w:hAnsi=".VnTime"/>
      <w:sz w:val="28"/>
      <w:lang w:val="en-US" w:eastAsia="en-US" w:bidi="ar-SA"/>
    </w:rPr>
  </w:style>
  <w:style w:type="paragraph" w:customStyle="1" w:styleId="Char">
    <w:name w:val="Char"/>
    <w:basedOn w:val="Normal"/>
    <w:semiHidden/>
    <w:rsid w:val="00720508"/>
    <w:pPr>
      <w:spacing w:after="160" w:line="240" w:lineRule="exact"/>
    </w:pPr>
    <w:rPr>
      <w:rFonts w:ascii="Arial" w:hAnsi="Arial" w:cs="Arial"/>
      <w:sz w:val="22"/>
      <w:szCs w:val="22"/>
    </w:rPr>
  </w:style>
  <w:style w:type="paragraph" w:styleId="NormalWeb">
    <w:name w:val="Normal (Web)"/>
    <w:basedOn w:val="Normal"/>
    <w:uiPriority w:val="99"/>
    <w:unhideWhenUsed/>
    <w:rsid w:val="00075046"/>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815FFE"/>
    <w:rPr>
      <w:rFonts w:ascii=".VnTime" w:hAnsi=".VnTime"/>
      <w:sz w:val="28"/>
      <w:szCs w:val="28"/>
    </w:rPr>
  </w:style>
  <w:style w:type="paragraph" w:styleId="FootnoteText">
    <w:name w:val="footnote text"/>
    <w:basedOn w:val="Normal"/>
    <w:link w:val="FootnoteTextChar"/>
    <w:rsid w:val="0043405D"/>
    <w:rPr>
      <w:sz w:val="20"/>
      <w:szCs w:val="20"/>
    </w:rPr>
  </w:style>
  <w:style w:type="character" w:customStyle="1" w:styleId="FootnoteTextChar">
    <w:name w:val="Footnote Text Char"/>
    <w:link w:val="FootnoteText"/>
    <w:rsid w:val="0043405D"/>
    <w:rPr>
      <w:rFonts w:ascii=".VnTime" w:hAnsi=".VnTime"/>
    </w:rPr>
  </w:style>
  <w:style w:type="character" w:styleId="FootnoteReference">
    <w:name w:val="footnote reference"/>
    <w:rsid w:val="0043405D"/>
    <w:rPr>
      <w:vertAlign w:val="superscript"/>
    </w:rPr>
  </w:style>
  <w:style w:type="character" w:customStyle="1" w:styleId="apple-converted-space">
    <w:name w:val="apple-converted-space"/>
    <w:basedOn w:val="DefaultParagraphFont"/>
    <w:rsid w:val="0043405D"/>
  </w:style>
  <w:style w:type="paragraph" w:customStyle="1" w:styleId="DefaultParagraphFontParaCharCharCharCharChar">
    <w:name w:val="Default Paragraph Font Para Char Char Char Char Char"/>
    <w:autoRedefine/>
    <w:rsid w:val="00A72BCF"/>
    <w:pPr>
      <w:tabs>
        <w:tab w:val="left" w:pos="1152"/>
      </w:tabs>
      <w:spacing w:before="120" w:after="120" w:line="312" w:lineRule="auto"/>
    </w:pPr>
    <w:rPr>
      <w:rFonts w:ascii="Arial" w:hAnsi="Arial" w:cs="Arial"/>
      <w:sz w:val="26"/>
      <w:szCs w:val="26"/>
    </w:rPr>
  </w:style>
  <w:style w:type="character" w:customStyle="1" w:styleId="fontstyle01">
    <w:name w:val="fontstyle01"/>
    <w:rsid w:val="00610DC8"/>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rsid w:val="00552788"/>
    <w:rPr>
      <w:rFonts w:ascii="Calibri Light" w:eastAsia="Times New Roman" w:hAnsi="Calibri Light" w:cs="Times New Roman"/>
      <w:b/>
      <w:bCs/>
      <w:kern w:val="32"/>
      <w:sz w:val="32"/>
      <w:szCs w:val="32"/>
    </w:rPr>
  </w:style>
  <w:style w:type="paragraph" w:styleId="BalloonText">
    <w:name w:val="Balloon Text"/>
    <w:basedOn w:val="Normal"/>
    <w:link w:val="BalloonTextChar"/>
    <w:rsid w:val="004244DF"/>
    <w:rPr>
      <w:rFonts w:ascii="Segoe UI" w:hAnsi="Segoe UI" w:cs="Segoe UI"/>
      <w:sz w:val="18"/>
      <w:szCs w:val="18"/>
    </w:rPr>
  </w:style>
  <w:style w:type="character" w:customStyle="1" w:styleId="BalloonTextChar">
    <w:name w:val="Balloon Text Char"/>
    <w:basedOn w:val="DefaultParagraphFont"/>
    <w:link w:val="BalloonText"/>
    <w:rsid w:val="004244DF"/>
    <w:rPr>
      <w:rFonts w:ascii="Segoe UI" w:hAnsi="Segoe UI" w:cs="Segoe UI"/>
      <w:sz w:val="18"/>
      <w:szCs w:val="18"/>
    </w:rPr>
  </w:style>
  <w:style w:type="character" w:styleId="Hyperlink">
    <w:name w:val="Hyperlink"/>
    <w:basedOn w:val="DefaultParagraphFont"/>
    <w:rsid w:val="00803F23"/>
    <w:rPr>
      <w:color w:val="0563C1" w:themeColor="hyperlink"/>
      <w:u w:val="single"/>
    </w:rPr>
  </w:style>
  <w:style w:type="character" w:styleId="UnresolvedMention">
    <w:name w:val="Unresolved Mention"/>
    <w:basedOn w:val="DefaultParagraphFont"/>
    <w:uiPriority w:val="99"/>
    <w:semiHidden/>
    <w:unhideWhenUsed/>
    <w:rsid w:val="00803F23"/>
    <w:rPr>
      <w:color w:val="605E5C"/>
      <w:shd w:val="clear" w:color="auto" w:fill="E1DFDD"/>
    </w:rPr>
  </w:style>
  <w:style w:type="character" w:customStyle="1" w:styleId="Heading3Char">
    <w:name w:val="Heading 3 Char"/>
    <w:basedOn w:val="DefaultParagraphFont"/>
    <w:link w:val="Heading3"/>
    <w:semiHidden/>
    <w:rsid w:val="00E3295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3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2508">
      <w:bodyDiv w:val="1"/>
      <w:marLeft w:val="0"/>
      <w:marRight w:val="0"/>
      <w:marTop w:val="0"/>
      <w:marBottom w:val="0"/>
      <w:divBdr>
        <w:top w:val="none" w:sz="0" w:space="0" w:color="auto"/>
        <w:left w:val="none" w:sz="0" w:space="0" w:color="auto"/>
        <w:bottom w:val="none" w:sz="0" w:space="0" w:color="auto"/>
        <w:right w:val="none" w:sz="0" w:space="0" w:color="auto"/>
      </w:divBdr>
    </w:div>
    <w:div w:id="627930285">
      <w:bodyDiv w:val="1"/>
      <w:marLeft w:val="0"/>
      <w:marRight w:val="0"/>
      <w:marTop w:val="0"/>
      <w:marBottom w:val="0"/>
      <w:divBdr>
        <w:top w:val="none" w:sz="0" w:space="0" w:color="auto"/>
        <w:left w:val="none" w:sz="0" w:space="0" w:color="auto"/>
        <w:bottom w:val="none" w:sz="0" w:space="0" w:color="auto"/>
        <w:right w:val="none" w:sz="0" w:space="0" w:color="auto"/>
      </w:divBdr>
    </w:div>
    <w:div w:id="801775885">
      <w:bodyDiv w:val="1"/>
      <w:marLeft w:val="0"/>
      <w:marRight w:val="0"/>
      <w:marTop w:val="0"/>
      <w:marBottom w:val="0"/>
      <w:divBdr>
        <w:top w:val="none" w:sz="0" w:space="0" w:color="auto"/>
        <w:left w:val="none" w:sz="0" w:space="0" w:color="auto"/>
        <w:bottom w:val="none" w:sz="0" w:space="0" w:color="auto"/>
        <w:right w:val="none" w:sz="0" w:space="0" w:color="auto"/>
      </w:divBdr>
      <w:divsChild>
        <w:div w:id="416094701">
          <w:marLeft w:val="0"/>
          <w:marRight w:val="0"/>
          <w:marTop w:val="0"/>
          <w:marBottom w:val="0"/>
          <w:divBdr>
            <w:top w:val="none" w:sz="0" w:space="0" w:color="auto"/>
            <w:left w:val="none" w:sz="0" w:space="0" w:color="auto"/>
            <w:bottom w:val="none" w:sz="0" w:space="0" w:color="auto"/>
            <w:right w:val="none" w:sz="0" w:space="0" w:color="auto"/>
          </w:divBdr>
        </w:div>
        <w:div w:id="850994175">
          <w:marLeft w:val="0"/>
          <w:marRight w:val="0"/>
          <w:marTop w:val="0"/>
          <w:marBottom w:val="0"/>
          <w:divBdr>
            <w:top w:val="none" w:sz="0" w:space="0" w:color="auto"/>
            <w:left w:val="none" w:sz="0" w:space="0" w:color="auto"/>
            <w:bottom w:val="none" w:sz="0" w:space="0" w:color="auto"/>
            <w:right w:val="none" w:sz="0" w:space="0" w:color="auto"/>
          </w:divBdr>
        </w:div>
        <w:div w:id="1036731034">
          <w:marLeft w:val="0"/>
          <w:marRight w:val="0"/>
          <w:marTop w:val="0"/>
          <w:marBottom w:val="0"/>
          <w:divBdr>
            <w:top w:val="none" w:sz="0" w:space="0" w:color="auto"/>
            <w:left w:val="none" w:sz="0" w:space="0" w:color="auto"/>
            <w:bottom w:val="none" w:sz="0" w:space="0" w:color="auto"/>
            <w:right w:val="none" w:sz="0" w:space="0" w:color="auto"/>
          </w:divBdr>
        </w:div>
        <w:div w:id="1390031690">
          <w:marLeft w:val="0"/>
          <w:marRight w:val="0"/>
          <w:marTop w:val="0"/>
          <w:marBottom w:val="0"/>
          <w:divBdr>
            <w:top w:val="none" w:sz="0" w:space="0" w:color="auto"/>
            <w:left w:val="none" w:sz="0" w:space="0" w:color="auto"/>
            <w:bottom w:val="none" w:sz="0" w:space="0" w:color="auto"/>
            <w:right w:val="none" w:sz="0" w:space="0" w:color="auto"/>
          </w:divBdr>
        </w:div>
        <w:div w:id="1604798680">
          <w:marLeft w:val="0"/>
          <w:marRight w:val="0"/>
          <w:marTop w:val="0"/>
          <w:marBottom w:val="0"/>
          <w:divBdr>
            <w:top w:val="none" w:sz="0" w:space="0" w:color="auto"/>
            <w:left w:val="none" w:sz="0" w:space="0" w:color="auto"/>
            <w:bottom w:val="none" w:sz="0" w:space="0" w:color="auto"/>
            <w:right w:val="none" w:sz="0" w:space="0" w:color="auto"/>
          </w:divBdr>
        </w:div>
        <w:div w:id="2011129989">
          <w:marLeft w:val="0"/>
          <w:marRight w:val="0"/>
          <w:marTop w:val="0"/>
          <w:marBottom w:val="0"/>
          <w:divBdr>
            <w:top w:val="none" w:sz="0" w:space="0" w:color="auto"/>
            <w:left w:val="none" w:sz="0" w:space="0" w:color="auto"/>
            <w:bottom w:val="none" w:sz="0" w:space="0" w:color="auto"/>
            <w:right w:val="none" w:sz="0" w:space="0" w:color="auto"/>
          </w:divBdr>
        </w:div>
      </w:divsChild>
    </w:div>
    <w:div w:id="1058242266">
      <w:bodyDiv w:val="1"/>
      <w:marLeft w:val="0"/>
      <w:marRight w:val="0"/>
      <w:marTop w:val="0"/>
      <w:marBottom w:val="0"/>
      <w:divBdr>
        <w:top w:val="none" w:sz="0" w:space="0" w:color="auto"/>
        <w:left w:val="none" w:sz="0" w:space="0" w:color="auto"/>
        <w:bottom w:val="none" w:sz="0" w:space="0" w:color="auto"/>
        <w:right w:val="none" w:sz="0" w:space="0" w:color="auto"/>
      </w:divBdr>
    </w:div>
    <w:div w:id="1243104199">
      <w:bodyDiv w:val="1"/>
      <w:marLeft w:val="0"/>
      <w:marRight w:val="0"/>
      <w:marTop w:val="0"/>
      <w:marBottom w:val="0"/>
      <w:divBdr>
        <w:top w:val="none" w:sz="0" w:space="0" w:color="auto"/>
        <w:left w:val="none" w:sz="0" w:space="0" w:color="auto"/>
        <w:bottom w:val="none" w:sz="0" w:space="0" w:color="auto"/>
        <w:right w:val="none" w:sz="0" w:space="0" w:color="auto"/>
      </w:divBdr>
      <w:divsChild>
        <w:div w:id="139466761">
          <w:marLeft w:val="0"/>
          <w:marRight w:val="0"/>
          <w:marTop w:val="0"/>
          <w:marBottom w:val="0"/>
          <w:divBdr>
            <w:top w:val="none" w:sz="0" w:space="0" w:color="auto"/>
            <w:left w:val="none" w:sz="0" w:space="0" w:color="auto"/>
            <w:bottom w:val="none" w:sz="0" w:space="0" w:color="auto"/>
            <w:right w:val="none" w:sz="0" w:space="0" w:color="auto"/>
          </w:divBdr>
        </w:div>
        <w:div w:id="635992034">
          <w:marLeft w:val="0"/>
          <w:marRight w:val="0"/>
          <w:marTop w:val="0"/>
          <w:marBottom w:val="0"/>
          <w:divBdr>
            <w:top w:val="none" w:sz="0" w:space="0" w:color="auto"/>
            <w:left w:val="none" w:sz="0" w:space="0" w:color="auto"/>
            <w:bottom w:val="none" w:sz="0" w:space="0" w:color="auto"/>
            <w:right w:val="none" w:sz="0" w:space="0" w:color="auto"/>
          </w:divBdr>
        </w:div>
        <w:div w:id="787041248">
          <w:marLeft w:val="0"/>
          <w:marRight w:val="0"/>
          <w:marTop w:val="0"/>
          <w:marBottom w:val="0"/>
          <w:divBdr>
            <w:top w:val="none" w:sz="0" w:space="0" w:color="auto"/>
            <w:left w:val="none" w:sz="0" w:space="0" w:color="auto"/>
            <w:bottom w:val="none" w:sz="0" w:space="0" w:color="auto"/>
            <w:right w:val="none" w:sz="0" w:space="0" w:color="auto"/>
          </w:divBdr>
        </w:div>
        <w:div w:id="847599354">
          <w:marLeft w:val="0"/>
          <w:marRight w:val="0"/>
          <w:marTop w:val="0"/>
          <w:marBottom w:val="0"/>
          <w:divBdr>
            <w:top w:val="none" w:sz="0" w:space="0" w:color="auto"/>
            <w:left w:val="none" w:sz="0" w:space="0" w:color="auto"/>
            <w:bottom w:val="none" w:sz="0" w:space="0" w:color="auto"/>
            <w:right w:val="none" w:sz="0" w:space="0" w:color="auto"/>
          </w:divBdr>
        </w:div>
        <w:div w:id="982923920">
          <w:marLeft w:val="0"/>
          <w:marRight w:val="0"/>
          <w:marTop w:val="0"/>
          <w:marBottom w:val="0"/>
          <w:divBdr>
            <w:top w:val="none" w:sz="0" w:space="0" w:color="auto"/>
            <w:left w:val="none" w:sz="0" w:space="0" w:color="auto"/>
            <w:bottom w:val="none" w:sz="0" w:space="0" w:color="auto"/>
            <w:right w:val="none" w:sz="0" w:space="0" w:color="auto"/>
          </w:divBdr>
        </w:div>
        <w:div w:id="1124350024">
          <w:marLeft w:val="0"/>
          <w:marRight w:val="0"/>
          <w:marTop w:val="0"/>
          <w:marBottom w:val="0"/>
          <w:divBdr>
            <w:top w:val="none" w:sz="0" w:space="0" w:color="auto"/>
            <w:left w:val="none" w:sz="0" w:space="0" w:color="auto"/>
            <w:bottom w:val="none" w:sz="0" w:space="0" w:color="auto"/>
            <w:right w:val="none" w:sz="0" w:space="0" w:color="auto"/>
          </w:divBdr>
        </w:div>
        <w:div w:id="1423716933">
          <w:marLeft w:val="0"/>
          <w:marRight w:val="0"/>
          <w:marTop w:val="0"/>
          <w:marBottom w:val="0"/>
          <w:divBdr>
            <w:top w:val="none" w:sz="0" w:space="0" w:color="auto"/>
            <w:left w:val="none" w:sz="0" w:space="0" w:color="auto"/>
            <w:bottom w:val="none" w:sz="0" w:space="0" w:color="auto"/>
            <w:right w:val="none" w:sz="0" w:space="0" w:color="auto"/>
          </w:divBdr>
        </w:div>
        <w:div w:id="1739673056">
          <w:marLeft w:val="0"/>
          <w:marRight w:val="0"/>
          <w:marTop w:val="0"/>
          <w:marBottom w:val="0"/>
          <w:divBdr>
            <w:top w:val="none" w:sz="0" w:space="0" w:color="auto"/>
            <w:left w:val="none" w:sz="0" w:space="0" w:color="auto"/>
            <w:bottom w:val="none" w:sz="0" w:space="0" w:color="auto"/>
            <w:right w:val="none" w:sz="0" w:space="0" w:color="auto"/>
          </w:divBdr>
        </w:div>
      </w:divsChild>
    </w:div>
    <w:div w:id="1414282073">
      <w:bodyDiv w:val="1"/>
      <w:marLeft w:val="0"/>
      <w:marRight w:val="0"/>
      <w:marTop w:val="0"/>
      <w:marBottom w:val="0"/>
      <w:divBdr>
        <w:top w:val="none" w:sz="0" w:space="0" w:color="auto"/>
        <w:left w:val="none" w:sz="0" w:space="0" w:color="auto"/>
        <w:bottom w:val="none" w:sz="0" w:space="0" w:color="auto"/>
        <w:right w:val="none" w:sz="0" w:space="0" w:color="auto"/>
      </w:divBdr>
      <w:divsChild>
        <w:div w:id="88935244">
          <w:marLeft w:val="0"/>
          <w:marRight w:val="0"/>
          <w:marTop w:val="0"/>
          <w:marBottom w:val="0"/>
          <w:divBdr>
            <w:top w:val="none" w:sz="0" w:space="0" w:color="auto"/>
            <w:left w:val="none" w:sz="0" w:space="0" w:color="auto"/>
            <w:bottom w:val="none" w:sz="0" w:space="0" w:color="auto"/>
            <w:right w:val="none" w:sz="0" w:space="0" w:color="auto"/>
          </w:divBdr>
        </w:div>
        <w:div w:id="186329486">
          <w:marLeft w:val="0"/>
          <w:marRight w:val="0"/>
          <w:marTop w:val="0"/>
          <w:marBottom w:val="0"/>
          <w:divBdr>
            <w:top w:val="none" w:sz="0" w:space="0" w:color="auto"/>
            <w:left w:val="none" w:sz="0" w:space="0" w:color="auto"/>
            <w:bottom w:val="none" w:sz="0" w:space="0" w:color="auto"/>
            <w:right w:val="none" w:sz="0" w:space="0" w:color="auto"/>
          </w:divBdr>
        </w:div>
        <w:div w:id="215703960">
          <w:marLeft w:val="0"/>
          <w:marRight w:val="0"/>
          <w:marTop w:val="0"/>
          <w:marBottom w:val="0"/>
          <w:divBdr>
            <w:top w:val="none" w:sz="0" w:space="0" w:color="auto"/>
            <w:left w:val="none" w:sz="0" w:space="0" w:color="auto"/>
            <w:bottom w:val="none" w:sz="0" w:space="0" w:color="auto"/>
            <w:right w:val="none" w:sz="0" w:space="0" w:color="auto"/>
          </w:divBdr>
        </w:div>
        <w:div w:id="410664422">
          <w:marLeft w:val="0"/>
          <w:marRight w:val="0"/>
          <w:marTop w:val="0"/>
          <w:marBottom w:val="0"/>
          <w:divBdr>
            <w:top w:val="none" w:sz="0" w:space="0" w:color="auto"/>
            <w:left w:val="none" w:sz="0" w:space="0" w:color="auto"/>
            <w:bottom w:val="none" w:sz="0" w:space="0" w:color="auto"/>
            <w:right w:val="none" w:sz="0" w:space="0" w:color="auto"/>
          </w:divBdr>
        </w:div>
        <w:div w:id="417750449">
          <w:marLeft w:val="0"/>
          <w:marRight w:val="0"/>
          <w:marTop w:val="0"/>
          <w:marBottom w:val="0"/>
          <w:divBdr>
            <w:top w:val="none" w:sz="0" w:space="0" w:color="auto"/>
            <w:left w:val="none" w:sz="0" w:space="0" w:color="auto"/>
            <w:bottom w:val="none" w:sz="0" w:space="0" w:color="auto"/>
            <w:right w:val="none" w:sz="0" w:space="0" w:color="auto"/>
          </w:divBdr>
        </w:div>
        <w:div w:id="453594566">
          <w:marLeft w:val="0"/>
          <w:marRight w:val="0"/>
          <w:marTop w:val="0"/>
          <w:marBottom w:val="0"/>
          <w:divBdr>
            <w:top w:val="none" w:sz="0" w:space="0" w:color="auto"/>
            <w:left w:val="none" w:sz="0" w:space="0" w:color="auto"/>
            <w:bottom w:val="none" w:sz="0" w:space="0" w:color="auto"/>
            <w:right w:val="none" w:sz="0" w:space="0" w:color="auto"/>
          </w:divBdr>
        </w:div>
        <w:div w:id="499319574">
          <w:marLeft w:val="0"/>
          <w:marRight w:val="0"/>
          <w:marTop w:val="0"/>
          <w:marBottom w:val="0"/>
          <w:divBdr>
            <w:top w:val="none" w:sz="0" w:space="0" w:color="auto"/>
            <w:left w:val="none" w:sz="0" w:space="0" w:color="auto"/>
            <w:bottom w:val="none" w:sz="0" w:space="0" w:color="auto"/>
            <w:right w:val="none" w:sz="0" w:space="0" w:color="auto"/>
          </w:divBdr>
        </w:div>
        <w:div w:id="516503400">
          <w:marLeft w:val="0"/>
          <w:marRight w:val="0"/>
          <w:marTop w:val="0"/>
          <w:marBottom w:val="0"/>
          <w:divBdr>
            <w:top w:val="none" w:sz="0" w:space="0" w:color="auto"/>
            <w:left w:val="none" w:sz="0" w:space="0" w:color="auto"/>
            <w:bottom w:val="none" w:sz="0" w:space="0" w:color="auto"/>
            <w:right w:val="none" w:sz="0" w:space="0" w:color="auto"/>
          </w:divBdr>
        </w:div>
        <w:div w:id="685249929">
          <w:marLeft w:val="0"/>
          <w:marRight w:val="0"/>
          <w:marTop w:val="0"/>
          <w:marBottom w:val="0"/>
          <w:divBdr>
            <w:top w:val="none" w:sz="0" w:space="0" w:color="auto"/>
            <w:left w:val="none" w:sz="0" w:space="0" w:color="auto"/>
            <w:bottom w:val="none" w:sz="0" w:space="0" w:color="auto"/>
            <w:right w:val="none" w:sz="0" w:space="0" w:color="auto"/>
          </w:divBdr>
        </w:div>
        <w:div w:id="753011720">
          <w:marLeft w:val="0"/>
          <w:marRight w:val="0"/>
          <w:marTop w:val="0"/>
          <w:marBottom w:val="0"/>
          <w:divBdr>
            <w:top w:val="none" w:sz="0" w:space="0" w:color="auto"/>
            <w:left w:val="none" w:sz="0" w:space="0" w:color="auto"/>
            <w:bottom w:val="none" w:sz="0" w:space="0" w:color="auto"/>
            <w:right w:val="none" w:sz="0" w:space="0" w:color="auto"/>
          </w:divBdr>
        </w:div>
        <w:div w:id="777867324">
          <w:marLeft w:val="0"/>
          <w:marRight w:val="0"/>
          <w:marTop w:val="0"/>
          <w:marBottom w:val="0"/>
          <w:divBdr>
            <w:top w:val="none" w:sz="0" w:space="0" w:color="auto"/>
            <w:left w:val="none" w:sz="0" w:space="0" w:color="auto"/>
            <w:bottom w:val="none" w:sz="0" w:space="0" w:color="auto"/>
            <w:right w:val="none" w:sz="0" w:space="0" w:color="auto"/>
          </w:divBdr>
        </w:div>
        <w:div w:id="778337520">
          <w:marLeft w:val="0"/>
          <w:marRight w:val="0"/>
          <w:marTop w:val="0"/>
          <w:marBottom w:val="0"/>
          <w:divBdr>
            <w:top w:val="none" w:sz="0" w:space="0" w:color="auto"/>
            <w:left w:val="none" w:sz="0" w:space="0" w:color="auto"/>
            <w:bottom w:val="none" w:sz="0" w:space="0" w:color="auto"/>
            <w:right w:val="none" w:sz="0" w:space="0" w:color="auto"/>
          </w:divBdr>
        </w:div>
        <w:div w:id="932515778">
          <w:marLeft w:val="0"/>
          <w:marRight w:val="0"/>
          <w:marTop w:val="0"/>
          <w:marBottom w:val="0"/>
          <w:divBdr>
            <w:top w:val="none" w:sz="0" w:space="0" w:color="auto"/>
            <w:left w:val="none" w:sz="0" w:space="0" w:color="auto"/>
            <w:bottom w:val="none" w:sz="0" w:space="0" w:color="auto"/>
            <w:right w:val="none" w:sz="0" w:space="0" w:color="auto"/>
          </w:divBdr>
        </w:div>
        <w:div w:id="942571294">
          <w:marLeft w:val="0"/>
          <w:marRight w:val="0"/>
          <w:marTop w:val="0"/>
          <w:marBottom w:val="0"/>
          <w:divBdr>
            <w:top w:val="none" w:sz="0" w:space="0" w:color="auto"/>
            <w:left w:val="none" w:sz="0" w:space="0" w:color="auto"/>
            <w:bottom w:val="none" w:sz="0" w:space="0" w:color="auto"/>
            <w:right w:val="none" w:sz="0" w:space="0" w:color="auto"/>
          </w:divBdr>
        </w:div>
        <w:div w:id="952593089">
          <w:marLeft w:val="0"/>
          <w:marRight w:val="0"/>
          <w:marTop w:val="0"/>
          <w:marBottom w:val="0"/>
          <w:divBdr>
            <w:top w:val="none" w:sz="0" w:space="0" w:color="auto"/>
            <w:left w:val="none" w:sz="0" w:space="0" w:color="auto"/>
            <w:bottom w:val="none" w:sz="0" w:space="0" w:color="auto"/>
            <w:right w:val="none" w:sz="0" w:space="0" w:color="auto"/>
          </w:divBdr>
        </w:div>
        <w:div w:id="974725178">
          <w:marLeft w:val="0"/>
          <w:marRight w:val="0"/>
          <w:marTop w:val="0"/>
          <w:marBottom w:val="0"/>
          <w:divBdr>
            <w:top w:val="none" w:sz="0" w:space="0" w:color="auto"/>
            <w:left w:val="none" w:sz="0" w:space="0" w:color="auto"/>
            <w:bottom w:val="none" w:sz="0" w:space="0" w:color="auto"/>
            <w:right w:val="none" w:sz="0" w:space="0" w:color="auto"/>
          </w:divBdr>
        </w:div>
        <w:div w:id="1135028350">
          <w:marLeft w:val="0"/>
          <w:marRight w:val="0"/>
          <w:marTop w:val="0"/>
          <w:marBottom w:val="0"/>
          <w:divBdr>
            <w:top w:val="none" w:sz="0" w:space="0" w:color="auto"/>
            <w:left w:val="none" w:sz="0" w:space="0" w:color="auto"/>
            <w:bottom w:val="none" w:sz="0" w:space="0" w:color="auto"/>
            <w:right w:val="none" w:sz="0" w:space="0" w:color="auto"/>
          </w:divBdr>
        </w:div>
        <w:div w:id="1163010548">
          <w:marLeft w:val="0"/>
          <w:marRight w:val="0"/>
          <w:marTop w:val="0"/>
          <w:marBottom w:val="0"/>
          <w:divBdr>
            <w:top w:val="none" w:sz="0" w:space="0" w:color="auto"/>
            <w:left w:val="none" w:sz="0" w:space="0" w:color="auto"/>
            <w:bottom w:val="none" w:sz="0" w:space="0" w:color="auto"/>
            <w:right w:val="none" w:sz="0" w:space="0" w:color="auto"/>
          </w:divBdr>
        </w:div>
        <w:div w:id="1329089802">
          <w:marLeft w:val="0"/>
          <w:marRight w:val="0"/>
          <w:marTop w:val="0"/>
          <w:marBottom w:val="0"/>
          <w:divBdr>
            <w:top w:val="none" w:sz="0" w:space="0" w:color="auto"/>
            <w:left w:val="none" w:sz="0" w:space="0" w:color="auto"/>
            <w:bottom w:val="none" w:sz="0" w:space="0" w:color="auto"/>
            <w:right w:val="none" w:sz="0" w:space="0" w:color="auto"/>
          </w:divBdr>
        </w:div>
        <w:div w:id="1351493916">
          <w:marLeft w:val="0"/>
          <w:marRight w:val="0"/>
          <w:marTop w:val="0"/>
          <w:marBottom w:val="0"/>
          <w:divBdr>
            <w:top w:val="none" w:sz="0" w:space="0" w:color="auto"/>
            <w:left w:val="none" w:sz="0" w:space="0" w:color="auto"/>
            <w:bottom w:val="none" w:sz="0" w:space="0" w:color="auto"/>
            <w:right w:val="none" w:sz="0" w:space="0" w:color="auto"/>
          </w:divBdr>
        </w:div>
        <w:div w:id="1425616637">
          <w:marLeft w:val="0"/>
          <w:marRight w:val="0"/>
          <w:marTop w:val="0"/>
          <w:marBottom w:val="0"/>
          <w:divBdr>
            <w:top w:val="none" w:sz="0" w:space="0" w:color="auto"/>
            <w:left w:val="none" w:sz="0" w:space="0" w:color="auto"/>
            <w:bottom w:val="none" w:sz="0" w:space="0" w:color="auto"/>
            <w:right w:val="none" w:sz="0" w:space="0" w:color="auto"/>
          </w:divBdr>
        </w:div>
        <w:div w:id="1534154245">
          <w:marLeft w:val="0"/>
          <w:marRight w:val="0"/>
          <w:marTop w:val="0"/>
          <w:marBottom w:val="0"/>
          <w:divBdr>
            <w:top w:val="none" w:sz="0" w:space="0" w:color="auto"/>
            <w:left w:val="none" w:sz="0" w:space="0" w:color="auto"/>
            <w:bottom w:val="none" w:sz="0" w:space="0" w:color="auto"/>
            <w:right w:val="none" w:sz="0" w:space="0" w:color="auto"/>
          </w:divBdr>
        </w:div>
        <w:div w:id="1627736700">
          <w:marLeft w:val="0"/>
          <w:marRight w:val="0"/>
          <w:marTop w:val="0"/>
          <w:marBottom w:val="0"/>
          <w:divBdr>
            <w:top w:val="none" w:sz="0" w:space="0" w:color="auto"/>
            <w:left w:val="none" w:sz="0" w:space="0" w:color="auto"/>
            <w:bottom w:val="none" w:sz="0" w:space="0" w:color="auto"/>
            <w:right w:val="none" w:sz="0" w:space="0" w:color="auto"/>
          </w:divBdr>
        </w:div>
        <w:div w:id="1694572728">
          <w:marLeft w:val="0"/>
          <w:marRight w:val="0"/>
          <w:marTop w:val="0"/>
          <w:marBottom w:val="0"/>
          <w:divBdr>
            <w:top w:val="none" w:sz="0" w:space="0" w:color="auto"/>
            <w:left w:val="none" w:sz="0" w:space="0" w:color="auto"/>
            <w:bottom w:val="none" w:sz="0" w:space="0" w:color="auto"/>
            <w:right w:val="none" w:sz="0" w:space="0" w:color="auto"/>
          </w:divBdr>
        </w:div>
        <w:div w:id="1731805137">
          <w:marLeft w:val="0"/>
          <w:marRight w:val="0"/>
          <w:marTop w:val="0"/>
          <w:marBottom w:val="0"/>
          <w:divBdr>
            <w:top w:val="none" w:sz="0" w:space="0" w:color="auto"/>
            <w:left w:val="none" w:sz="0" w:space="0" w:color="auto"/>
            <w:bottom w:val="none" w:sz="0" w:space="0" w:color="auto"/>
            <w:right w:val="none" w:sz="0" w:space="0" w:color="auto"/>
          </w:divBdr>
        </w:div>
        <w:div w:id="1735620973">
          <w:marLeft w:val="0"/>
          <w:marRight w:val="0"/>
          <w:marTop w:val="0"/>
          <w:marBottom w:val="0"/>
          <w:divBdr>
            <w:top w:val="none" w:sz="0" w:space="0" w:color="auto"/>
            <w:left w:val="none" w:sz="0" w:space="0" w:color="auto"/>
            <w:bottom w:val="none" w:sz="0" w:space="0" w:color="auto"/>
            <w:right w:val="none" w:sz="0" w:space="0" w:color="auto"/>
          </w:divBdr>
        </w:div>
        <w:div w:id="1862427373">
          <w:marLeft w:val="0"/>
          <w:marRight w:val="0"/>
          <w:marTop w:val="0"/>
          <w:marBottom w:val="0"/>
          <w:divBdr>
            <w:top w:val="none" w:sz="0" w:space="0" w:color="auto"/>
            <w:left w:val="none" w:sz="0" w:space="0" w:color="auto"/>
            <w:bottom w:val="none" w:sz="0" w:space="0" w:color="auto"/>
            <w:right w:val="none" w:sz="0" w:space="0" w:color="auto"/>
          </w:divBdr>
        </w:div>
        <w:div w:id="20443306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68AD2-096B-4CDA-963E-111F30D1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ubnd TØnh tuyªn quang</vt:lpstr>
    </vt:vector>
  </TitlesOfParts>
  <Company>HOME</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tuyªn quang</dc:title>
  <dc:subject/>
  <dc:creator>User</dc:creator>
  <cp:keywords/>
  <dc:description/>
  <cp:lastModifiedBy>Admin</cp:lastModifiedBy>
  <cp:revision>11</cp:revision>
  <cp:lastPrinted>2026-03-31T07:29:00Z</cp:lastPrinted>
  <dcterms:created xsi:type="dcterms:W3CDTF">2026-05-12T07:02:00Z</dcterms:created>
  <dcterms:modified xsi:type="dcterms:W3CDTF">2026-05-12T09:51:00Z</dcterms:modified>
</cp:coreProperties>
</file>