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CellMar>
          <w:left w:w="0" w:type="dxa"/>
          <w:right w:w="0" w:type="dxa"/>
        </w:tblCellMar>
        <w:tblLook w:val="0000" w:firstRow="0" w:lastRow="0" w:firstColumn="0" w:lastColumn="0" w:noHBand="0" w:noVBand="0"/>
      </w:tblPr>
      <w:tblGrid>
        <w:gridCol w:w="3793"/>
        <w:gridCol w:w="5675"/>
      </w:tblGrid>
      <w:tr w:rsidR="009E6244" w:rsidRPr="00A2000B" w14:paraId="23520825" w14:textId="77777777" w:rsidTr="00EE0E09">
        <w:trPr>
          <w:trHeight w:val="851"/>
        </w:trPr>
        <w:tc>
          <w:tcPr>
            <w:tcW w:w="3793" w:type="dxa"/>
            <w:tcMar>
              <w:top w:w="0" w:type="dxa"/>
              <w:left w:w="108" w:type="dxa"/>
              <w:bottom w:w="0" w:type="dxa"/>
              <w:right w:w="108" w:type="dxa"/>
            </w:tcMar>
          </w:tcPr>
          <w:p w14:paraId="5AF9BC3B" w14:textId="77777777" w:rsidR="001C6DA6" w:rsidRPr="00CC70E9" w:rsidRDefault="00094543" w:rsidP="004E2F6B">
            <w:pPr>
              <w:spacing w:after="60"/>
              <w:jc w:val="center"/>
              <w:rPr>
                <w:b/>
                <w:noProof/>
                <w:sz w:val="26"/>
                <w:szCs w:val="26"/>
                <w:lang w:val="nl-NL"/>
              </w:rPr>
            </w:pPr>
            <w:r w:rsidRPr="00CC70E9">
              <w:rPr>
                <w:b/>
                <w:noProof/>
                <w:sz w:val="26"/>
                <w:szCs w:val="26"/>
                <w:lang w:val="nl-NL"/>
              </w:rPr>
              <w:t>U</w:t>
            </w:r>
            <w:r w:rsidR="001C6DA6" w:rsidRPr="00CC70E9">
              <w:rPr>
                <w:b/>
                <w:noProof/>
                <w:sz w:val="26"/>
                <w:szCs w:val="26"/>
                <w:lang w:val="nl-NL"/>
              </w:rPr>
              <w:t>Ỷ BAN NHÂN DÂN</w:t>
            </w:r>
          </w:p>
          <w:p w14:paraId="39B70CDC" w14:textId="77777777" w:rsidR="004E2F6B" w:rsidRPr="00CC70E9" w:rsidRDefault="009E6244" w:rsidP="004E2F6B">
            <w:pPr>
              <w:spacing w:after="60"/>
              <w:jc w:val="center"/>
              <w:rPr>
                <w:b/>
                <w:noProof/>
                <w:sz w:val="26"/>
                <w:szCs w:val="26"/>
                <w:lang w:val="nl-NL"/>
              </w:rPr>
            </w:pPr>
            <w:r w:rsidRPr="00CC70E9">
              <w:rPr>
                <w:b/>
                <w:noProof/>
                <w:sz w:val="26"/>
                <w:szCs w:val="26"/>
                <w:lang w:val="nl-NL"/>
              </w:rPr>
              <w:t>TỈNH TUYÊN QUANG</w:t>
            </w:r>
          </w:p>
          <w:p w14:paraId="3E751D34" w14:textId="702384EF" w:rsidR="009E6244" w:rsidRPr="00CC70E9" w:rsidRDefault="00D93220" w:rsidP="004E2F6B">
            <w:pPr>
              <w:spacing w:after="60"/>
              <w:jc w:val="center"/>
              <w:rPr>
                <w:b/>
                <w:noProof/>
                <w:sz w:val="26"/>
                <w:szCs w:val="26"/>
                <w:lang w:val="nl-NL"/>
              </w:rPr>
            </w:pPr>
            <w:r w:rsidRPr="00CC70E9">
              <w:rPr>
                <w:b/>
                <w:noProof/>
                <w:sz w:val="26"/>
                <w:szCs w:val="26"/>
                <w:lang w:val="nl-NL"/>
              </w:rPr>
              <mc:AlternateContent>
                <mc:Choice Requires="wps">
                  <w:drawing>
                    <wp:anchor distT="0" distB="0" distL="114300" distR="114300" simplePos="0" relativeHeight="251656192" behindDoc="0" locked="0" layoutInCell="1" allowOverlap="1" wp14:anchorId="2E9ABEDE" wp14:editId="5650ADAC">
                      <wp:simplePos x="0" y="0"/>
                      <wp:positionH relativeFrom="column">
                        <wp:posOffset>869315</wp:posOffset>
                      </wp:positionH>
                      <wp:positionV relativeFrom="paragraph">
                        <wp:posOffset>13335</wp:posOffset>
                      </wp:positionV>
                      <wp:extent cx="622300" cy="0"/>
                      <wp:effectExtent l="6350" t="8255" r="9525" b="10795"/>
                      <wp:wrapNone/>
                      <wp:docPr id="199222707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0C6F6"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05pt" to="117.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"/>
                  </w:pict>
                </mc:Fallback>
              </mc:AlternateContent>
            </w:r>
          </w:p>
        </w:tc>
        <w:tc>
          <w:tcPr>
            <w:tcW w:w="5675" w:type="dxa"/>
            <w:tcMar>
              <w:top w:w="0" w:type="dxa"/>
              <w:left w:w="108" w:type="dxa"/>
              <w:bottom w:w="0" w:type="dxa"/>
              <w:right w:w="108" w:type="dxa"/>
            </w:tcMar>
          </w:tcPr>
          <w:p w14:paraId="2DEE2018" w14:textId="620409B0" w:rsidR="009E6244" w:rsidRPr="00CC70E9" w:rsidRDefault="00D93220" w:rsidP="009E6244">
            <w:pPr>
              <w:jc w:val="center"/>
              <w:rPr>
                <w:noProof/>
                <w:sz w:val="26"/>
                <w:szCs w:val="26"/>
                <w:lang w:val="nl-NL"/>
              </w:rPr>
            </w:pPr>
            <w:r w:rsidRPr="00CC70E9">
              <w:rPr>
                <w:b/>
                <w:bCs/>
                <w:noProof/>
                <w:sz w:val="26"/>
                <w:szCs w:val="26"/>
                <w:lang w:val="nl-NL"/>
              </w:rPr>
              <mc:AlternateContent>
                <mc:Choice Requires="wps">
                  <w:drawing>
                    <wp:anchor distT="0" distB="0" distL="114300" distR="114300" simplePos="0" relativeHeight="251657216" behindDoc="0" locked="0" layoutInCell="1" allowOverlap="1" wp14:anchorId="01992970" wp14:editId="4C1BCFE9">
                      <wp:simplePos x="0" y="0"/>
                      <wp:positionH relativeFrom="column">
                        <wp:posOffset>662305</wp:posOffset>
                      </wp:positionH>
                      <wp:positionV relativeFrom="paragraph">
                        <wp:posOffset>403860</wp:posOffset>
                      </wp:positionV>
                      <wp:extent cx="2171700" cy="0"/>
                      <wp:effectExtent l="7620" t="9525" r="11430" b="9525"/>
                      <wp:wrapNone/>
                      <wp:docPr id="20005265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3270"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31.8pt" to="223.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"/>
                  </w:pict>
                </mc:Fallback>
              </mc:AlternateContent>
            </w:r>
            <w:r w:rsidR="009E6244" w:rsidRPr="00CC70E9">
              <w:rPr>
                <w:b/>
                <w:bCs/>
                <w:noProof/>
                <w:sz w:val="26"/>
                <w:szCs w:val="26"/>
                <w:lang w:val="nl-NL"/>
              </w:rPr>
              <w:t>CỘNG HÒA XÃ HỘI CHỦ NGHĨA VIỆT NAM</w:t>
            </w:r>
            <w:r w:rsidR="009E6244" w:rsidRPr="00CC70E9">
              <w:rPr>
                <w:b/>
                <w:bCs/>
                <w:noProof/>
                <w:sz w:val="26"/>
                <w:szCs w:val="26"/>
                <w:lang w:val="nl-NL"/>
              </w:rPr>
              <w:br/>
            </w:r>
            <w:r w:rsidR="009E6244" w:rsidRPr="00CC70E9">
              <w:rPr>
                <w:b/>
                <w:bCs/>
                <w:noProof/>
                <w:lang w:val="nl-NL"/>
              </w:rPr>
              <w:t>Độc lập - Tự do - Hạnh phú</w:t>
            </w:r>
            <w:r w:rsidR="00643D43" w:rsidRPr="00CC70E9">
              <w:rPr>
                <w:b/>
                <w:bCs/>
                <w:noProof/>
                <w:lang w:val="nl-NL"/>
              </w:rPr>
              <w:t>c</w:t>
            </w:r>
          </w:p>
        </w:tc>
      </w:tr>
      <w:tr w:rsidR="00AE4B1F" w:rsidRPr="00A2000B" w14:paraId="5AB4C435" w14:textId="77777777">
        <w:tc>
          <w:tcPr>
            <w:tcW w:w="3793" w:type="dxa"/>
            <w:tcMar>
              <w:top w:w="0" w:type="dxa"/>
              <w:left w:w="108" w:type="dxa"/>
              <w:bottom w:w="0" w:type="dxa"/>
              <w:right w:w="108" w:type="dxa"/>
            </w:tcMar>
            <w:vAlign w:val="center"/>
          </w:tcPr>
          <w:p w14:paraId="1D0F3B9A" w14:textId="77777777" w:rsidR="009E6244" w:rsidRPr="00CC70E9" w:rsidRDefault="009E6244" w:rsidP="00437CBB">
            <w:pPr>
              <w:jc w:val="center"/>
              <w:rPr>
                <w:noProof/>
                <w:lang w:val="nl-NL"/>
              </w:rPr>
            </w:pPr>
            <w:r w:rsidRPr="00CC70E9">
              <w:rPr>
                <w:noProof/>
                <w:lang w:val="nl-NL"/>
              </w:rPr>
              <w:t>Số:</w:t>
            </w:r>
            <w:r w:rsidR="007967D3" w:rsidRPr="00CC70E9">
              <w:rPr>
                <w:noProof/>
                <w:lang w:val="nl-NL"/>
              </w:rPr>
              <w:t xml:space="preserve"> </w:t>
            </w:r>
            <w:r w:rsidR="00437CBB" w:rsidRPr="00CC70E9">
              <w:rPr>
                <w:noProof/>
                <w:lang w:val="nl-NL"/>
              </w:rPr>
              <w:t xml:space="preserve">  </w:t>
            </w:r>
            <w:r w:rsidR="009F4316" w:rsidRPr="00CC70E9">
              <w:rPr>
                <w:noProof/>
                <w:lang w:val="nl-NL"/>
              </w:rPr>
              <w:t xml:space="preserve">  </w:t>
            </w:r>
            <w:r w:rsidR="00437CBB" w:rsidRPr="00CC70E9">
              <w:rPr>
                <w:noProof/>
                <w:lang w:val="nl-NL"/>
              </w:rPr>
              <w:t xml:space="preserve"> </w:t>
            </w:r>
            <w:r w:rsidR="00D30094" w:rsidRPr="00CC70E9">
              <w:rPr>
                <w:noProof/>
                <w:lang w:val="nl-NL"/>
              </w:rPr>
              <w:t xml:space="preserve"> </w:t>
            </w:r>
            <w:r w:rsidR="00437CBB" w:rsidRPr="00CC70E9">
              <w:rPr>
                <w:noProof/>
                <w:lang w:val="nl-NL"/>
              </w:rPr>
              <w:t xml:space="preserve"> </w:t>
            </w:r>
            <w:r w:rsidR="00D30094" w:rsidRPr="00CC70E9">
              <w:rPr>
                <w:noProof/>
                <w:lang w:val="nl-NL"/>
              </w:rPr>
              <w:t xml:space="preserve"> </w:t>
            </w:r>
            <w:r w:rsidR="00437CBB" w:rsidRPr="00CC70E9">
              <w:rPr>
                <w:noProof/>
                <w:lang w:val="nl-NL"/>
              </w:rPr>
              <w:t xml:space="preserve">  </w:t>
            </w:r>
            <w:r w:rsidR="007967D3" w:rsidRPr="00CC70E9">
              <w:rPr>
                <w:noProof/>
                <w:lang w:val="nl-NL"/>
              </w:rPr>
              <w:t>/</w:t>
            </w:r>
            <w:r w:rsidR="00D25562" w:rsidRPr="00CC70E9">
              <w:rPr>
                <w:noProof/>
                <w:lang w:val="nl-NL"/>
              </w:rPr>
              <w:t>TTr-</w:t>
            </w:r>
            <w:r w:rsidR="001C6DA6" w:rsidRPr="00CC70E9">
              <w:rPr>
                <w:noProof/>
                <w:lang w:val="nl-NL"/>
              </w:rPr>
              <w:t>UBND</w:t>
            </w:r>
          </w:p>
        </w:tc>
        <w:tc>
          <w:tcPr>
            <w:tcW w:w="5675" w:type="dxa"/>
            <w:tcMar>
              <w:top w:w="0" w:type="dxa"/>
              <w:left w:w="108" w:type="dxa"/>
              <w:bottom w:w="0" w:type="dxa"/>
              <w:right w:w="108" w:type="dxa"/>
            </w:tcMar>
            <w:vAlign w:val="center"/>
          </w:tcPr>
          <w:p w14:paraId="6C6E3359" w14:textId="77777777" w:rsidR="009E6244" w:rsidRPr="00CC70E9" w:rsidRDefault="005B4698" w:rsidP="009F4316">
            <w:pPr>
              <w:ind w:hanging="157"/>
              <w:jc w:val="center"/>
              <w:rPr>
                <w:noProof/>
                <w:lang w:val="nl-NL"/>
              </w:rPr>
            </w:pPr>
            <w:r w:rsidRPr="00CC70E9">
              <w:rPr>
                <w:i/>
                <w:iCs/>
                <w:noProof/>
                <w:lang w:val="nl-NL"/>
              </w:rPr>
              <w:t xml:space="preserve">Tuyên Quang, ngày </w:t>
            </w:r>
            <w:r w:rsidR="00437CBB" w:rsidRPr="00CC70E9">
              <w:rPr>
                <w:i/>
                <w:iCs/>
                <w:noProof/>
                <w:lang w:val="nl-NL"/>
              </w:rPr>
              <w:t xml:space="preserve">  </w:t>
            </w:r>
            <w:r w:rsidR="00505E91" w:rsidRPr="00CC70E9">
              <w:rPr>
                <w:i/>
                <w:iCs/>
                <w:noProof/>
                <w:lang w:val="nl-NL"/>
              </w:rPr>
              <w:t xml:space="preserve"> </w:t>
            </w:r>
            <w:r w:rsidR="00437CBB" w:rsidRPr="00CC70E9">
              <w:rPr>
                <w:i/>
                <w:iCs/>
                <w:noProof/>
                <w:lang w:val="nl-NL"/>
              </w:rPr>
              <w:t xml:space="preserve">  </w:t>
            </w:r>
            <w:r w:rsidR="007A6526" w:rsidRPr="00CC70E9">
              <w:rPr>
                <w:i/>
                <w:iCs/>
                <w:noProof/>
                <w:lang w:val="nl-NL"/>
              </w:rPr>
              <w:t xml:space="preserve"> </w:t>
            </w:r>
            <w:r w:rsidR="00A968F0" w:rsidRPr="00CC70E9">
              <w:rPr>
                <w:i/>
                <w:iCs/>
                <w:noProof/>
                <w:lang w:val="nl-NL"/>
              </w:rPr>
              <w:t xml:space="preserve"> </w:t>
            </w:r>
            <w:r w:rsidR="009E6244" w:rsidRPr="00CC70E9">
              <w:rPr>
                <w:i/>
                <w:iCs/>
                <w:noProof/>
                <w:lang w:val="nl-NL"/>
              </w:rPr>
              <w:t>tháng</w:t>
            </w:r>
            <w:r w:rsidR="00A968F0" w:rsidRPr="00CC70E9">
              <w:rPr>
                <w:i/>
                <w:iCs/>
                <w:noProof/>
                <w:lang w:val="nl-NL"/>
              </w:rPr>
              <w:t xml:space="preserve"> </w:t>
            </w:r>
            <w:r w:rsidR="00D648E8" w:rsidRPr="00CC70E9">
              <w:rPr>
                <w:i/>
                <w:iCs/>
                <w:noProof/>
                <w:lang w:val="nl-NL"/>
              </w:rPr>
              <w:t>5</w:t>
            </w:r>
            <w:r w:rsidR="006740D4" w:rsidRPr="00CC70E9">
              <w:rPr>
                <w:i/>
                <w:iCs/>
                <w:noProof/>
                <w:lang w:val="nl-NL"/>
              </w:rPr>
              <w:t xml:space="preserve">  </w:t>
            </w:r>
            <w:r w:rsidR="009E6244" w:rsidRPr="00CC70E9">
              <w:rPr>
                <w:i/>
                <w:iCs/>
                <w:noProof/>
                <w:lang w:val="nl-NL"/>
              </w:rPr>
              <w:t>năm 20</w:t>
            </w:r>
            <w:r w:rsidR="00EB20C3" w:rsidRPr="00CC70E9">
              <w:rPr>
                <w:i/>
                <w:iCs/>
                <w:noProof/>
                <w:lang w:val="nl-NL"/>
              </w:rPr>
              <w:t>2</w:t>
            </w:r>
            <w:r w:rsidR="00082314" w:rsidRPr="00CC70E9">
              <w:rPr>
                <w:i/>
                <w:iCs/>
                <w:noProof/>
                <w:lang w:val="nl-NL"/>
              </w:rPr>
              <w:t>6</w:t>
            </w:r>
          </w:p>
        </w:tc>
      </w:tr>
    </w:tbl>
    <w:p w14:paraId="63D80E3A" w14:textId="77777777" w:rsidR="00AF3A04" w:rsidRPr="00CC70E9" w:rsidRDefault="00AF3A04" w:rsidP="00453882">
      <w:pPr>
        <w:jc w:val="center"/>
        <w:rPr>
          <w:noProof/>
          <w:sz w:val="4"/>
          <w:szCs w:val="2"/>
          <w:lang w:val="nl-NL"/>
        </w:rPr>
      </w:pPr>
    </w:p>
    <w:p w14:paraId="72A6B344" w14:textId="218C9735" w:rsidR="009E6244" w:rsidRPr="00CC70E9" w:rsidRDefault="00D93220" w:rsidP="00453882">
      <w:pPr>
        <w:jc w:val="center"/>
        <w:rPr>
          <w:noProof/>
          <w:lang w:val="nl-NL"/>
        </w:rPr>
      </w:pPr>
      <w:r w:rsidRPr="00CC70E9">
        <w:rPr>
          <w:noProof/>
          <w:lang w:val="nl-NL"/>
        </w:rPr>
        <mc:AlternateContent>
          <mc:Choice Requires="wps">
            <w:drawing>
              <wp:anchor distT="0" distB="0" distL="114300" distR="114300" simplePos="0" relativeHeight="251658240" behindDoc="0" locked="0" layoutInCell="1" allowOverlap="1" wp14:anchorId="6BD7588B" wp14:editId="29118E4B">
                <wp:simplePos x="0" y="0"/>
                <wp:positionH relativeFrom="column">
                  <wp:posOffset>681355</wp:posOffset>
                </wp:positionH>
                <wp:positionV relativeFrom="paragraph">
                  <wp:posOffset>635</wp:posOffset>
                </wp:positionV>
                <wp:extent cx="1078865" cy="373380"/>
                <wp:effectExtent l="8890" t="9525" r="7620" b="7620"/>
                <wp:wrapNone/>
                <wp:docPr id="16716121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373380"/>
                        </a:xfrm>
                        <a:prstGeom prst="rect">
                          <a:avLst/>
                        </a:prstGeom>
                        <a:solidFill>
                          <a:srgbClr val="FFFFFF"/>
                        </a:solidFill>
                        <a:ln w="9525">
                          <a:solidFill>
                            <a:srgbClr val="000000"/>
                          </a:solidFill>
                          <a:miter lim="800000"/>
                          <a:headEnd/>
                          <a:tailEnd/>
                        </a:ln>
                      </wps:spPr>
                      <wps:txbx>
                        <w:txbxContent>
                          <w:p w14:paraId="3DCDE42B" w14:textId="77777777" w:rsidR="001C6DA6" w:rsidRPr="00906F40" w:rsidRDefault="001C6DA6" w:rsidP="001C6DA6">
                            <w:pPr>
                              <w:rPr>
                                <w:sz w:val="4"/>
                                <w:szCs w:val="2"/>
                              </w:rPr>
                            </w:pPr>
                            <w:r>
                              <w:rPr>
                                <w:szCs w:val="26"/>
                              </w:rPr>
                              <w:t xml:space="preserve"> </w:t>
                            </w:r>
                          </w:p>
                          <w:p w14:paraId="1EB7144C" w14:textId="77777777" w:rsidR="001C6DA6" w:rsidRPr="00F71B3E" w:rsidRDefault="001C6DA6" w:rsidP="001C6DA6">
                            <w:pPr>
                              <w:rPr>
                                <w:szCs w:val="26"/>
                              </w:rPr>
                            </w:pPr>
                            <w:r>
                              <w:rPr>
                                <w:szCs w:val="26"/>
                              </w:rPr>
                              <w:t xml:space="preserve"> </w:t>
                            </w:r>
                            <w:r w:rsidRPr="00F71B3E">
                              <w:rPr>
                                <w:szCs w:val="26"/>
                              </w:rPr>
                              <w:t xml:space="preserve">DỰ </w:t>
                            </w:r>
                            <w:r>
                              <w:rPr>
                                <w:szCs w:val="26"/>
                              </w:rPr>
                              <w:t>T</w:t>
                            </w:r>
                            <w:r w:rsidRPr="00F71B3E">
                              <w:rPr>
                                <w:szCs w:val="26"/>
                              </w:rPr>
                              <w: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588B" id="Rectangle 17" o:spid="_x0000_s1026" style="position:absolute;left:0;text-align:left;margin-left:53.65pt;margin-top:.05pt;width:84.95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">
                <v:textbox>
                  <w:txbxContent>
                    <w:p w14:paraId="3DCDE42B" w14:textId="77777777" w:rsidR="001C6DA6" w:rsidRPr="00906F40" w:rsidRDefault="001C6DA6" w:rsidP="001C6DA6">
                      <w:pPr>
                        <w:rPr>
                          <w:sz w:val="4"/>
                          <w:szCs w:val="2"/>
                        </w:rPr>
                      </w:pPr>
                      <w:r>
                        <w:rPr>
                          <w:szCs w:val="26"/>
                        </w:rPr>
                        <w:t xml:space="preserve"> </w:t>
                      </w:r>
                    </w:p>
                    <w:p w14:paraId="1EB7144C" w14:textId="77777777" w:rsidR="001C6DA6" w:rsidRPr="00F71B3E" w:rsidRDefault="001C6DA6" w:rsidP="001C6DA6">
                      <w:pPr>
                        <w:rPr>
                          <w:szCs w:val="26"/>
                        </w:rPr>
                      </w:pPr>
                      <w:r>
                        <w:rPr>
                          <w:szCs w:val="26"/>
                        </w:rPr>
                        <w:t xml:space="preserve"> </w:t>
                      </w:r>
                      <w:r w:rsidRPr="00F71B3E">
                        <w:rPr>
                          <w:szCs w:val="26"/>
                        </w:rPr>
                        <w:t xml:space="preserve">DỰ </w:t>
                      </w:r>
                      <w:r>
                        <w:rPr>
                          <w:szCs w:val="26"/>
                        </w:rPr>
                        <w:t>T</w:t>
                      </w:r>
                      <w:r w:rsidRPr="00F71B3E">
                        <w:rPr>
                          <w:szCs w:val="26"/>
                        </w:rPr>
                        <w:t>HẢO</w:t>
                      </w:r>
                    </w:p>
                  </w:txbxContent>
                </v:textbox>
              </v:rect>
            </w:pict>
          </mc:Fallback>
        </mc:AlternateContent>
      </w:r>
      <w:r w:rsidR="009E6244" w:rsidRPr="00CC70E9">
        <w:rPr>
          <w:noProof/>
          <w:lang w:val="nl-NL"/>
        </w:rPr>
        <w:t xml:space="preserve">                </w:t>
      </w:r>
    </w:p>
    <w:p w14:paraId="00381CA3" w14:textId="77777777" w:rsidR="001D7D20" w:rsidRPr="00CC70E9" w:rsidRDefault="001D7D20" w:rsidP="00EA35C4">
      <w:pPr>
        <w:jc w:val="center"/>
        <w:rPr>
          <w:b/>
          <w:noProof/>
          <w:sz w:val="12"/>
          <w:szCs w:val="12"/>
          <w:lang w:val="nl-NL"/>
        </w:rPr>
      </w:pPr>
    </w:p>
    <w:p w14:paraId="03AF401B" w14:textId="77777777" w:rsidR="0009755B" w:rsidRPr="00CC70E9" w:rsidRDefault="0009755B" w:rsidP="00EA35C4">
      <w:pPr>
        <w:jc w:val="center"/>
        <w:rPr>
          <w:b/>
          <w:noProof/>
          <w:lang w:val="nl-NL"/>
        </w:rPr>
      </w:pPr>
      <w:r w:rsidRPr="00CC70E9">
        <w:rPr>
          <w:b/>
          <w:noProof/>
          <w:lang w:val="nl-NL"/>
        </w:rPr>
        <w:t>TỜ TRÌNH</w:t>
      </w:r>
    </w:p>
    <w:p w14:paraId="753B09B3" w14:textId="77777777" w:rsidR="00B062E4" w:rsidRPr="00CC70E9" w:rsidRDefault="00A00EB9" w:rsidP="00B062E4">
      <w:pPr>
        <w:spacing w:line="320" w:lineRule="exact"/>
        <w:jc w:val="center"/>
        <w:rPr>
          <w:b/>
          <w:noProof/>
          <w:spacing w:val="-2"/>
          <w:lang w:val="nl-NL"/>
        </w:rPr>
      </w:pPr>
      <w:bookmarkStart w:id="0" w:name="_Hlk144898583"/>
      <w:bookmarkStart w:id="1" w:name="_Hlk202260222"/>
      <w:bookmarkStart w:id="2" w:name="_Hlk211356484"/>
      <w:r w:rsidRPr="00CC70E9">
        <w:rPr>
          <w:b/>
          <w:noProof/>
          <w:spacing w:val="-2"/>
          <w:lang w:val="nl-NL"/>
        </w:rPr>
        <w:t>Dự thảo</w:t>
      </w:r>
      <w:r w:rsidR="00B062E4" w:rsidRPr="00CC70E9">
        <w:rPr>
          <w:b/>
          <w:noProof/>
          <w:spacing w:val="-2"/>
          <w:lang w:val="nl-NL"/>
        </w:rPr>
        <w:t xml:space="preserve"> Nghị quyết của Hội đồng nhân dân tỉnh</w:t>
      </w:r>
    </w:p>
    <w:bookmarkEnd w:id="0"/>
    <w:bookmarkEnd w:id="1"/>
    <w:p w14:paraId="74F00196" w14:textId="20F2C516" w:rsidR="00B062E4" w:rsidRPr="00CC70E9" w:rsidRDefault="00B062E4" w:rsidP="00B062E4">
      <w:pPr>
        <w:jc w:val="center"/>
        <w:rPr>
          <w:b/>
          <w:noProof/>
          <w:spacing w:val="-2"/>
          <w:lang w:val="nl-NL"/>
        </w:rPr>
      </w:pPr>
      <w:r w:rsidRPr="00CC70E9">
        <w:rPr>
          <w:b/>
          <w:noProof/>
          <w:spacing w:val="-2"/>
          <w:lang w:val="nl-NL"/>
        </w:rPr>
        <w:t>Quy định một số chính sách</w:t>
      </w:r>
      <w:r w:rsidR="00F90E38" w:rsidRPr="00CC70E9">
        <w:rPr>
          <w:b/>
          <w:noProof/>
          <w:spacing w:val="-2"/>
          <w:lang w:val="nl-NL"/>
        </w:rPr>
        <w:t xml:space="preserve"> khuyến khích</w:t>
      </w:r>
      <w:r w:rsidRPr="00CC70E9">
        <w:rPr>
          <w:b/>
          <w:noProof/>
          <w:spacing w:val="-2"/>
          <w:lang w:val="nl-NL"/>
        </w:rPr>
        <w:t xml:space="preserve"> phát triển sản xuất nông nghiệp giai đoạn 2026-2030 trên địa bàn tỉnh Tuyên Quang</w:t>
      </w:r>
    </w:p>
    <w:bookmarkEnd w:id="2"/>
    <w:p w14:paraId="3679BE38" w14:textId="761F6FC9" w:rsidR="004838B4" w:rsidRPr="00CC70E9" w:rsidRDefault="00D93220" w:rsidP="00EA35C4">
      <w:pPr>
        <w:spacing w:before="120"/>
        <w:jc w:val="center"/>
        <w:rPr>
          <w:noProof/>
          <w:lang w:val="nl-NL"/>
        </w:rPr>
      </w:pPr>
      <w:r w:rsidRPr="00CC70E9">
        <w:rPr>
          <w:noProof/>
          <w:sz w:val="10"/>
          <w:szCs w:val="10"/>
          <w:lang w:val="nl-NL"/>
        </w:rPr>
        <mc:AlternateContent>
          <mc:Choice Requires="wps">
            <w:drawing>
              <wp:anchor distT="0" distB="0" distL="114300" distR="114300" simplePos="0" relativeHeight="251659264" behindDoc="0" locked="0" layoutInCell="1" allowOverlap="1" wp14:anchorId="3F6CC8CE" wp14:editId="4D3B46FE">
                <wp:simplePos x="0" y="0"/>
                <wp:positionH relativeFrom="column">
                  <wp:posOffset>2021205</wp:posOffset>
                </wp:positionH>
                <wp:positionV relativeFrom="paragraph">
                  <wp:posOffset>98425</wp:posOffset>
                </wp:positionV>
                <wp:extent cx="1711960" cy="0"/>
                <wp:effectExtent l="5715" t="6350" r="6350" b="12700"/>
                <wp:wrapNone/>
                <wp:docPr id="11988635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9FD50"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5pt,7.75pt" to="293.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3PrwEAAEgDAAAOAAAAZHJzL2Uyb0RvYy54bWysU8Fu2zAMvQ/YPwi6L44DtFu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"/>
            </w:pict>
          </mc:Fallback>
        </mc:AlternateContent>
      </w:r>
    </w:p>
    <w:p w14:paraId="77834561" w14:textId="77777777" w:rsidR="0009755B" w:rsidRPr="00CC70E9" w:rsidRDefault="0009755B" w:rsidP="00EA35C4">
      <w:pPr>
        <w:spacing w:before="120"/>
        <w:jc w:val="center"/>
        <w:rPr>
          <w:noProof/>
          <w:lang w:val="nl-NL"/>
        </w:rPr>
      </w:pPr>
      <w:r w:rsidRPr="00CC70E9">
        <w:rPr>
          <w:noProof/>
          <w:lang w:val="nl-NL"/>
        </w:rPr>
        <w:t xml:space="preserve">Kính gửi: </w:t>
      </w:r>
      <w:r w:rsidR="001C6DA6" w:rsidRPr="00CC70E9">
        <w:rPr>
          <w:noProof/>
          <w:lang w:val="nl-NL"/>
        </w:rPr>
        <w:t xml:space="preserve">Hội đồng nhân dân tỉnh  </w:t>
      </w:r>
    </w:p>
    <w:p w14:paraId="02098EAE" w14:textId="77777777" w:rsidR="0004689B" w:rsidRPr="00CC70E9" w:rsidRDefault="0004689B" w:rsidP="006740D4">
      <w:pPr>
        <w:spacing w:before="120"/>
        <w:ind w:firstLine="720"/>
        <w:jc w:val="both"/>
        <w:rPr>
          <w:sz w:val="4"/>
          <w:szCs w:val="4"/>
          <w:lang w:val="nl-NL"/>
        </w:rPr>
      </w:pPr>
      <w:bookmarkStart w:id="3" w:name="_Hlk120626474"/>
    </w:p>
    <w:p w14:paraId="3F3A1867" w14:textId="77777777" w:rsidR="004129AB" w:rsidRPr="00CC70E9" w:rsidRDefault="004129AB" w:rsidP="004129AB">
      <w:pPr>
        <w:spacing w:before="120" w:line="340" w:lineRule="exact"/>
        <w:ind w:firstLine="720"/>
        <w:jc w:val="both"/>
        <w:rPr>
          <w:kern w:val="2"/>
          <w:lang w:val="nl-NL"/>
          <w14:ligatures w14:val="standardContextual"/>
        </w:rPr>
      </w:pPr>
      <w:bookmarkStart w:id="4" w:name="_Hlk160534903"/>
      <w:bookmarkStart w:id="5" w:name="_Hlk184488798"/>
      <w:bookmarkStart w:id="6" w:name="_Hlk202260262"/>
      <w:bookmarkStart w:id="7" w:name="_Hlk206667777"/>
      <w:bookmarkEnd w:id="3"/>
      <w:r w:rsidRPr="00CC70E9">
        <w:rPr>
          <w:spacing w:val="-4"/>
          <w:lang w:val="nl-NL"/>
        </w:rPr>
        <w:t xml:space="preserve">Thực hiện quy định của Luật Ban hành văn bản quy phạm pháp luật, Ủy ban nhân dân tỉnh kính trình Hội đồng nhân dân tỉnh dự thảo Nghị quyết của Hội đồng nhân dân tỉnh </w:t>
      </w:r>
      <w:r w:rsidRPr="00CC70E9">
        <w:rPr>
          <w:spacing w:val="-2"/>
          <w:lang w:val="nl-NL"/>
        </w:rPr>
        <w:t>Quy định một số chính sách khuyến khích phát triển sản xuất nông nghiệp giai đoạn 2026-2030 trên địa bàn tỉnh Tuyên Quang</w:t>
      </w:r>
      <w:r w:rsidRPr="00CC70E9">
        <w:rPr>
          <w:lang w:val="nl-NL"/>
        </w:rPr>
        <w:t>, nội dung cụ thể như sau:</w:t>
      </w:r>
    </w:p>
    <w:p w14:paraId="548A0B81" w14:textId="77777777" w:rsidR="00BB2418" w:rsidRPr="00CC70E9" w:rsidRDefault="00A618D8" w:rsidP="004129AB">
      <w:pPr>
        <w:spacing w:before="120" w:line="340" w:lineRule="exact"/>
        <w:ind w:firstLine="720"/>
        <w:jc w:val="both"/>
        <w:rPr>
          <w:b/>
          <w:bCs/>
          <w:lang w:val="nl-NL"/>
        </w:rPr>
      </w:pPr>
      <w:r w:rsidRPr="00CC70E9">
        <w:rPr>
          <w:b/>
          <w:bCs/>
          <w:lang w:val="nl-NL"/>
        </w:rPr>
        <w:t>I</w:t>
      </w:r>
      <w:r w:rsidR="00BB2418" w:rsidRPr="00CC70E9">
        <w:rPr>
          <w:b/>
          <w:bCs/>
          <w:lang w:val="nl-NL"/>
        </w:rPr>
        <w:t>. SỰ CẦN THIẾT XÂY DỰNG NGHỊ QUYẾT</w:t>
      </w:r>
    </w:p>
    <w:p w14:paraId="4EE842C2" w14:textId="77777777" w:rsidR="00BB2418" w:rsidRPr="00CC70E9" w:rsidRDefault="00BB2418" w:rsidP="004129AB">
      <w:pPr>
        <w:spacing w:before="120" w:line="340" w:lineRule="exact"/>
        <w:ind w:firstLine="720"/>
        <w:jc w:val="both"/>
        <w:rPr>
          <w:b/>
          <w:bCs/>
          <w:lang w:val="nl-NL"/>
        </w:rPr>
      </w:pPr>
      <w:bookmarkStart w:id="8" w:name="_Hlk211356515"/>
      <w:bookmarkEnd w:id="4"/>
      <w:r w:rsidRPr="00CC70E9">
        <w:rPr>
          <w:b/>
          <w:bCs/>
          <w:lang w:val="nl-NL"/>
        </w:rPr>
        <w:t xml:space="preserve">1. Căn cứ ban hành </w:t>
      </w:r>
    </w:p>
    <w:p w14:paraId="74F896EC" w14:textId="77777777" w:rsidR="004129AB" w:rsidRPr="00CC70E9" w:rsidRDefault="004129AB" w:rsidP="004129AB">
      <w:pPr>
        <w:spacing w:before="120" w:line="340" w:lineRule="exact"/>
        <w:ind w:firstLine="720"/>
        <w:jc w:val="both"/>
        <w:rPr>
          <w:kern w:val="2"/>
          <w:lang w:val="nl-NL"/>
          <w14:ligatures w14:val="standardContextual"/>
        </w:rPr>
      </w:pPr>
      <w:bookmarkStart w:id="9" w:name="_Hlk161999867"/>
      <w:bookmarkStart w:id="10" w:name="_Hlk208422114"/>
      <w:r w:rsidRPr="00CC70E9">
        <w:rPr>
          <w:lang w:val="nl-NL"/>
        </w:rPr>
        <w:t>Luật Tổ chức chính quyền địa phương số 72/2025/QH15;</w:t>
      </w:r>
    </w:p>
    <w:p w14:paraId="5C748E7A" w14:textId="77777777" w:rsidR="00BB2418" w:rsidRPr="00CC70E9" w:rsidRDefault="00BB2418" w:rsidP="004129AB">
      <w:pPr>
        <w:spacing w:before="120" w:line="340" w:lineRule="exact"/>
        <w:ind w:firstLine="720"/>
        <w:jc w:val="both"/>
        <w:rPr>
          <w:iCs/>
          <w:lang w:val="nl-NL"/>
        </w:rPr>
      </w:pPr>
      <w:r w:rsidRPr="00CC70E9">
        <w:rPr>
          <w:iCs/>
          <w:lang w:val="nl-NL"/>
        </w:rPr>
        <w:t>Luật Ban hành văn bản quy phạm pháp luật số 64/2025/QH15; được sửa đổi, bổ sung tại Luật số 87/2025/QH15;</w:t>
      </w:r>
    </w:p>
    <w:bookmarkEnd w:id="9"/>
    <w:p w14:paraId="7E8AC917" w14:textId="77777777" w:rsidR="00BB2418" w:rsidRPr="00CC70E9" w:rsidRDefault="00BB2418" w:rsidP="004129AB">
      <w:pPr>
        <w:spacing w:before="120" w:line="340" w:lineRule="exact"/>
        <w:ind w:firstLine="720"/>
        <w:jc w:val="both"/>
        <w:rPr>
          <w:iCs/>
          <w:lang w:val="nl-NL"/>
        </w:rPr>
      </w:pPr>
      <w:r w:rsidRPr="00CC70E9">
        <w:rPr>
          <w:iCs/>
          <w:lang w:val="nl-NL"/>
        </w:rPr>
        <w:t>Luật Ngân sách nhà nước số 89/2025/QH15;</w:t>
      </w:r>
    </w:p>
    <w:bookmarkEnd w:id="10"/>
    <w:p w14:paraId="2D517157" w14:textId="77777777" w:rsidR="00BB2418" w:rsidRPr="00CC70E9" w:rsidRDefault="00BB2418" w:rsidP="004129AB">
      <w:pPr>
        <w:spacing w:before="120" w:line="340" w:lineRule="exact"/>
        <w:ind w:firstLine="720"/>
        <w:jc w:val="both"/>
        <w:rPr>
          <w:iCs/>
          <w:lang w:val="nl-NL"/>
        </w:rPr>
      </w:pPr>
      <w:r w:rsidRPr="00CC70E9">
        <w:rPr>
          <w:iCs/>
          <w:lang w:val="nl-NL"/>
        </w:rPr>
        <w:t>Luật Trồng trọt số 31/2018/QH14;</w:t>
      </w:r>
    </w:p>
    <w:p w14:paraId="37E59E01" w14:textId="77777777" w:rsidR="004129AB" w:rsidRPr="00CC70E9" w:rsidRDefault="004129AB" w:rsidP="004129AB">
      <w:pPr>
        <w:spacing w:before="120" w:line="340" w:lineRule="exact"/>
        <w:ind w:firstLine="720"/>
        <w:jc w:val="both"/>
        <w:rPr>
          <w:kern w:val="2"/>
          <w:lang w:val="nl-NL"/>
          <w14:ligatures w14:val="standardContextual"/>
        </w:rPr>
      </w:pPr>
      <w:r w:rsidRPr="00CC70E9">
        <w:rPr>
          <w:lang w:val="nl-NL"/>
        </w:rPr>
        <w:t>Luật Chăn nuôi số 32/2018/QH14;</w:t>
      </w:r>
    </w:p>
    <w:p w14:paraId="4DECAA3A" w14:textId="77777777" w:rsidR="00BB2418" w:rsidRPr="00CC70E9" w:rsidRDefault="00BB2418" w:rsidP="004129AB">
      <w:pPr>
        <w:spacing w:before="120" w:line="340" w:lineRule="exact"/>
        <w:ind w:firstLine="720"/>
        <w:jc w:val="both"/>
        <w:rPr>
          <w:iCs/>
          <w:lang w:val="nl-NL"/>
        </w:rPr>
      </w:pPr>
      <w:r w:rsidRPr="00CC70E9">
        <w:rPr>
          <w:iCs/>
          <w:lang w:val="nl-NL"/>
        </w:rPr>
        <w:t xml:space="preserve">Nghị định số 57/2018/NĐ-CP ngày 17 tháng </w:t>
      </w:r>
      <w:r w:rsidR="00A7385A" w:rsidRPr="00CC70E9">
        <w:rPr>
          <w:iCs/>
          <w:lang w:val="nl-NL"/>
        </w:rPr>
        <w:t>4</w:t>
      </w:r>
      <w:r w:rsidRPr="00CC70E9">
        <w:rPr>
          <w:iCs/>
          <w:lang w:val="nl-NL"/>
        </w:rPr>
        <w:t xml:space="preserve"> năm 2018 của Chính phủ về cơ chế, chính sách khuyến khích doanh nghiệp đầu tư vào nông nghiệp, nông thôn.</w:t>
      </w:r>
    </w:p>
    <w:p w14:paraId="0B4B4891" w14:textId="77777777" w:rsidR="00BB2418" w:rsidRPr="00CC70E9" w:rsidRDefault="00BB2418" w:rsidP="004129AB">
      <w:pPr>
        <w:spacing w:before="120" w:line="340" w:lineRule="exact"/>
        <w:ind w:firstLine="720"/>
        <w:jc w:val="both"/>
        <w:rPr>
          <w:b/>
          <w:bCs/>
          <w:iCs/>
          <w:lang w:val="nl-NL"/>
        </w:rPr>
      </w:pPr>
      <w:r w:rsidRPr="00CC70E9">
        <w:rPr>
          <w:b/>
          <w:bCs/>
          <w:iCs/>
          <w:lang w:val="nl-NL"/>
        </w:rPr>
        <w:t xml:space="preserve">2. Cơ sở pháp lý </w:t>
      </w:r>
    </w:p>
    <w:p w14:paraId="622B9FD1" w14:textId="77777777" w:rsidR="00BB2418" w:rsidRPr="00CC70E9" w:rsidRDefault="00BB2418" w:rsidP="004129AB">
      <w:pPr>
        <w:spacing w:before="120" w:line="340" w:lineRule="exact"/>
        <w:ind w:firstLine="720"/>
        <w:jc w:val="both"/>
        <w:rPr>
          <w:noProof/>
          <w:lang w:val="nl-NL"/>
        </w:rPr>
      </w:pPr>
      <w:r w:rsidRPr="00CC70E9">
        <w:rPr>
          <w:noProof/>
          <w:lang w:val="nl-NL"/>
        </w:rPr>
        <w:t xml:space="preserve">2.1. Căn cứ pháp lý </w:t>
      </w:r>
    </w:p>
    <w:p w14:paraId="3E9EF728" w14:textId="77777777" w:rsidR="00BB2418" w:rsidRPr="00CC70E9" w:rsidRDefault="00BB2418" w:rsidP="004129AB">
      <w:pPr>
        <w:spacing w:before="120" w:line="340" w:lineRule="exact"/>
        <w:ind w:firstLine="720"/>
        <w:jc w:val="both"/>
        <w:rPr>
          <w:i/>
          <w:lang w:val="nl-NL"/>
        </w:rPr>
      </w:pPr>
      <w:bookmarkStart w:id="11" w:name="diem_l_9_31"/>
      <w:r w:rsidRPr="00CC70E9">
        <w:rPr>
          <w:lang w:val="nl-NL"/>
        </w:rPr>
        <w:t>Đi</w:t>
      </w:r>
      <w:r w:rsidR="00A7385A" w:rsidRPr="00CC70E9">
        <w:rPr>
          <w:lang w:val="nl-NL"/>
        </w:rPr>
        <w:t>ể</w:t>
      </w:r>
      <w:r w:rsidRPr="00CC70E9">
        <w:rPr>
          <w:lang w:val="nl-NL"/>
        </w:rPr>
        <w:t xml:space="preserve">m l khoản 9 Điều 31 </w:t>
      </w:r>
      <w:r w:rsidRPr="00CC70E9">
        <w:rPr>
          <w:iCs/>
          <w:lang w:val="nl-NL"/>
        </w:rPr>
        <w:t xml:space="preserve">Luật Ngân sách nhà nước số 89/2025/QH15 quy định nhiệm vụ, quyền hạn của HĐND tỉnh: </w:t>
      </w:r>
      <w:r w:rsidRPr="00CC70E9">
        <w:rPr>
          <w:i/>
          <w:lang w:val="nl-NL"/>
        </w:rPr>
        <w:t xml:space="preserve">“l) </w:t>
      </w:r>
      <w:r w:rsidRPr="00CC70E9">
        <w:rPr>
          <w:b/>
          <w:bCs/>
          <w:i/>
          <w:lang w:val="nl-NL"/>
        </w:rPr>
        <w:t>Quyết định các chế độ chi ngân sách để thực hiện nhiệm vụ phát triển kinh tế - xã hội</w:t>
      </w:r>
      <w:r w:rsidRPr="00CC70E9">
        <w:rPr>
          <w:i/>
          <w:lang w:val="nl-NL"/>
        </w:rPr>
        <w:t>, an sinh xã hội, bảo đảm trật tự, an toàn xã hội trên địa bàn, phù hợp với tình hình thực tế và khả năng cân đối của ngân sách địa phương;</w:t>
      </w:r>
      <w:bookmarkEnd w:id="11"/>
      <w:r w:rsidRPr="00CC70E9">
        <w:rPr>
          <w:i/>
          <w:lang w:val="nl-NL"/>
        </w:rPr>
        <w:t>”</w:t>
      </w:r>
    </w:p>
    <w:p w14:paraId="737C9863" w14:textId="77777777" w:rsidR="00BB2418" w:rsidRPr="00CC70E9" w:rsidRDefault="00BB2418" w:rsidP="004129AB">
      <w:pPr>
        <w:spacing w:before="120" w:line="340" w:lineRule="exact"/>
        <w:ind w:firstLine="720"/>
        <w:jc w:val="both"/>
        <w:rPr>
          <w:lang w:val="nl-NL"/>
        </w:rPr>
      </w:pPr>
      <w:r w:rsidRPr="00CC70E9">
        <w:rPr>
          <w:lang w:val="nl-NL"/>
        </w:rPr>
        <w:t xml:space="preserve">Điều 9 Nghị định số 73/2026/NĐ-CP ngày 10/3/2026 của Chính phủ quy định: </w:t>
      </w:r>
    </w:p>
    <w:p w14:paraId="0DEF0C86" w14:textId="77777777" w:rsidR="00BB2418" w:rsidRPr="00CC70E9" w:rsidRDefault="00BB2418" w:rsidP="004129AB">
      <w:pPr>
        <w:spacing w:before="120" w:line="340" w:lineRule="exact"/>
        <w:ind w:firstLine="720"/>
        <w:jc w:val="both"/>
        <w:rPr>
          <w:i/>
          <w:iCs/>
          <w:lang w:val="nl-NL"/>
        </w:rPr>
      </w:pPr>
      <w:r w:rsidRPr="00CC70E9">
        <w:rPr>
          <w:i/>
          <w:iCs/>
          <w:lang w:val="nl-NL"/>
        </w:rPr>
        <w:t xml:space="preserve"> “1. </w:t>
      </w:r>
      <w:r w:rsidRPr="00CC70E9">
        <w:rPr>
          <w:b/>
          <w:bCs/>
          <w:i/>
          <w:iCs/>
          <w:lang w:val="nl-NL"/>
        </w:rPr>
        <w:t>Hội đồng nhân dân cấp tỉnh quyết định cụ thể</w:t>
      </w:r>
      <w:r w:rsidRPr="00CC70E9">
        <w:rPr>
          <w:i/>
          <w:iCs/>
          <w:lang w:val="nl-NL"/>
        </w:rPr>
        <w:t xml:space="preserve"> hoặc giao Ủy ban nhân dân cấp tỉnh quyết định các chế độ, tiêu chuẩn, định mức chi ngân sách địa </w:t>
      </w:r>
      <w:r w:rsidRPr="00CC70E9">
        <w:rPr>
          <w:i/>
          <w:iCs/>
          <w:lang w:val="nl-NL"/>
        </w:rPr>
        <w:lastRenderedPageBreak/>
        <w:t>phương theo quy định tại </w:t>
      </w:r>
      <w:bookmarkStart w:id="12" w:name="dc_13"/>
      <w:r w:rsidRPr="00CC70E9">
        <w:rPr>
          <w:i/>
          <w:iCs/>
          <w:lang w:val="nl-NL"/>
        </w:rPr>
        <w:t>điểm h khoản 9 Điều 31 của Luật Ngân sách nhà nước;</w:t>
      </w:r>
      <w:bookmarkEnd w:id="12"/>
      <w:r w:rsidRPr="00CC70E9">
        <w:rPr>
          <w:i/>
          <w:iCs/>
          <w:lang w:val="nl-NL"/>
        </w:rPr>
        <w:t xml:space="preserve"> Hội đồng nhân dân cấp tỉnh quyết định các </w:t>
      </w:r>
      <w:r w:rsidRPr="00CC70E9">
        <w:rPr>
          <w:b/>
          <w:bCs/>
          <w:i/>
          <w:iCs/>
          <w:lang w:val="nl-NL"/>
        </w:rPr>
        <w:t>chế độ chi ngân sách để thực hiện nhiệm vụ phát triển kinh tế - xã hội</w:t>
      </w:r>
      <w:r w:rsidRPr="00CC70E9">
        <w:rPr>
          <w:i/>
          <w:iCs/>
          <w:lang w:val="nl-NL"/>
        </w:rPr>
        <w:t>, an sinh xã hội, bảo đảm trật tự, an toàn xã hội trên địa bàn theo quy định tại </w:t>
      </w:r>
      <w:bookmarkStart w:id="13" w:name="dc_14"/>
      <w:r w:rsidRPr="00CC70E9">
        <w:rPr>
          <w:i/>
          <w:iCs/>
          <w:lang w:val="nl-NL"/>
        </w:rPr>
        <w:t>điểm l khoản 9 Điều 31 của Luật Ngân sách nhà nước</w:t>
      </w:r>
      <w:bookmarkEnd w:id="13"/>
      <w:r w:rsidRPr="00CC70E9">
        <w:rPr>
          <w:i/>
          <w:iCs/>
          <w:lang w:val="nl-NL"/>
        </w:rPr>
        <w:t>.</w:t>
      </w:r>
    </w:p>
    <w:p w14:paraId="26C01C37" w14:textId="77777777" w:rsidR="00BB2418" w:rsidRPr="00CC70E9" w:rsidRDefault="00BB2418" w:rsidP="004129AB">
      <w:pPr>
        <w:spacing w:before="120" w:line="340" w:lineRule="exact"/>
        <w:ind w:firstLine="720"/>
        <w:jc w:val="both"/>
        <w:rPr>
          <w:i/>
          <w:iCs/>
          <w:lang w:val="nl-NL"/>
        </w:rPr>
      </w:pPr>
      <w:r w:rsidRPr="00CC70E9">
        <w:rPr>
          <w:i/>
          <w:iCs/>
          <w:lang w:val="nl-NL"/>
        </w:rPr>
        <w:t>2. Việc quyết định các chế độ, tiêu chuẩn, định mức chi ngân sách địa phương và các chế độ chi ngân sách tại khoản</w:t>
      </w:r>
      <w:r w:rsidR="00A7385A" w:rsidRPr="00CC70E9">
        <w:rPr>
          <w:i/>
          <w:iCs/>
          <w:lang w:val="nl-NL"/>
        </w:rPr>
        <w:t xml:space="preserve"> 1</w:t>
      </w:r>
      <w:r w:rsidRPr="00CC70E9">
        <w:rPr>
          <w:i/>
          <w:iCs/>
          <w:lang w:val="nl-NL"/>
        </w:rPr>
        <w:t xml:space="preserve"> Điều này phải bảo đảm các nguyên tắc sau:</w:t>
      </w:r>
    </w:p>
    <w:p w14:paraId="330731EA" w14:textId="77777777" w:rsidR="00BB2418" w:rsidRPr="00CC70E9" w:rsidRDefault="00BB2418" w:rsidP="004129AB">
      <w:pPr>
        <w:spacing w:before="120" w:line="340" w:lineRule="exact"/>
        <w:ind w:firstLine="720"/>
        <w:jc w:val="both"/>
        <w:rPr>
          <w:i/>
          <w:iCs/>
          <w:lang w:val="nl-NL"/>
        </w:rPr>
      </w:pPr>
      <w:r w:rsidRPr="00CC70E9">
        <w:rPr>
          <w:i/>
          <w:iCs/>
          <w:lang w:val="nl-NL"/>
        </w:rPr>
        <w:t>a) Tuân thủ quy định của pháp luật về ngân sách nhà nước và quy định của pháp luật khác có liên quan;</w:t>
      </w:r>
    </w:p>
    <w:p w14:paraId="36129FDF" w14:textId="77777777" w:rsidR="00BB2418" w:rsidRPr="00CC70E9" w:rsidRDefault="00BB2418" w:rsidP="004129AB">
      <w:pPr>
        <w:spacing w:before="120" w:line="340" w:lineRule="exact"/>
        <w:ind w:firstLine="720"/>
        <w:jc w:val="both"/>
        <w:rPr>
          <w:i/>
          <w:iCs/>
          <w:lang w:val="nl-NL"/>
        </w:rPr>
      </w:pPr>
      <w:r w:rsidRPr="00CC70E9">
        <w:rPr>
          <w:i/>
          <w:iCs/>
          <w:lang w:val="nl-NL"/>
        </w:rPr>
        <w:t>b) Phù hợp với khả năng cân đối ngân sách của địa phương trong từng thời kỳ;</w:t>
      </w:r>
    </w:p>
    <w:p w14:paraId="038BFAE4" w14:textId="77777777" w:rsidR="00BB2418" w:rsidRPr="00CC70E9" w:rsidRDefault="00BB2418" w:rsidP="004129AB">
      <w:pPr>
        <w:spacing w:before="120" w:line="340" w:lineRule="exact"/>
        <w:ind w:firstLine="720"/>
        <w:jc w:val="both"/>
        <w:rPr>
          <w:i/>
          <w:iCs/>
          <w:lang w:val="nl-NL"/>
        </w:rPr>
      </w:pPr>
      <w:r w:rsidRPr="00CC70E9">
        <w:rPr>
          <w:i/>
          <w:iCs/>
          <w:lang w:val="nl-NL"/>
        </w:rPr>
        <w:t>c) Bảo đảm tính công khai, minh bạch, tiết kiệm, hiệu quả trong quản lý và sử dụng ngân sách nhà nước;</w:t>
      </w:r>
    </w:p>
    <w:p w14:paraId="2C24BE3E" w14:textId="77777777" w:rsidR="00BB2418" w:rsidRPr="00CC70E9" w:rsidRDefault="00BB2418" w:rsidP="004129AB">
      <w:pPr>
        <w:spacing w:before="120" w:line="340" w:lineRule="exact"/>
        <w:ind w:firstLine="720"/>
        <w:jc w:val="both"/>
        <w:rPr>
          <w:i/>
          <w:iCs/>
          <w:lang w:val="nl-NL"/>
        </w:rPr>
      </w:pPr>
      <w:r w:rsidRPr="00CC70E9">
        <w:rPr>
          <w:i/>
          <w:iCs/>
          <w:lang w:val="nl-NL"/>
        </w:rPr>
        <w:t xml:space="preserve">d) </w:t>
      </w:r>
      <w:r w:rsidRPr="00CC70E9">
        <w:rPr>
          <w:b/>
          <w:bCs/>
          <w:i/>
          <w:iCs/>
          <w:lang w:val="nl-NL"/>
        </w:rPr>
        <w:t>Góp phần thúc đẩy phát triển kinh tế - xã hội, nâng cao đời sống Nhân dân</w:t>
      </w:r>
      <w:r w:rsidRPr="00CC70E9">
        <w:rPr>
          <w:i/>
          <w:iCs/>
          <w:lang w:val="nl-NL"/>
        </w:rPr>
        <w:t>, giữ vững an ninh, quốc phòng trên địa bàn.”</w:t>
      </w:r>
    </w:p>
    <w:p w14:paraId="18A319F5" w14:textId="77777777" w:rsidR="00BB2418" w:rsidRPr="00CC70E9" w:rsidRDefault="00BB2418" w:rsidP="004129AB">
      <w:pPr>
        <w:spacing w:before="120" w:line="340" w:lineRule="exact"/>
        <w:ind w:firstLine="720"/>
        <w:jc w:val="both"/>
        <w:rPr>
          <w:rStyle w:val="fontstyle01"/>
          <w:i/>
          <w:color w:val="auto"/>
          <w:lang w:val="sv-SE"/>
        </w:rPr>
      </w:pPr>
      <w:r w:rsidRPr="00CC70E9">
        <w:rPr>
          <w:rStyle w:val="fontstyle01"/>
          <w:color w:val="auto"/>
          <w:lang w:val="sv-SE"/>
        </w:rPr>
        <w:t>Theo quy định tại điểm a Khoản 5 Điều 15 Luật Tổ chức chính quyền địa</w:t>
      </w:r>
      <w:r w:rsidRPr="00CC70E9">
        <w:rPr>
          <w:lang w:val="sv-SE"/>
        </w:rPr>
        <w:br/>
      </w:r>
      <w:r w:rsidRPr="00CC70E9">
        <w:rPr>
          <w:rStyle w:val="fontstyle01"/>
          <w:color w:val="auto"/>
          <w:lang w:val="sv-SE"/>
        </w:rPr>
        <w:t xml:space="preserve">phương số </w:t>
      </w:r>
      <w:r w:rsidRPr="00CC70E9">
        <w:rPr>
          <w:lang w:val="nl-NL"/>
        </w:rPr>
        <w:t>72/2025/QH15</w:t>
      </w:r>
      <w:r w:rsidRPr="00CC70E9">
        <w:rPr>
          <w:rStyle w:val="fontstyle01"/>
          <w:color w:val="auto"/>
          <w:lang w:val="sv-SE"/>
        </w:rPr>
        <w:t xml:space="preserve">: Hội đồng nhân dân cấp tỉnh có nhiệm vụ, quyền hạn </w:t>
      </w:r>
      <w:r w:rsidRPr="00CC70E9">
        <w:rPr>
          <w:rStyle w:val="fontstyle01"/>
          <w:i/>
          <w:color w:val="auto"/>
          <w:lang w:val="sv-SE"/>
        </w:rPr>
        <w:t>“</w:t>
      </w:r>
      <w:r w:rsidRPr="00CC70E9">
        <w:rPr>
          <w:sz w:val="18"/>
          <w:szCs w:val="18"/>
          <w:shd w:val="clear" w:color="auto" w:fill="FFFFFF"/>
          <w:lang w:val="nl-NL"/>
        </w:rPr>
        <w:t xml:space="preserve"> </w:t>
      </w:r>
      <w:r w:rsidRPr="00CC70E9">
        <w:rPr>
          <w:i/>
          <w:lang w:val="nl-NL"/>
        </w:rPr>
        <w:t xml:space="preserve">a) </w:t>
      </w:r>
      <w:r w:rsidRPr="00CC70E9">
        <w:rPr>
          <w:b/>
          <w:bCs/>
          <w:i/>
          <w:lang w:val="nl-NL"/>
        </w:rPr>
        <w:t>Quyết định các chính sách</w:t>
      </w:r>
      <w:r w:rsidRPr="00CC70E9">
        <w:rPr>
          <w:i/>
          <w:lang w:val="nl-NL"/>
        </w:rPr>
        <w:t xml:space="preserve">, biện pháp về quản lý, sử dụng đất đai, tài nguyên, bảo vệ môi trường, ứng phó biến đổi khí hậu, phòng, chống thiên tai; </w:t>
      </w:r>
      <w:r w:rsidRPr="00CC70E9">
        <w:rPr>
          <w:b/>
          <w:bCs/>
          <w:i/>
          <w:lang w:val="nl-NL"/>
        </w:rPr>
        <w:t>phát triển nông nghiệp, nông thôn</w:t>
      </w:r>
      <w:r w:rsidRPr="00CC70E9">
        <w:rPr>
          <w:i/>
          <w:lang w:val="nl-NL"/>
        </w:rPr>
        <w:t xml:space="preserve">, lâm nghiệp, ngư nghiệp </w:t>
      </w:r>
      <w:r w:rsidRPr="00CC70E9">
        <w:rPr>
          <w:b/>
          <w:bCs/>
          <w:i/>
          <w:lang w:val="nl-NL"/>
        </w:rPr>
        <w:t>tại địa phương theo quy định của pháp luật</w:t>
      </w:r>
      <w:r w:rsidRPr="00CC70E9">
        <w:rPr>
          <w:i/>
          <w:lang w:val="nl-NL"/>
        </w:rPr>
        <w:t>;</w:t>
      </w:r>
      <w:r w:rsidRPr="00CC70E9">
        <w:rPr>
          <w:rStyle w:val="fontstyle01"/>
          <w:i/>
          <w:color w:val="auto"/>
          <w:lang w:val="sv-SE"/>
        </w:rPr>
        <w:t>”.</w:t>
      </w:r>
    </w:p>
    <w:p w14:paraId="44277FC8" w14:textId="77777777" w:rsidR="00BB2418" w:rsidRPr="00CC70E9" w:rsidRDefault="00BB2418" w:rsidP="004129AB">
      <w:pPr>
        <w:spacing w:before="120" w:line="340" w:lineRule="exact"/>
        <w:ind w:firstLine="720"/>
        <w:jc w:val="both"/>
        <w:rPr>
          <w:lang w:val="sv-SE"/>
        </w:rPr>
      </w:pPr>
      <w:r w:rsidRPr="00CC70E9">
        <w:rPr>
          <w:rStyle w:val="fontstyle01"/>
          <w:i/>
          <w:color w:val="auto"/>
          <w:lang w:val="sv-SE"/>
        </w:rPr>
        <w:t xml:space="preserve"> </w:t>
      </w:r>
      <w:r w:rsidRPr="00CC70E9">
        <w:rPr>
          <w:rStyle w:val="fontstyle01"/>
          <w:color w:val="auto"/>
          <w:lang w:val="sv-SE"/>
        </w:rPr>
        <w:t xml:space="preserve">Theo quy định tại Điểm c Khoản 1 Điều 21 Luật Ban hành văn bản quy phạm pháp luật số </w:t>
      </w:r>
      <w:r w:rsidRPr="00CC70E9">
        <w:rPr>
          <w:lang w:val="sv-SE"/>
        </w:rPr>
        <w:t>64/2025/QH15</w:t>
      </w:r>
      <w:r w:rsidRPr="00CC70E9">
        <w:rPr>
          <w:rStyle w:val="fontstyle01"/>
          <w:color w:val="auto"/>
          <w:lang w:val="sv-SE"/>
        </w:rPr>
        <w:t xml:space="preserve"> (được sửa đổi, bổ sung bởi Luật số</w:t>
      </w:r>
      <w:r w:rsidRPr="00CC70E9">
        <w:rPr>
          <w:sz w:val="18"/>
          <w:szCs w:val="18"/>
          <w:shd w:val="clear" w:color="auto" w:fill="FFFFFF"/>
          <w:lang w:val="sv-SE"/>
        </w:rPr>
        <w:t xml:space="preserve"> </w:t>
      </w:r>
      <w:r w:rsidRPr="00CC70E9">
        <w:rPr>
          <w:lang w:val="sv-SE"/>
        </w:rPr>
        <w:t xml:space="preserve"> 87/2025/QH15, </w:t>
      </w:r>
      <w:r w:rsidRPr="00CC70E9">
        <w:rPr>
          <w:rStyle w:val="fontstyle01"/>
          <w:color w:val="auto"/>
          <w:lang w:val="sv-SE"/>
        </w:rPr>
        <w:t xml:space="preserve">HĐND </w:t>
      </w:r>
      <w:r w:rsidRPr="00CC70E9">
        <w:rPr>
          <w:lang w:val="sv-SE"/>
        </w:rPr>
        <w:t xml:space="preserve">cấp tỉnh ban hành nghị quyết để quy định </w:t>
      </w:r>
    </w:p>
    <w:p w14:paraId="3A5DE2D7" w14:textId="77777777" w:rsidR="00BB2418" w:rsidRPr="00CC70E9" w:rsidRDefault="00BB2418" w:rsidP="004129AB">
      <w:pPr>
        <w:spacing w:before="120" w:line="340" w:lineRule="exact"/>
        <w:ind w:firstLine="720"/>
        <w:jc w:val="both"/>
        <w:rPr>
          <w:i/>
          <w:lang w:val="sv-SE"/>
        </w:rPr>
      </w:pPr>
      <w:r w:rsidRPr="00CC70E9">
        <w:rPr>
          <w:i/>
          <w:lang w:val="sv-SE"/>
        </w:rPr>
        <w:t>“</w:t>
      </w:r>
      <w:r w:rsidRPr="00CC70E9">
        <w:rPr>
          <w:sz w:val="18"/>
          <w:szCs w:val="18"/>
          <w:shd w:val="clear" w:color="auto" w:fill="FFFFFF"/>
          <w:lang w:val="sv-SE"/>
        </w:rPr>
        <w:t xml:space="preserve"> </w:t>
      </w:r>
      <w:r w:rsidRPr="00CC70E9">
        <w:rPr>
          <w:i/>
          <w:lang w:val="sv-SE"/>
        </w:rPr>
        <w:t xml:space="preserve">c) </w:t>
      </w:r>
      <w:r w:rsidRPr="00CC70E9">
        <w:rPr>
          <w:b/>
          <w:bCs/>
          <w:i/>
          <w:lang w:val="sv-SE"/>
        </w:rPr>
        <w:t>Chính sách, biện pháp nhằm phát triển kinh tế - xã hội,</w:t>
      </w:r>
      <w:r w:rsidRPr="00CC70E9">
        <w:rPr>
          <w:i/>
          <w:lang w:val="sv-SE"/>
        </w:rPr>
        <w:t xml:space="preserve"> ngân sách, quốc phòng, an ninh ở địa phương; biện pháp khác có tính chất đặc thù phù hợp </w:t>
      </w:r>
      <w:r w:rsidRPr="00CC70E9">
        <w:rPr>
          <w:b/>
          <w:bCs/>
          <w:i/>
          <w:lang w:val="sv-SE"/>
        </w:rPr>
        <w:t>với điều kiện phát triển kinh tế - xã hội của địa phương</w:t>
      </w:r>
      <w:r w:rsidRPr="00CC70E9">
        <w:rPr>
          <w:i/>
          <w:lang w:val="sv-SE"/>
        </w:rPr>
        <w:t>; phân cấp và</w:t>
      </w:r>
      <w:r w:rsidRPr="00CC70E9">
        <w:rPr>
          <w:b/>
          <w:bCs/>
          <w:i/>
          <w:lang w:val="sv-SE"/>
        </w:rPr>
        <w:t> </w:t>
      </w:r>
      <w:r w:rsidRPr="00CC70E9">
        <w:rPr>
          <w:i/>
          <w:lang w:val="sv-SE"/>
        </w:rPr>
        <w:t>thực hiện nhiệm vụ, quyền hạn được phân cấp;”.</w:t>
      </w:r>
    </w:p>
    <w:bookmarkEnd w:id="5"/>
    <w:bookmarkEnd w:id="6"/>
    <w:bookmarkEnd w:id="7"/>
    <w:p w14:paraId="35D59B3B" w14:textId="77777777" w:rsidR="004129AB" w:rsidRPr="00CC70E9" w:rsidRDefault="004129AB" w:rsidP="004129AB">
      <w:pPr>
        <w:spacing w:before="120" w:line="340" w:lineRule="exact"/>
        <w:ind w:firstLine="720"/>
        <w:jc w:val="both"/>
        <w:rPr>
          <w:kern w:val="2"/>
          <w:lang w:val="sv-SE"/>
          <w14:ligatures w14:val="standardContextual"/>
        </w:rPr>
      </w:pPr>
      <w:r w:rsidRPr="00CC70E9">
        <w:rPr>
          <w:lang w:val="sv-SE"/>
        </w:rPr>
        <w:t>Như vậy, Trung ương đã giao thẩm quyền cho Hội đồng nhân dân cấp tỉnh quyết định chính sách phát triển kinh tế - xã hội, trong đó bao gồm các chính sách phát triển nông nghiệp, nông thôn tại địa phương theo quy định của pháp luật, góp phần thúc đẩy phát triển kinh tế - xã hội và nâng cao đời sống Nhân dân trên địa bàn tỉnh.</w:t>
      </w:r>
    </w:p>
    <w:p w14:paraId="6A1D11D0" w14:textId="77777777" w:rsidR="00BB2418" w:rsidRPr="00CC70E9" w:rsidRDefault="00BB2418" w:rsidP="004129AB">
      <w:pPr>
        <w:spacing w:before="120" w:line="340" w:lineRule="exact"/>
        <w:ind w:firstLine="720"/>
        <w:jc w:val="both"/>
        <w:rPr>
          <w:b/>
          <w:bCs/>
          <w:lang w:val="sv-SE"/>
        </w:rPr>
      </w:pPr>
      <w:r w:rsidRPr="00CC70E9">
        <w:rPr>
          <w:b/>
          <w:bCs/>
          <w:lang w:val="sv-SE"/>
        </w:rPr>
        <w:t xml:space="preserve">2.2. Cơ sở thực tiễn: </w:t>
      </w:r>
    </w:p>
    <w:p w14:paraId="78413C97" w14:textId="77777777" w:rsidR="00BB2418" w:rsidRPr="00CC70E9" w:rsidRDefault="00BB2418" w:rsidP="004129AB">
      <w:pPr>
        <w:spacing w:before="120" w:line="340" w:lineRule="exact"/>
        <w:ind w:firstLine="720"/>
        <w:jc w:val="both"/>
        <w:rPr>
          <w:lang w:val="sv-SE"/>
        </w:rPr>
      </w:pPr>
      <w:r w:rsidRPr="00CC70E9">
        <w:rPr>
          <w:lang w:val="sv-SE"/>
        </w:rPr>
        <w:t>Tỉnh Hà Giang trước hợp nhất đã ban hành Nghị quyết về phát triển nông nghiệp gồm:</w:t>
      </w:r>
    </w:p>
    <w:p w14:paraId="79BE5980" w14:textId="77777777" w:rsidR="00BB2418" w:rsidRPr="00CC70E9" w:rsidRDefault="00BB2418" w:rsidP="004129AB">
      <w:pPr>
        <w:spacing w:before="120" w:line="340" w:lineRule="exact"/>
        <w:ind w:firstLine="720"/>
        <w:jc w:val="both"/>
        <w:rPr>
          <w:lang w:val="sv-SE"/>
        </w:rPr>
      </w:pPr>
      <w:r w:rsidRPr="00CC70E9">
        <w:rPr>
          <w:lang w:val="sv-SE"/>
        </w:rPr>
        <w:t xml:space="preserve">- Nghị quyết số 209/2015/NQ-HĐND ngày 10/12/2015 của HĐND tỉnh Hà Giang ban hành chính sách khuyến khích phát triển sản xuất hàng hóa trên địa bàn </w:t>
      </w:r>
      <w:r w:rsidRPr="00CC70E9">
        <w:rPr>
          <w:lang w:val="sv-SE"/>
        </w:rPr>
        <w:lastRenderedPageBreak/>
        <w:t>tỉnh Hà Giang (được sửa đổi, bổ sung tại Nghị quyết số 86/2017/NQ-HĐND ngày 14/7/2017 của HĐND tỉnh Hà Giang) (đã hết hiệu lực thi hành).</w:t>
      </w:r>
    </w:p>
    <w:p w14:paraId="167C6C07" w14:textId="77777777" w:rsidR="00BB2418" w:rsidRPr="00CC70E9" w:rsidRDefault="00BB2418" w:rsidP="004129AB">
      <w:pPr>
        <w:spacing w:before="120" w:line="340" w:lineRule="exact"/>
        <w:ind w:firstLine="720"/>
        <w:jc w:val="both"/>
        <w:rPr>
          <w:lang w:val="sv-SE"/>
        </w:rPr>
      </w:pPr>
      <w:r w:rsidRPr="00CC70E9">
        <w:rPr>
          <w:lang w:val="sv-SE"/>
        </w:rPr>
        <w:t>Tỉnh Tuyên Quang trước hợp nhất ban hành Nghị quyết về phát triển nông nghiệp gồm:</w:t>
      </w:r>
    </w:p>
    <w:p w14:paraId="3E490B01" w14:textId="77777777" w:rsidR="00BB2418" w:rsidRPr="00CC70E9" w:rsidRDefault="00BB2418" w:rsidP="004129AB">
      <w:pPr>
        <w:spacing w:before="120" w:line="340" w:lineRule="exact"/>
        <w:ind w:firstLine="720"/>
        <w:jc w:val="both"/>
        <w:rPr>
          <w:lang w:val="sv-SE"/>
        </w:rPr>
      </w:pPr>
      <w:r w:rsidRPr="00CC70E9">
        <w:rPr>
          <w:lang w:val="sv-SE"/>
        </w:rPr>
        <w:t>- Nghị quyết số 06/2020/NQ-HĐND ngày 15/12/2020 của HĐND tỉnh Tuyên Quang Quy định chính sách khuyến khích phát triển sản xuất nông nghiệp hữu cơ trên địa bàn tỉnh Tuyên Quang.</w:t>
      </w:r>
    </w:p>
    <w:p w14:paraId="133803A0" w14:textId="77777777" w:rsidR="00BB2418" w:rsidRPr="00CC70E9" w:rsidRDefault="00BB2418" w:rsidP="004129AB">
      <w:pPr>
        <w:spacing w:before="120" w:line="340" w:lineRule="exact"/>
        <w:ind w:firstLine="720"/>
        <w:jc w:val="both"/>
        <w:rPr>
          <w:lang w:val="sv-SE"/>
        </w:rPr>
      </w:pPr>
      <w:r w:rsidRPr="00CC70E9">
        <w:rPr>
          <w:lang w:val="sv-SE"/>
        </w:rPr>
        <w:t>- Nghị quyết số 03/2021/NQ-HĐND ngày 16/7/2021 của Hội đồng nhân dân tỉnh Tuyên Quang về chính sách hỗ trợ phát triển sản xuất nông, lâm nghiệp, thủy sản hàng hóa; sản phẩm OCOP và xây dựng nông thôn mới trên địa bàn tỉnh Tuyên Quang giai đoạn 2021-2025</w:t>
      </w:r>
    </w:p>
    <w:p w14:paraId="66EFD7EE" w14:textId="77777777" w:rsidR="00BB2418" w:rsidRPr="00CC70E9" w:rsidRDefault="00BB2418" w:rsidP="004129AB">
      <w:pPr>
        <w:spacing w:before="120" w:line="340" w:lineRule="exact"/>
        <w:ind w:firstLine="720"/>
        <w:jc w:val="both"/>
        <w:rPr>
          <w:lang w:val="sv-SE"/>
        </w:rPr>
      </w:pPr>
      <w:r w:rsidRPr="00CC70E9">
        <w:rPr>
          <w:lang w:val="sv-SE"/>
        </w:rPr>
        <w:t>Việc triển khai các Chính sách của Trung ương (như hỗ trợ phát triển sản xuất thuộc các Chương trình MTQG), Nghị quyết của HĐND tỉnh đã góp phần thúc đẩy phát triển nông nghiệp, nông thôn trên địa bàn tỉnh. Tuy nhiên mức độ tập trung vào các lĩnh vực có lợi thế, đặc biệt là nông nghiệp chất lượng cao, vẫn chưa rõ nét. Một số nội dung chính sách triển khai còn chậm, chưa mang lại hiệu quả cụ thể. Bên cạnh đó, lĩnh vực nông nghiệp đã phải đối mặt với nhiều khó khăn và thách thức như thiên tai, dịch bệnh; trong khi thực tiễn sản xuất vẫn chủ yếu nhỏ lẻ, manh mún, chưa hình thành được các vùng sản xuất tập trung quy mô lớn, đủ điều kiện đáp ứng yêu cầu xuất khẩu một cách đồng bộ và toàn diện. Hoạt động thu hút doanh nghiệp đầu tư vào nông nghiệp còn hạn chế, và các mô hình liên kết giữa sản xuất với tiêu thụ sản phẩm vẫn chưa phát triển mạnh.</w:t>
      </w:r>
    </w:p>
    <w:p w14:paraId="1A3BB841" w14:textId="77777777" w:rsidR="00BB2418" w:rsidRPr="00CC70E9" w:rsidRDefault="00BB2418" w:rsidP="004129AB">
      <w:pPr>
        <w:spacing w:before="120" w:line="340" w:lineRule="exact"/>
        <w:ind w:firstLine="720"/>
        <w:jc w:val="both"/>
        <w:rPr>
          <w:lang w:val="sv-SE"/>
        </w:rPr>
      </w:pPr>
      <w:r w:rsidRPr="00CC70E9">
        <w:rPr>
          <w:lang w:val="sv-SE"/>
        </w:rPr>
        <w:t>Đặc biệt, sau khi sắp xếp chính quyền địa phương theo mô hình 02 cấp và thực hiện hợp nhất tỉnh, quy mô phát triển nông nghiệp của Tuyên Quang được mở rộng. Các chính sách đang áp dụng riêng lẻ cho từng địa phương trước đây không còn phù hợp để phát huy lợi thế chung của tỉnh sau hợp nhất; đồng thời, hệ thống chính sách của hai tỉnh trước hợp nhất đều được ban hành trong giai đoạn 2016–2020 và 2021–2025. Vì vậy, việc xây dựng chính sách hỗ trợ phát triển nông nghiệp để thực hiện được định hướng phát triển nông nghiệp cho giai đoạn 2026–2030 là hết sức cần thiết.</w:t>
      </w:r>
    </w:p>
    <w:bookmarkEnd w:id="8"/>
    <w:p w14:paraId="1EF1DC51" w14:textId="77777777" w:rsidR="004129AB" w:rsidRPr="00CC70E9" w:rsidRDefault="004129AB" w:rsidP="004129AB">
      <w:pPr>
        <w:spacing w:before="120" w:line="340" w:lineRule="exact"/>
        <w:ind w:firstLine="720"/>
        <w:jc w:val="both"/>
        <w:rPr>
          <w:kern w:val="2"/>
          <w:lang w:val="sv-SE"/>
          <w14:ligatures w14:val="standardContextual"/>
        </w:rPr>
      </w:pPr>
      <w:r w:rsidRPr="00CC70E9">
        <w:rPr>
          <w:lang w:val="sv-SE"/>
        </w:rPr>
        <w:t xml:space="preserve">Để bảo đảm thực hiện thắng lợi các mục tiêu Nghị quyết Đại hội đại biểu Đảng bộ tỉnh Tuyên Quang lần thứ I, trong đó thực hiện 1 trong 5 trụ cột là </w:t>
      </w:r>
      <w:r w:rsidRPr="00CC70E9">
        <w:rPr>
          <w:i/>
          <w:iCs/>
          <w:lang w:val="sv-SE"/>
        </w:rPr>
        <w:t>chuỗi nông sản, đặc sản có thương hiệu;</w:t>
      </w:r>
      <w:r w:rsidRPr="00CC70E9">
        <w:rPr>
          <w:lang w:val="sv-SE"/>
        </w:rPr>
        <w:t xml:space="preserve"> đồng thời thực hiện giải pháp phát triển nông nghiệp bền vững gắn với kinh tế nông nghiệp xanh, nông nghiệp số và mục tiêu xây dựng nông thôn, nông dân giàu có; hoàn thiện cơ chế, chính sách thúc đẩy phát triển kinh tế nông nghiệp nhanh, hiệu quả, bền vững, khuyến khích doanh nghiệp đầu tư vào nông nghiệp gắn với hình thành các chuỗi liên kết trong sản xuất, chế biến và tiêu thụ sản phẩm; phát triển vùng nguyên liệu, các sản phẩm OCOP đi vào chiều sâu; phấn đấu thực hiện mục tiêu chuyển đổi nông nghiệp từ </w:t>
      </w:r>
      <w:r w:rsidRPr="00CC70E9">
        <w:rPr>
          <w:i/>
          <w:iCs/>
          <w:lang w:val="sv-SE"/>
        </w:rPr>
        <w:t>"tư duy sản xuất"</w:t>
      </w:r>
      <w:r w:rsidRPr="00CC70E9">
        <w:rPr>
          <w:lang w:val="sv-SE"/>
        </w:rPr>
        <w:t xml:space="preserve"> sang </w:t>
      </w:r>
      <w:r w:rsidRPr="00CC70E9">
        <w:rPr>
          <w:i/>
          <w:iCs/>
          <w:lang w:val="sv-SE"/>
        </w:rPr>
        <w:t>"tư duy kinh tế"</w:t>
      </w:r>
      <w:r w:rsidRPr="00CC70E9">
        <w:rPr>
          <w:lang w:val="sv-SE"/>
        </w:rPr>
        <w:t>, hướng tới giá trị an toàn, bền vững. Điều đó đòi hỏi phải tiếp tục xây dựng, ban hành và thực hiện các chính sách hỗ trợ nông nghiệp đủ mạnh, tập trung vào nông nghiệp chất lượng cao.</w:t>
      </w:r>
    </w:p>
    <w:p w14:paraId="161D1245" w14:textId="77777777" w:rsidR="004129AB" w:rsidRPr="00CC70E9" w:rsidRDefault="004129AB" w:rsidP="004129AB">
      <w:pPr>
        <w:spacing w:before="120" w:line="340" w:lineRule="exact"/>
        <w:ind w:firstLine="720"/>
        <w:jc w:val="both"/>
        <w:rPr>
          <w:kern w:val="2"/>
          <w:lang w:val="sv-SE"/>
          <w14:ligatures w14:val="standardContextual"/>
        </w:rPr>
      </w:pPr>
      <w:r w:rsidRPr="00CC70E9">
        <w:rPr>
          <w:lang w:val="sv-SE"/>
        </w:rPr>
        <w:lastRenderedPageBreak/>
        <w:t xml:space="preserve">Từ các nội dung trên, việc đăng ký xây dựng Nghị quyết </w:t>
      </w:r>
      <w:r w:rsidRPr="00CC70E9">
        <w:rPr>
          <w:spacing w:val="-2"/>
          <w:lang w:val="sv-SE"/>
        </w:rPr>
        <w:t>Quy định một số chính sách khuyến khích phát triển sản xuất nông nghiệp giai đoạn 2026-2030 trên địa bàn tỉnh Tuyên Quang</w:t>
      </w:r>
      <w:r w:rsidRPr="00CC70E9">
        <w:rPr>
          <w:lang w:val="sv-SE"/>
        </w:rPr>
        <w:t xml:space="preserve"> là cần thiết và có đầy đủ cơ sở pháp lý.</w:t>
      </w:r>
    </w:p>
    <w:p w14:paraId="2086D3A1" w14:textId="77777777" w:rsidR="00BB2418" w:rsidRPr="00CC70E9" w:rsidRDefault="00BB2418" w:rsidP="004129AB">
      <w:pPr>
        <w:spacing w:before="120" w:line="340" w:lineRule="exact"/>
        <w:ind w:firstLine="720"/>
        <w:jc w:val="both"/>
        <w:rPr>
          <w:b/>
          <w:bCs/>
          <w:lang w:val="sv-SE"/>
        </w:rPr>
      </w:pPr>
      <w:r w:rsidRPr="00CC70E9">
        <w:rPr>
          <w:b/>
          <w:bCs/>
          <w:lang w:val="sv-SE"/>
        </w:rPr>
        <w:t>II. MỤC ĐÍCH, QUAN ĐIỂM XÂY DỰNG NGHỊ QUYẾT</w:t>
      </w:r>
    </w:p>
    <w:p w14:paraId="6F718B12" w14:textId="77777777" w:rsidR="00BB2418" w:rsidRPr="00CC70E9" w:rsidRDefault="00BB2418" w:rsidP="004129AB">
      <w:pPr>
        <w:spacing w:before="120" w:line="340" w:lineRule="exact"/>
        <w:ind w:firstLine="720"/>
        <w:jc w:val="both"/>
        <w:rPr>
          <w:b/>
          <w:bCs/>
          <w:lang w:val="sv-SE"/>
        </w:rPr>
      </w:pPr>
      <w:bookmarkStart w:id="14" w:name="_Hlk211356528"/>
      <w:r w:rsidRPr="00CC70E9">
        <w:rPr>
          <w:b/>
          <w:bCs/>
          <w:lang w:val="sv-SE"/>
        </w:rPr>
        <w:t>1. Mục đích</w:t>
      </w:r>
    </w:p>
    <w:p w14:paraId="71F12B98" w14:textId="77777777" w:rsidR="00BB2418" w:rsidRPr="00CC70E9" w:rsidRDefault="00BB2418" w:rsidP="004129AB">
      <w:pPr>
        <w:spacing w:before="120" w:line="340" w:lineRule="exact"/>
        <w:ind w:firstLine="720"/>
        <w:jc w:val="both"/>
        <w:rPr>
          <w:lang w:val="sv-SE"/>
        </w:rPr>
      </w:pPr>
      <w:r w:rsidRPr="00CC70E9">
        <w:rPr>
          <w:lang w:val="sv-SE"/>
        </w:rPr>
        <w:t>Cụ thể hóa các chủ trương, chính sách của Trung ương và của tỉnh về khuyến khích phát triển sản xuất nông nghiệp, nông thôn trên địa bàn tỉnh, góp phần hoàn thành các chỉ tiêu, mục tiêu Nghị quyết Đại hội đại biểu Đảng bộ tỉnh lần thứ I đã đề ra, đáp ứng điều kiện thực tiễn về sản xuất nông nghiệp trên địa bàn tỉnh.</w:t>
      </w:r>
    </w:p>
    <w:p w14:paraId="11D58816" w14:textId="77777777" w:rsidR="004129AB" w:rsidRPr="00CC70E9" w:rsidRDefault="004129AB" w:rsidP="004129AB">
      <w:pPr>
        <w:spacing w:before="120" w:line="340" w:lineRule="exact"/>
        <w:ind w:firstLine="720"/>
        <w:jc w:val="both"/>
        <w:rPr>
          <w:kern w:val="2"/>
          <w:lang w:val="sv-SE"/>
          <w14:ligatures w14:val="standardContextual"/>
        </w:rPr>
      </w:pPr>
      <w:r w:rsidRPr="00CC70E9">
        <w:rPr>
          <w:lang w:val="sv-SE"/>
        </w:rPr>
        <w:t>Khuyến khích doanh nghiệp, hợp tác xã, chủ trang trại, hộ gia đình huy động các nguồn lực để đầu tư phát triển sản xuất nông nghiệp công nghệ cao, từng bước xây dựng nền nông nghiệp của tỉnh phát triển toàn diện theo hướng hiện đại, sản xuất hàng hóa, bền vững, thân thiện với môi trường.</w:t>
      </w:r>
    </w:p>
    <w:p w14:paraId="5E24D5F7" w14:textId="77777777" w:rsidR="00BB2418" w:rsidRPr="00CC70E9" w:rsidRDefault="00BB2418" w:rsidP="004129AB">
      <w:pPr>
        <w:spacing w:before="120" w:line="340" w:lineRule="exact"/>
        <w:ind w:firstLine="720"/>
        <w:jc w:val="both"/>
        <w:rPr>
          <w:lang w:val="sv-SE"/>
        </w:rPr>
      </w:pPr>
      <w:r w:rsidRPr="00CC70E9">
        <w:rPr>
          <w:lang w:val="sv-SE"/>
        </w:rPr>
        <w:t>Góp phần hoàn thành các mục tiêu cơ cấu lại ngành nông nghiệp bền vững trong giai đoạn 2026-2030.</w:t>
      </w:r>
    </w:p>
    <w:p w14:paraId="46313D72" w14:textId="77777777" w:rsidR="00BB2418" w:rsidRPr="00CC70E9" w:rsidRDefault="00BB2418" w:rsidP="004129AB">
      <w:pPr>
        <w:spacing w:before="120" w:line="340" w:lineRule="exact"/>
        <w:ind w:firstLine="720"/>
        <w:jc w:val="both"/>
        <w:rPr>
          <w:b/>
          <w:bCs/>
          <w:lang w:val="sv-SE"/>
        </w:rPr>
      </w:pPr>
      <w:r w:rsidRPr="00CC70E9">
        <w:rPr>
          <w:b/>
          <w:bCs/>
          <w:lang w:val="sv-SE"/>
        </w:rPr>
        <w:t>2. Quan điểm</w:t>
      </w:r>
    </w:p>
    <w:p w14:paraId="6A0F1AA6" w14:textId="4BDF4877" w:rsidR="00BB2418" w:rsidRPr="00CC70E9" w:rsidRDefault="00BB2418" w:rsidP="004129AB">
      <w:pPr>
        <w:spacing w:before="120" w:line="340" w:lineRule="exact"/>
        <w:ind w:firstLine="720"/>
        <w:jc w:val="both"/>
        <w:rPr>
          <w:lang w:val="sv-SE"/>
        </w:rPr>
      </w:pPr>
      <w:r w:rsidRPr="00CC70E9">
        <w:rPr>
          <w:lang w:val="sv-SE"/>
        </w:rPr>
        <w:t xml:space="preserve">Đảm bảo việc thi hành </w:t>
      </w:r>
      <w:r w:rsidR="00040855" w:rsidRPr="00CC70E9">
        <w:rPr>
          <w:lang w:val="sv-SE"/>
        </w:rPr>
        <w:t>H</w:t>
      </w:r>
      <w:r w:rsidRPr="00CC70E9">
        <w:rPr>
          <w:lang w:val="sv-SE"/>
        </w:rPr>
        <w:t>iến pháp, pháp luật.</w:t>
      </w:r>
    </w:p>
    <w:p w14:paraId="607E4325" w14:textId="77777777" w:rsidR="00BB2418" w:rsidRPr="00CC70E9" w:rsidRDefault="00BB2418" w:rsidP="004129AB">
      <w:pPr>
        <w:spacing w:before="120" w:line="340" w:lineRule="exact"/>
        <w:ind w:firstLine="720"/>
        <w:jc w:val="both"/>
        <w:rPr>
          <w:lang w:val="sv-SE"/>
        </w:rPr>
      </w:pPr>
      <w:r w:rsidRPr="00CC70E9">
        <w:rPr>
          <w:lang w:val="sv-SE"/>
        </w:rPr>
        <w:t xml:space="preserve">Phù hợp với quy định của pháp luật về ngân sách nhà nước; nông nghiệp, trồng trọt và chăn nuôi; đúng phân cấp, trình tự, thẩm quyền theo quy định của pháp luật. </w:t>
      </w:r>
    </w:p>
    <w:bookmarkEnd w:id="14"/>
    <w:p w14:paraId="66E2D168" w14:textId="77777777" w:rsidR="00BB2418" w:rsidRPr="00CC70E9" w:rsidRDefault="00BB2418" w:rsidP="004129AB">
      <w:pPr>
        <w:spacing w:before="120" w:line="340" w:lineRule="exact"/>
        <w:ind w:firstLine="720"/>
        <w:jc w:val="both"/>
        <w:rPr>
          <w:lang w:val="sv-SE"/>
        </w:rPr>
      </w:pPr>
      <w:r w:rsidRPr="00CC70E9">
        <w:rPr>
          <w:lang w:val="sv-SE"/>
        </w:rPr>
        <w:t>Tập trung hỗ trợ cho phát triển các đối tượng cây trồng, vật nuôi, sản phẩm OCOP có lợi thế, có năng suất, giá trị gia tăng theo hướng hiện đại hóa nông nghiệp; bảo vệ môi trường; phát triển nông nghiệp sinh thái theo hướng bền vững.</w:t>
      </w:r>
    </w:p>
    <w:p w14:paraId="2688835C" w14:textId="77777777" w:rsidR="00BB2418" w:rsidRPr="00CC70E9" w:rsidRDefault="00BB2418" w:rsidP="004129AB">
      <w:pPr>
        <w:spacing w:before="120" w:line="340" w:lineRule="exact"/>
        <w:ind w:firstLine="720"/>
        <w:jc w:val="both"/>
        <w:rPr>
          <w:lang w:val="sv-SE"/>
        </w:rPr>
      </w:pPr>
      <w:r w:rsidRPr="00CC70E9">
        <w:rPr>
          <w:lang w:val="sv-SE"/>
        </w:rPr>
        <w:t>Việc xây dựng chính sách hỗ trợ dựa trên cơ sở các chính sách hiện hành, các chủ trương của Trung ương và của tỉnh, có lộ trình phù hợp với nguồn lực, điều kiện thực tế sản xuất nông nghiệp của địa phương, thuận lợi trong việc triển khai thực hiện, tuân thủ các quy định quản lý tài chính hiện hành của nhà nước và đảm bảo thực hiện đạt được các mục tiêu đề ra về phát triển nông nghiệp.</w:t>
      </w:r>
    </w:p>
    <w:p w14:paraId="5E242E92" w14:textId="77777777" w:rsidR="00BB2418" w:rsidRPr="00CC70E9" w:rsidRDefault="00BB2418" w:rsidP="004129AB">
      <w:pPr>
        <w:spacing w:before="120" w:line="340" w:lineRule="exact"/>
        <w:ind w:firstLine="720"/>
        <w:jc w:val="both"/>
        <w:rPr>
          <w:lang w:val="sv-SE"/>
        </w:rPr>
      </w:pPr>
      <w:r w:rsidRPr="00CC70E9">
        <w:rPr>
          <w:lang w:val="sv-SE"/>
        </w:rPr>
        <w:t>Việc xây dựng chính sách đảm bảo công khai, minh bạch, đúng quy định và thuận lợi trong quá trình triển khai để chính sách sớm đi vào thực tiễn.</w:t>
      </w:r>
    </w:p>
    <w:p w14:paraId="2D1B8230" w14:textId="77777777" w:rsidR="00BB2418" w:rsidRPr="00CC70E9" w:rsidRDefault="00BB2418" w:rsidP="004129AB">
      <w:pPr>
        <w:spacing w:before="120" w:line="340" w:lineRule="exact"/>
        <w:ind w:firstLine="720"/>
        <w:jc w:val="both"/>
        <w:rPr>
          <w:lang w:val="sv-SE"/>
        </w:rPr>
      </w:pPr>
      <w:r w:rsidRPr="00CC70E9">
        <w:rPr>
          <w:lang w:val="sv-SE"/>
        </w:rPr>
        <w:t>Kế thừa các chính sách thực hiện có hiệu quả tại Nghị quyết số 06/2020/NQ-HĐND và Nghị quyết số 03/2021/NQ-HĐND của HĐND tỉnh Tuyên Quang (trước hợp nhất); Nghị quyết số 209/2015/NQ-HĐND của HĐND tỉnh Hà Giang trước hợp nhất (được sửa đổi, bổ sung tại Nghị quyết số 86/2017/NQ-HĐND ngày 14/7/2017).</w:t>
      </w:r>
    </w:p>
    <w:p w14:paraId="135E3B8A" w14:textId="77777777" w:rsidR="00A618D8" w:rsidRPr="00CC70E9" w:rsidRDefault="00A618D8" w:rsidP="004129AB">
      <w:pPr>
        <w:spacing w:before="120" w:line="340" w:lineRule="exact"/>
        <w:ind w:firstLine="720"/>
        <w:jc w:val="both"/>
        <w:rPr>
          <w:b/>
          <w:bCs/>
          <w:lang w:val="sv-SE"/>
        </w:rPr>
      </w:pPr>
      <w:r w:rsidRPr="00CC70E9">
        <w:rPr>
          <w:b/>
          <w:bCs/>
          <w:lang w:val="sv-SE"/>
        </w:rPr>
        <w:t>III. QUÁ TRÌNH XÂY DỰNG DỰ THẢO NGHỊ QUYẾT</w:t>
      </w:r>
    </w:p>
    <w:p w14:paraId="271F4FD3" w14:textId="77777777" w:rsidR="004129AB" w:rsidRPr="00CC70E9" w:rsidRDefault="004129AB" w:rsidP="004129AB">
      <w:pPr>
        <w:spacing w:before="120" w:line="340" w:lineRule="exact"/>
        <w:ind w:firstLine="720"/>
        <w:jc w:val="both"/>
        <w:rPr>
          <w:kern w:val="2"/>
          <w:lang w:val="sv-SE"/>
          <w14:ligatures w14:val="standardContextual"/>
        </w:rPr>
      </w:pPr>
      <w:r w:rsidRPr="00CC70E9">
        <w:rPr>
          <w:b/>
          <w:bCs/>
          <w:lang w:val="sv-SE"/>
        </w:rPr>
        <w:t>1.</w:t>
      </w:r>
      <w:r w:rsidRPr="00CC70E9">
        <w:rPr>
          <w:lang w:val="sv-SE"/>
        </w:rPr>
        <w:t xml:space="preserve"> Thực hiện Công văn số 252/HĐND-KTNS ngày 20/4/2026 của Thường trực Hội đồng nhân dân tỉnh về việc xây dựng Nghị quyết của Hội đồng nhân dân </w:t>
      </w:r>
      <w:r w:rsidRPr="00CC70E9">
        <w:rPr>
          <w:lang w:val="sv-SE"/>
        </w:rPr>
        <w:lastRenderedPageBreak/>
        <w:t>tỉnh, Ủy ban nhân dân tỉnh đã ban hành Công văn số 2783/UBND-KTN ngày 21/4/2026 về việc giao xây dựng Nghị quyết của Hội đồng nhân dân tỉnh, trong đó giao Sở Tài chính chủ trì, phối hợp với Sở Nông nghiệp và Môi trường soạn thảo dự thảo Nghị quyết của Hội đồng nhân dân tỉnh.</w:t>
      </w:r>
    </w:p>
    <w:p w14:paraId="21260E0C" w14:textId="77777777" w:rsidR="004129AB" w:rsidRPr="00CC70E9" w:rsidRDefault="004129AB" w:rsidP="004129AB">
      <w:pPr>
        <w:spacing w:before="120" w:line="340" w:lineRule="exact"/>
        <w:ind w:firstLine="720"/>
        <w:jc w:val="both"/>
        <w:rPr>
          <w:kern w:val="2"/>
          <w:lang w:val="sv-SE"/>
          <w14:ligatures w14:val="standardContextual"/>
        </w:rPr>
      </w:pPr>
      <w:r w:rsidRPr="00CC70E9">
        <w:rPr>
          <w:b/>
          <w:bCs/>
          <w:lang w:val="sv-SE"/>
        </w:rPr>
        <w:t>2.</w:t>
      </w:r>
      <w:r w:rsidRPr="00CC70E9">
        <w:rPr>
          <w:lang w:val="sv-SE"/>
        </w:rPr>
        <w:t xml:space="preserve"> Sở Tài chính chủ trì, phối hợp với Sở Nông nghiệp và Môi trường, Sở Công Thương và các cơ quan, đơn vị liên quan tham mưu xây dựng dự thảo Nghị quyết, bảo đảm tuân thủ đúng trình tự, thủ tục theo Luật Ban hành văn bản quy phạm pháp luật và các quy định pháp luật hiện hành. Sở Tài chính đã thực hiện xin ý kiến tham gia của các cơ quan, đơn vị tại Công văn số …/STC-NS ngày …/4/2026.</w:t>
      </w:r>
    </w:p>
    <w:p w14:paraId="1DE853A1" w14:textId="77777777" w:rsidR="00D92C18" w:rsidRPr="00CC70E9" w:rsidRDefault="00A618D8" w:rsidP="004129AB">
      <w:pPr>
        <w:spacing w:before="120" w:line="340" w:lineRule="exact"/>
        <w:ind w:firstLine="720"/>
        <w:jc w:val="both"/>
        <w:rPr>
          <w:lang w:val="sv-SE"/>
        </w:rPr>
      </w:pPr>
      <w:r w:rsidRPr="00CC70E9">
        <w:rPr>
          <w:b/>
          <w:bCs/>
          <w:lang w:val="sv-SE"/>
        </w:rPr>
        <w:t>3.</w:t>
      </w:r>
      <w:r w:rsidRPr="00CC70E9">
        <w:rPr>
          <w:lang w:val="sv-SE"/>
        </w:rPr>
        <w:t xml:space="preserve"> Ngày …/…/2026, Sở Tư pháp ban hành Báo cáo số …/BC-STP về kết quả thẩm định dự thảo Nghị quyết của Hội đồng nhân dân tỉnh.</w:t>
      </w:r>
    </w:p>
    <w:p w14:paraId="74DD10B1" w14:textId="77777777" w:rsidR="00A618D8" w:rsidRPr="00CC70E9" w:rsidRDefault="00A618D8" w:rsidP="004129AB">
      <w:pPr>
        <w:spacing w:before="120" w:line="340" w:lineRule="exact"/>
        <w:ind w:firstLine="720"/>
        <w:jc w:val="both"/>
        <w:rPr>
          <w:kern w:val="2"/>
          <w:lang w:val="sv-SE"/>
        </w:rPr>
      </w:pPr>
      <w:r w:rsidRPr="00CC70E9">
        <w:rPr>
          <w:lang w:val="sv-SE"/>
        </w:rPr>
        <w:t>Trên cơ sở ý kiến tham gia của các cơ quan, đơn vị và ý kiến thẩm định, Sở Tài chính đã chỉnh sửa, hoàn thiện hồ sơ dự thảo Nghị quyết, trình Ủy ban nhân dân tỉnh tại Tờ trình số .../TTr-STC ngày .../…/2026.</w:t>
      </w:r>
    </w:p>
    <w:p w14:paraId="5FD641E5" w14:textId="77777777" w:rsidR="00A618D8" w:rsidRPr="00CC70E9" w:rsidRDefault="00A618D8" w:rsidP="004129AB">
      <w:pPr>
        <w:spacing w:before="120" w:line="340" w:lineRule="exact"/>
        <w:ind w:firstLine="720"/>
        <w:jc w:val="both"/>
        <w:rPr>
          <w:lang w:val="sv-SE"/>
        </w:rPr>
      </w:pPr>
      <w:r w:rsidRPr="00CC70E9">
        <w:rPr>
          <w:b/>
          <w:bCs/>
          <w:lang w:val="sv-SE"/>
        </w:rPr>
        <w:t>4.</w:t>
      </w:r>
      <w:r w:rsidRPr="00CC70E9">
        <w:rPr>
          <w:lang w:val="sv-SE"/>
        </w:rPr>
        <w:t xml:space="preserve"> Ủy ban nhân dân tỉnh đã lấy phiếu ghi ý kiến thành viên Ủy ban nhân dân tỉnh; Đảng ủy Ủy ban nhân dân tỉnh đã xin ý kiến Thường trực Tỉnh ủy, Ban Thường vụ Tỉnh ủy về việc trình Nghị quyết của Hội đồng nhân dân tỉnh.</w:t>
      </w:r>
    </w:p>
    <w:p w14:paraId="39AAE81A" w14:textId="77777777" w:rsidR="00BB2418" w:rsidRPr="00CC70E9" w:rsidRDefault="00BB2418" w:rsidP="004129AB">
      <w:pPr>
        <w:spacing w:before="120" w:line="340" w:lineRule="exact"/>
        <w:ind w:firstLine="720"/>
        <w:jc w:val="both"/>
        <w:rPr>
          <w:b/>
          <w:lang w:val="sv-SE"/>
        </w:rPr>
      </w:pPr>
      <w:r w:rsidRPr="00CC70E9">
        <w:rPr>
          <w:b/>
          <w:lang w:val="sv-SE"/>
        </w:rPr>
        <w:t>IV. PHẠM VI ĐIỀU CHỈNH, ĐỐI TƯỢNG ÁP DỤNG; NỘI DUNG CHÍNH CỦA DỰ THẢO NGHỊ QUYẾT</w:t>
      </w:r>
    </w:p>
    <w:p w14:paraId="6C96F539" w14:textId="77777777" w:rsidR="00BB2418" w:rsidRPr="00CC70E9" w:rsidRDefault="00BB2418" w:rsidP="004129AB">
      <w:pPr>
        <w:spacing w:before="120" w:line="340" w:lineRule="exact"/>
        <w:ind w:firstLine="720"/>
        <w:jc w:val="both"/>
        <w:rPr>
          <w:b/>
          <w:lang w:val="sv-SE"/>
        </w:rPr>
      </w:pPr>
      <w:bookmarkStart w:id="15" w:name="_Hlk211356546"/>
      <w:r w:rsidRPr="00CC70E9">
        <w:rPr>
          <w:b/>
          <w:lang w:val="sv-SE"/>
        </w:rPr>
        <w:t>1. Phạm vi điều chỉnh, đối tượng áp dụng</w:t>
      </w:r>
    </w:p>
    <w:p w14:paraId="764A8C5B" w14:textId="77777777" w:rsidR="00BB2418" w:rsidRPr="00CC70E9" w:rsidRDefault="00BB2418" w:rsidP="004129AB">
      <w:pPr>
        <w:spacing w:before="120" w:line="340" w:lineRule="exact"/>
        <w:ind w:firstLine="720"/>
        <w:jc w:val="both"/>
        <w:rPr>
          <w:bCs/>
          <w:lang w:val="sv-SE"/>
        </w:rPr>
      </w:pPr>
      <w:r w:rsidRPr="00CC70E9">
        <w:rPr>
          <w:bCs/>
          <w:lang w:val="sv-SE"/>
        </w:rPr>
        <w:t>a) Phạm vi điều chỉnh</w:t>
      </w:r>
    </w:p>
    <w:p w14:paraId="24F77A9E" w14:textId="77777777" w:rsidR="00BB2418" w:rsidRPr="00CC70E9" w:rsidRDefault="00BB2418" w:rsidP="004129AB">
      <w:pPr>
        <w:spacing w:before="120" w:line="340" w:lineRule="exact"/>
        <w:ind w:firstLine="720"/>
        <w:jc w:val="both"/>
        <w:rPr>
          <w:bCs/>
          <w:lang w:val="sv-SE"/>
        </w:rPr>
      </w:pPr>
      <w:r w:rsidRPr="00CC70E9">
        <w:rPr>
          <w:noProof/>
          <w:spacing w:val="-2"/>
          <w:lang w:val="sv-SE"/>
        </w:rPr>
        <w:t>Quy định một số chính sách phát triển sản xuất nông nghiệp giai đoạn 2026-2030 trên địa bàn tỉnh Tuyên Quang</w:t>
      </w:r>
      <w:r w:rsidRPr="00CC70E9">
        <w:rPr>
          <w:bCs/>
          <w:lang w:val="sv-SE"/>
        </w:rPr>
        <w:t>.</w:t>
      </w:r>
    </w:p>
    <w:p w14:paraId="4527C71B" w14:textId="77777777" w:rsidR="00BB2418" w:rsidRPr="00CC70E9" w:rsidRDefault="00BB2418" w:rsidP="004129AB">
      <w:pPr>
        <w:spacing w:before="120" w:line="340" w:lineRule="exact"/>
        <w:ind w:firstLine="720"/>
        <w:jc w:val="both"/>
        <w:rPr>
          <w:bCs/>
          <w:lang w:val="sv-SE"/>
        </w:rPr>
      </w:pPr>
      <w:r w:rsidRPr="00CC70E9">
        <w:rPr>
          <w:bCs/>
          <w:lang w:val="sv-SE"/>
        </w:rPr>
        <w:t>b) Đối tượng áp dụng</w:t>
      </w:r>
    </w:p>
    <w:p w14:paraId="299FA312" w14:textId="77777777" w:rsidR="004129AB" w:rsidRPr="00CC70E9" w:rsidRDefault="004129AB" w:rsidP="004129AB">
      <w:pPr>
        <w:spacing w:before="120" w:line="340" w:lineRule="exact"/>
        <w:ind w:firstLine="720"/>
        <w:jc w:val="both"/>
        <w:rPr>
          <w:kern w:val="2"/>
          <w:lang w:val="sv-SE"/>
          <w14:ligatures w14:val="standardContextual"/>
        </w:rPr>
      </w:pPr>
      <w:r w:rsidRPr="00CC70E9">
        <w:rPr>
          <w:lang w:val="sv-SE"/>
        </w:rPr>
        <w:t>Doanh nghiệp, hợp tác xã, tổ hợp tác, hộ gia đình và các tổ chức, cá nhân trực tiếp sản xuất, kinh doanh trong lĩnh vực nông nghiệp trên địa bàn tỉnh.</w:t>
      </w:r>
    </w:p>
    <w:p w14:paraId="14730D3B" w14:textId="77777777" w:rsidR="00BB2418" w:rsidRPr="00CC70E9" w:rsidRDefault="00BB2418" w:rsidP="004129AB">
      <w:pPr>
        <w:spacing w:before="120" w:line="340" w:lineRule="exact"/>
        <w:ind w:firstLine="720"/>
        <w:jc w:val="both"/>
        <w:rPr>
          <w:bCs/>
          <w:lang w:val="sv-SE"/>
        </w:rPr>
      </w:pPr>
      <w:r w:rsidRPr="00CC70E9">
        <w:rPr>
          <w:bCs/>
          <w:lang w:val="sv-SE"/>
        </w:rPr>
        <w:t>Cơ quan, đơn vị thực hiện quản lý nhà nước và các tổ chức, cá nhân có liên quan đến việc triển khai thực hiện Nghị quyết.</w:t>
      </w:r>
    </w:p>
    <w:p w14:paraId="1CCF50B9" w14:textId="77777777" w:rsidR="00BB2418" w:rsidRPr="00CC70E9" w:rsidRDefault="00BB2418" w:rsidP="004129AB">
      <w:pPr>
        <w:spacing w:before="120" w:line="340" w:lineRule="exact"/>
        <w:ind w:firstLine="720"/>
        <w:jc w:val="both"/>
        <w:rPr>
          <w:b/>
          <w:lang w:val="sv-SE"/>
        </w:rPr>
      </w:pPr>
      <w:r w:rsidRPr="00CC70E9">
        <w:rPr>
          <w:b/>
          <w:lang w:val="sv-SE"/>
        </w:rPr>
        <w:t xml:space="preserve">2. Nội dung chính của dự thảo Nghị quyết: </w:t>
      </w:r>
    </w:p>
    <w:p w14:paraId="58589D33" w14:textId="77777777" w:rsidR="00BB2418" w:rsidRPr="00CC70E9" w:rsidRDefault="00BB2418" w:rsidP="004129AB">
      <w:pPr>
        <w:spacing w:before="120" w:line="340" w:lineRule="exact"/>
        <w:ind w:firstLine="720"/>
        <w:jc w:val="both"/>
        <w:rPr>
          <w:bCs/>
          <w:lang w:val="sv-SE"/>
        </w:rPr>
      </w:pPr>
      <w:r w:rsidRPr="00CC70E9">
        <w:rPr>
          <w:bCs/>
          <w:lang w:val="sv-SE"/>
        </w:rPr>
        <w:t>Dự kiến xây dựng một số chính sách hỗ trợ phát triển nông nghiệp như:</w:t>
      </w:r>
    </w:p>
    <w:p w14:paraId="5A939F1E" w14:textId="77777777" w:rsidR="00BB2418" w:rsidRPr="00CC70E9" w:rsidRDefault="00BB2418" w:rsidP="004129AB">
      <w:pPr>
        <w:spacing w:before="120" w:line="340" w:lineRule="exact"/>
        <w:ind w:firstLine="720"/>
        <w:jc w:val="both"/>
        <w:rPr>
          <w:bCs/>
          <w:lang w:val="sv-SE"/>
        </w:rPr>
      </w:pPr>
      <w:r w:rsidRPr="00CC70E9">
        <w:rPr>
          <w:bCs/>
          <w:lang w:val="sv-SE"/>
        </w:rPr>
        <w:t>- Chính sách hỗ trợ lãi suất tín dụng</w:t>
      </w:r>
    </w:p>
    <w:p w14:paraId="6C4C29D2" w14:textId="77777777" w:rsidR="005401DD" w:rsidRPr="00CC70E9" w:rsidRDefault="005401DD" w:rsidP="004129AB">
      <w:pPr>
        <w:tabs>
          <w:tab w:val="left" w:pos="0"/>
          <w:tab w:val="left" w:pos="142"/>
          <w:tab w:val="left" w:pos="993"/>
        </w:tabs>
        <w:spacing w:before="120" w:line="340" w:lineRule="exact"/>
        <w:ind w:firstLine="720"/>
        <w:jc w:val="both"/>
        <w:rPr>
          <w:noProof/>
          <w:lang w:val="it-IT"/>
        </w:rPr>
      </w:pPr>
      <w:r w:rsidRPr="00CC70E9">
        <w:rPr>
          <w:noProof/>
          <w:lang w:val="it-IT"/>
        </w:rPr>
        <w:t>- Chính sách hỗ trợ phát triển nông nghiệp kết hợp du lịch</w:t>
      </w:r>
    </w:p>
    <w:p w14:paraId="40ED5B05" w14:textId="77777777" w:rsidR="00A0238D" w:rsidRPr="00CC70E9" w:rsidRDefault="00A0238D" w:rsidP="004129AB">
      <w:pPr>
        <w:spacing w:before="120" w:line="340" w:lineRule="exact"/>
        <w:ind w:firstLine="720"/>
        <w:jc w:val="both"/>
        <w:rPr>
          <w:b/>
          <w:lang w:val="it-IT"/>
        </w:rPr>
      </w:pPr>
      <w:r w:rsidRPr="00CC70E9">
        <w:rPr>
          <w:b/>
          <w:lang w:val="it-IT"/>
        </w:rPr>
        <w:t xml:space="preserve">3. Mục tiêu, nội dung của từng chính sách </w:t>
      </w:r>
    </w:p>
    <w:p w14:paraId="6CC9A0DC" w14:textId="77777777" w:rsidR="00A0238D" w:rsidRPr="00CC70E9" w:rsidRDefault="00A0238D" w:rsidP="004129AB">
      <w:pPr>
        <w:tabs>
          <w:tab w:val="left" w:pos="851"/>
          <w:tab w:val="left" w:pos="993"/>
        </w:tabs>
        <w:spacing w:before="120" w:line="340" w:lineRule="exact"/>
        <w:ind w:firstLine="720"/>
        <w:jc w:val="both"/>
        <w:rPr>
          <w:b/>
          <w:lang w:val="it-IT"/>
        </w:rPr>
      </w:pPr>
      <w:r w:rsidRPr="00CC70E9">
        <w:rPr>
          <w:b/>
          <w:bCs/>
          <w:noProof/>
          <w:lang w:val="it-IT"/>
        </w:rPr>
        <w:t xml:space="preserve">Chính sách 01. </w:t>
      </w:r>
      <w:r w:rsidRPr="00CC70E9">
        <w:rPr>
          <w:b/>
          <w:lang w:val="it-IT"/>
        </w:rPr>
        <w:t>Hỗ trợ lãi suất đầu tư phát triển sản xuất nông nghiệp hàng hóa tập trung, quy mô lớn</w:t>
      </w:r>
      <w:r w:rsidR="002854F6" w:rsidRPr="00CC70E9">
        <w:rPr>
          <w:b/>
          <w:lang w:val="it-IT"/>
        </w:rPr>
        <w:t>, công nghệ cao</w:t>
      </w:r>
    </w:p>
    <w:p w14:paraId="0E2D1428" w14:textId="5777B800" w:rsidR="00A0238D" w:rsidRPr="00CC70E9" w:rsidRDefault="00A0238D" w:rsidP="004129AB">
      <w:pPr>
        <w:shd w:val="clear" w:color="auto" w:fill="FFFFFF"/>
        <w:spacing w:before="120" w:line="340" w:lineRule="exact"/>
        <w:ind w:firstLine="720"/>
        <w:jc w:val="both"/>
        <w:rPr>
          <w:lang w:val="sq-AL"/>
        </w:rPr>
      </w:pPr>
      <w:r w:rsidRPr="00CC70E9">
        <w:rPr>
          <w:i/>
          <w:spacing w:val="-2"/>
          <w:lang w:val="de-DE"/>
        </w:rPr>
        <w:lastRenderedPageBreak/>
        <w:t xml:space="preserve">a) Mục tiêu của chính sách: </w:t>
      </w:r>
      <w:r w:rsidRPr="00CC70E9">
        <w:rPr>
          <w:lang w:val="pt-BR"/>
        </w:rPr>
        <w:t xml:space="preserve">Tạo điều kiện </w:t>
      </w:r>
      <w:r w:rsidRPr="00CC70E9">
        <w:rPr>
          <w:lang w:val="sq-AL"/>
        </w:rPr>
        <w:t xml:space="preserve">cho các tổ chức, cá nhân tiếp cận nguồn vốn để </w:t>
      </w:r>
      <w:r w:rsidRPr="00CC70E9">
        <w:rPr>
          <w:lang w:val="pt-BR"/>
        </w:rPr>
        <w:t>triển khai thực hiện các phương án đầu tư sản xuất</w:t>
      </w:r>
      <w:r w:rsidRPr="00CC70E9">
        <w:rPr>
          <w:lang w:val="sq-AL"/>
        </w:rPr>
        <w:t>, nâng cấp cơ sở hạ tầng, trang thiết bị</w:t>
      </w:r>
      <w:r w:rsidR="00BF256F" w:rsidRPr="00CC70E9">
        <w:rPr>
          <w:lang w:val="sq-AL"/>
        </w:rPr>
        <w:t>;</w:t>
      </w:r>
      <w:r w:rsidRPr="00CC70E9">
        <w:rPr>
          <w:lang w:val="pt-BR"/>
        </w:rPr>
        <w:t xml:space="preserve"> </w:t>
      </w:r>
      <w:r w:rsidRPr="00CC70E9">
        <w:rPr>
          <w:lang w:val="sq-AL"/>
        </w:rPr>
        <w:t>ứng dụng tiến bộ kỹ thuật, công nghệ tiên tiến trong sản xuất tập trung tạo sản phẩm nông nghiệp</w:t>
      </w:r>
      <w:r w:rsidR="00262EF6" w:rsidRPr="00CC70E9">
        <w:rPr>
          <w:lang w:val="sq-AL"/>
        </w:rPr>
        <w:t xml:space="preserve"> </w:t>
      </w:r>
      <w:r w:rsidRPr="00CC70E9">
        <w:rPr>
          <w:lang w:val="sq-AL"/>
        </w:rPr>
        <w:t xml:space="preserve">có sức cạnh tranh cao, </w:t>
      </w:r>
      <w:r w:rsidRPr="00CC70E9">
        <w:rPr>
          <w:rFonts w:eastAsia="Calibri"/>
          <w:kern w:val="28"/>
          <w:lang w:val="de-DE"/>
        </w:rPr>
        <w:t xml:space="preserve">góp phần từng bước thúc đẩy, nâng cao năng lực cạnh tranh của nông </w:t>
      </w:r>
      <w:r w:rsidR="00BF256F" w:rsidRPr="00CC70E9">
        <w:rPr>
          <w:rFonts w:eastAsia="Calibri"/>
          <w:kern w:val="28"/>
          <w:lang w:val="de-DE"/>
        </w:rPr>
        <w:t>nghiệp trên địa bàn tỉnh</w:t>
      </w:r>
      <w:r w:rsidRPr="00CC70E9">
        <w:rPr>
          <w:rFonts w:eastAsia="Calibri"/>
          <w:kern w:val="28"/>
          <w:lang w:val="de-DE"/>
        </w:rPr>
        <w:t>.</w:t>
      </w:r>
    </w:p>
    <w:p w14:paraId="726AFC4C" w14:textId="77777777" w:rsidR="00A0238D" w:rsidRPr="00CC70E9" w:rsidRDefault="00A0238D" w:rsidP="004129AB">
      <w:pPr>
        <w:tabs>
          <w:tab w:val="left" w:pos="142"/>
          <w:tab w:val="left" w:pos="993"/>
        </w:tabs>
        <w:spacing w:before="120" w:line="340" w:lineRule="exact"/>
        <w:ind w:firstLine="720"/>
        <w:jc w:val="both"/>
        <w:rPr>
          <w:i/>
          <w:spacing w:val="-2"/>
          <w:lang w:val="de-DE"/>
        </w:rPr>
      </w:pPr>
      <w:r w:rsidRPr="00CC70E9">
        <w:rPr>
          <w:i/>
          <w:spacing w:val="-2"/>
          <w:lang w:val="de-DE"/>
        </w:rPr>
        <w:t xml:space="preserve">b) Nội dung của chính sách: </w:t>
      </w:r>
    </w:p>
    <w:p w14:paraId="0D5DF18A" w14:textId="01BBBAC9" w:rsidR="002854F6" w:rsidRPr="00CC70E9" w:rsidRDefault="002854F6" w:rsidP="004129AB">
      <w:pPr>
        <w:tabs>
          <w:tab w:val="left" w:pos="142"/>
          <w:tab w:val="left" w:pos="993"/>
        </w:tabs>
        <w:spacing w:before="120" w:line="340" w:lineRule="exact"/>
        <w:ind w:firstLine="720"/>
        <w:jc w:val="both"/>
        <w:rPr>
          <w:iCs/>
          <w:spacing w:val="-2"/>
          <w:lang w:val="de-DE"/>
        </w:rPr>
      </w:pPr>
      <w:r w:rsidRPr="00CC70E9">
        <w:rPr>
          <w:i/>
          <w:spacing w:val="-2"/>
          <w:lang w:val="de-DE"/>
        </w:rPr>
        <w:t>Đối tượng được hỗ trợ:</w:t>
      </w:r>
      <w:r w:rsidRPr="00CC70E9">
        <w:rPr>
          <w:iCs/>
          <w:spacing w:val="-2"/>
          <w:lang w:val="de-DE"/>
        </w:rPr>
        <w:t xml:space="preserve"> Doanh nghiệp, </w:t>
      </w:r>
      <w:r w:rsidRPr="00CC70E9">
        <w:rPr>
          <w:rFonts w:eastAsia="Arial"/>
          <w:bCs/>
          <w:iCs/>
          <w:noProof/>
          <w:lang w:val="it-IT"/>
        </w:rPr>
        <w:t>Hợp tác xã</w:t>
      </w:r>
      <w:r w:rsidRPr="00CC70E9">
        <w:rPr>
          <w:rFonts w:eastAsia="Arial"/>
          <w:bCs/>
          <w:noProof/>
          <w:lang w:val="it-IT"/>
        </w:rPr>
        <w:t xml:space="preserve"> (đối tượng xác định là các tổ chức có khả năng sản xuất nông nghiệp lớn, chất lượng cao) có phương án đầu tư sản xuất nông nghiệp</w:t>
      </w:r>
      <w:r w:rsidRPr="00CC70E9">
        <w:rPr>
          <w:rFonts w:eastAsia="Arial"/>
          <w:bCs/>
          <w:i/>
          <w:noProof/>
          <w:lang w:val="it-IT"/>
        </w:rPr>
        <w:t xml:space="preserve"> </w:t>
      </w:r>
      <w:r w:rsidRPr="00CC70E9">
        <w:rPr>
          <w:rFonts w:eastAsia="Arial"/>
          <w:bCs/>
          <w:noProof/>
          <w:lang w:val="it-IT"/>
        </w:rPr>
        <w:t>đã được Ủy ban nhân dân cấp xã hoặc Sở Nông nghiệp và Môi trường phê duyệt.</w:t>
      </w:r>
    </w:p>
    <w:p w14:paraId="6807ED68" w14:textId="77777777" w:rsidR="002854F6" w:rsidRPr="00CC70E9" w:rsidRDefault="002854F6" w:rsidP="004129AB">
      <w:pPr>
        <w:tabs>
          <w:tab w:val="left" w:pos="142"/>
          <w:tab w:val="left" w:pos="993"/>
        </w:tabs>
        <w:spacing w:before="120" w:line="340" w:lineRule="exact"/>
        <w:ind w:firstLine="720"/>
        <w:jc w:val="both"/>
        <w:rPr>
          <w:i/>
          <w:spacing w:val="-2"/>
          <w:lang w:val="de-DE"/>
        </w:rPr>
      </w:pPr>
      <w:r w:rsidRPr="00CC70E9">
        <w:rPr>
          <w:i/>
          <w:spacing w:val="-2"/>
          <w:lang w:val="de-DE"/>
        </w:rPr>
        <w:t xml:space="preserve">Nội dung hỗ trợ: </w:t>
      </w:r>
    </w:p>
    <w:p w14:paraId="132BAA6A" w14:textId="38218B6F" w:rsidR="00E3298E" w:rsidRPr="00CC70E9" w:rsidRDefault="002854F6" w:rsidP="004129AB">
      <w:pPr>
        <w:tabs>
          <w:tab w:val="left" w:pos="142"/>
          <w:tab w:val="left" w:pos="993"/>
        </w:tabs>
        <w:spacing w:before="120" w:line="340" w:lineRule="exact"/>
        <w:ind w:firstLine="720"/>
        <w:jc w:val="both"/>
        <w:rPr>
          <w:rFonts w:eastAsia="Malgun Gothic"/>
          <w:lang w:val="pt-BR"/>
        </w:rPr>
      </w:pPr>
      <w:r w:rsidRPr="00CC70E9">
        <w:rPr>
          <w:iCs/>
          <w:spacing w:val="-2"/>
          <w:lang w:val="de-DE"/>
        </w:rPr>
        <w:t xml:space="preserve">- </w:t>
      </w:r>
      <w:r w:rsidRPr="00CC70E9">
        <w:rPr>
          <w:rFonts w:eastAsia="Arial"/>
          <w:bCs/>
          <w:noProof/>
          <w:lang w:val="it-IT"/>
        </w:rPr>
        <w:t>H</w:t>
      </w:r>
      <w:r w:rsidR="00A0238D" w:rsidRPr="00CC70E9">
        <w:rPr>
          <w:rFonts w:eastAsia="Arial"/>
          <w:bCs/>
          <w:noProof/>
          <w:lang w:val="it-IT"/>
        </w:rPr>
        <w:t>ỗ trợ</w:t>
      </w:r>
      <w:r w:rsidR="00A0238D" w:rsidRPr="00CC70E9">
        <w:rPr>
          <w:rFonts w:eastAsia="Malgun Gothic"/>
          <w:lang w:val="pt-BR"/>
        </w:rPr>
        <w:t xml:space="preserve"> </w:t>
      </w:r>
      <w:r w:rsidR="005264A2" w:rsidRPr="00CC70E9">
        <w:rPr>
          <w:rFonts w:eastAsia="Malgun Gothic"/>
          <w:lang w:val="pt-BR"/>
        </w:rPr>
        <w:t>70</w:t>
      </w:r>
      <w:r w:rsidR="00A0238D" w:rsidRPr="00CC70E9">
        <w:rPr>
          <w:rFonts w:eastAsia="Malgun Gothic"/>
          <w:lang w:val="pt-BR"/>
        </w:rPr>
        <w:t>% lãi suất vốn vay ngân hàng để thực hiện phương án</w:t>
      </w:r>
      <w:r w:rsidRPr="00CC70E9">
        <w:rPr>
          <w:rFonts w:eastAsia="Malgun Gothic"/>
          <w:lang w:val="pt-BR"/>
        </w:rPr>
        <w:t xml:space="preserve"> theo hợp đồng vay vốn nhưng không vượt quá lãi suất của Ngân hàng Nông nghiệp và PTNT tại thời điểm ký hợp đồng vay vốn, tối đa</w:t>
      </w:r>
      <w:r w:rsidR="00A0238D" w:rsidRPr="00CC70E9">
        <w:rPr>
          <w:rFonts w:eastAsia="Malgun Gothic"/>
          <w:lang w:val="pt-BR"/>
        </w:rPr>
        <w:t xml:space="preserve">: </w:t>
      </w:r>
    </w:p>
    <w:p w14:paraId="0D35731C" w14:textId="77777777" w:rsidR="00E3298E" w:rsidRPr="00CC70E9" w:rsidRDefault="00E3298E" w:rsidP="004129AB">
      <w:pPr>
        <w:tabs>
          <w:tab w:val="left" w:pos="142"/>
          <w:tab w:val="left" w:pos="993"/>
        </w:tabs>
        <w:spacing w:before="120" w:line="340" w:lineRule="exact"/>
        <w:ind w:firstLine="720"/>
        <w:jc w:val="both"/>
        <w:rPr>
          <w:rFonts w:eastAsia="Malgun Gothic"/>
          <w:lang w:val="pt-BR"/>
        </w:rPr>
      </w:pPr>
      <w:r w:rsidRPr="00CC70E9">
        <w:rPr>
          <w:rFonts w:eastAsia="Malgun Gothic"/>
          <w:lang w:val="pt-BR"/>
        </w:rPr>
        <w:t xml:space="preserve">- </w:t>
      </w:r>
      <w:r w:rsidR="00126F6A" w:rsidRPr="00CC70E9">
        <w:rPr>
          <w:rFonts w:eastAsia="Malgun Gothic"/>
          <w:lang w:val="pt-BR"/>
        </w:rPr>
        <w:t>5</w:t>
      </w:r>
      <w:r w:rsidR="00A0238D" w:rsidRPr="00CC70E9">
        <w:rPr>
          <w:rFonts w:eastAsia="Malgun Gothic"/>
          <w:lang w:val="pt-BR"/>
        </w:rPr>
        <w:t>00 triệu đồng/ha trồng trọt</w:t>
      </w:r>
      <w:r w:rsidR="004C3E31" w:rsidRPr="00CC70E9">
        <w:rPr>
          <w:rFonts w:eastAsia="Malgun Gothic"/>
          <w:lang w:val="pt-BR"/>
        </w:rPr>
        <w:t>.</w:t>
      </w:r>
    </w:p>
    <w:p w14:paraId="568DC167" w14:textId="77777777" w:rsidR="00E3298E" w:rsidRPr="00CC70E9" w:rsidRDefault="00E3298E" w:rsidP="004129AB">
      <w:pPr>
        <w:tabs>
          <w:tab w:val="left" w:pos="142"/>
          <w:tab w:val="left" w:pos="993"/>
        </w:tabs>
        <w:spacing w:before="120" w:line="340" w:lineRule="exact"/>
        <w:ind w:firstLine="720"/>
        <w:jc w:val="both"/>
        <w:rPr>
          <w:lang w:val="pt-BR"/>
        </w:rPr>
      </w:pPr>
      <w:r w:rsidRPr="00CC70E9">
        <w:rPr>
          <w:rFonts w:eastAsia="Malgun Gothic"/>
          <w:lang w:val="pt-BR"/>
        </w:rPr>
        <w:t xml:space="preserve">- </w:t>
      </w:r>
      <w:r w:rsidR="00126F6A" w:rsidRPr="00CC70E9">
        <w:rPr>
          <w:rFonts w:eastAsia="Malgun Gothic"/>
          <w:lang w:val="pt-BR"/>
        </w:rPr>
        <w:t>800</w:t>
      </w:r>
      <w:r w:rsidR="00A0238D" w:rsidRPr="00CC70E9">
        <w:rPr>
          <w:rFonts w:eastAsia="Malgun Gothic"/>
          <w:lang w:val="pt-BR"/>
        </w:rPr>
        <w:t xml:space="preserve"> triệu đồng/trang trại chăn nuôi,</w:t>
      </w:r>
      <w:r w:rsidR="00126F6A" w:rsidRPr="00CC70E9">
        <w:rPr>
          <w:rFonts w:eastAsia="Malgun Gothic"/>
          <w:lang w:val="pt-BR"/>
        </w:rPr>
        <w:t xml:space="preserve"> </w:t>
      </w:r>
      <w:r w:rsidR="00A0238D" w:rsidRPr="00CC70E9">
        <w:rPr>
          <w:lang w:val="pt-BR"/>
        </w:rPr>
        <w:t>cơ sở nuôi trồng thủy sản lồng bè.</w:t>
      </w:r>
    </w:p>
    <w:p w14:paraId="17416A28" w14:textId="77777777" w:rsidR="00DB5A6E" w:rsidRPr="00CC70E9" w:rsidRDefault="00DB5A6E" w:rsidP="004129AB">
      <w:pPr>
        <w:tabs>
          <w:tab w:val="left" w:pos="142"/>
          <w:tab w:val="left" w:pos="993"/>
        </w:tabs>
        <w:spacing w:before="120" w:line="340" w:lineRule="exact"/>
        <w:ind w:firstLine="720"/>
        <w:jc w:val="both"/>
        <w:rPr>
          <w:lang w:val="pt-BR"/>
        </w:rPr>
      </w:pPr>
      <w:r w:rsidRPr="00CC70E9">
        <w:rPr>
          <w:lang w:val="pt-BR"/>
        </w:rPr>
        <w:t>- 1.000 triệu đồng/ dự án đầu tư sản xuất công nghệ cao.</w:t>
      </w:r>
    </w:p>
    <w:p w14:paraId="43923CEC" w14:textId="77777777" w:rsidR="00A0238D" w:rsidRPr="00CC70E9" w:rsidRDefault="00E3298E" w:rsidP="004129AB">
      <w:pPr>
        <w:tabs>
          <w:tab w:val="left" w:pos="142"/>
          <w:tab w:val="left" w:pos="993"/>
        </w:tabs>
        <w:spacing w:before="120" w:line="340" w:lineRule="exact"/>
        <w:ind w:firstLine="720"/>
        <w:jc w:val="both"/>
        <w:rPr>
          <w:rFonts w:eastAsia="Malgun Gothic"/>
          <w:spacing w:val="-6"/>
          <w:lang w:val="pt-BR"/>
        </w:rPr>
      </w:pPr>
      <w:r w:rsidRPr="00CC70E9">
        <w:rPr>
          <w:lang w:val="pt-BR"/>
        </w:rPr>
        <w:t xml:space="preserve">- </w:t>
      </w:r>
      <w:r w:rsidR="00A0238D" w:rsidRPr="00CC70E9">
        <w:rPr>
          <w:rFonts w:eastAsia="Malgun Gothic"/>
          <w:spacing w:val="-6"/>
          <w:lang w:val="pt-BR"/>
        </w:rPr>
        <w:t xml:space="preserve">Thời gian hỗ trợ tối đa 03 năm (36 tháng) kể từ khi vốn vay được giải ngân. </w:t>
      </w:r>
      <w:r w:rsidR="00A0238D" w:rsidRPr="00CC70E9">
        <w:rPr>
          <w:lang w:val="pt-BR"/>
        </w:rPr>
        <w:t>Tiến độ hỗ trợ theo kỳ trả lãi của ngân hàng.</w:t>
      </w:r>
    </w:p>
    <w:p w14:paraId="5C381302" w14:textId="77777777" w:rsidR="00A0238D" w:rsidRPr="00CC70E9" w:rsidRDefault="00A0238D" w:rsidP="004129AB">
      <w:pPr>
        <w:tabs>
          <w:tab w:val="left" w:pos="142"/>
          <w:tab w:val="left" w:pos="993"/>
        </w:tabs>
        <w:spacing w:before="120" w:line="340" w:lineRule="exact"/>
        <w:ind w:firstLine="720"/>
        <w:jc w:val="both"/>
        <w:rPr>
          <w:rFonts w:eastAsia="Malgun Gothic"/>
          <w:i/>
          <w:iCs/>
          <w:lang w:val="pt-BR"/>
        </w:rPr>
      </w:pPr>
      <w:r w:rsidRPr="00CC70E9">
        <w:rPr>
          <w:rFonts w:eastAsia="Malgun Gothic"/>
          <w:i/>
          <w:iCs/>
          <w:lang w:val="pt-BR"/>
        </w:rPr>
        <w:t xml:space="preserve">Hạng mục được hỗ trợ lãi suất vốn vay gồm: </w:t>
      </w:r>
    </w:p>
    <w:p w14:paraId="6E3E156E" w14:textId="77777777" w:rsidR="00E60162" w:rsidRPr="00CC70E9" w:rsidRDefault="005F521A" w:rsidP="004129AB">
      <w:pPr>
        <w:tabs>
          <w:tab w:val="left" w:pos="0"/>
          <w:tab w:val="left" w:pos="142"/>
          <w:tab w:val="left" w:pos="993"/>
        </w:tabs>
        <w:spacing w:before="120" w:line="340" w:lineRule="exact"/>
        <w:ind w:firstLine="720"/>
        <w:jc w:val="both"/>
        <w:rPr>
          <w:rFonts w:eastAsia="Arial"/>
          <w:bCs/>
          <w:noProof/>
          <w:lang w:val="pt-BR"/>
        </w:rPr>
      </w:pPr>
      <w:r w:rsidRPr="00CC70E9">
        <w:rPr>
          <w:rFonts w:eastAsia="Arial"/>
          <w:bCs/>
          <w:noProof/>
          <w:lang w:val="it-IT"/>
        </w:rPr>
        <w:t>-</w:t>
      </w:r>
      <w:r w:rsidR="00A0238D" w:rsidRPr="00CC70E9">
        <w:rPr>
          <w:rFonts w:eastAsia="Arial"/>
          <w:bCs/>
          <w:noProof/>
          <w:lang w:val="it-IT"/>
        </w:rPr>
        <w:t xml:space="preserve"> Đối với sản xuất trồng trọt: </w:t>
      </w:r>
      <w:r w:rsidR="00E55519" w:rsidRPr="00CC70E9">
        <w:rPr>
          <w:rFonts w:eastAsia="Arial"/>
          <w:bCs/>
          <w:noProof/>
          <w:lang w:val="it-IT"/>
        </w:rPr>
        <w:t>Đ</w:t>
      </w:r>
      <w:r w:rsidR="00A0238D" w:rsidRPr="00CC70E9">
        <w:rPr>
          <w:rFonts w:eastAsia="Arial"/>
          <w:bCs/>
          <w:noProof/>
          <w:lang w:val="it-IT"/>
        </w:rPr>
        <w:t>ầu tư mới nhà lưới, nhà màng, nhà kính</w:t>
      </w:r>
      <w:r w:rsidR="00E60162" w:rsidRPr="00CC70E9">
        <w:rPr>
          <w:rFonts w:eastAsia="Arial"/>
          <w:bCs/>
          <w:noProof/>
          <w:lang w:val="it-IT"/>
        </w:rPr>
        <w:t xml:space="preserve">; </w:t>
      </w:r>
      <w:r w:rsidR="00E60162" w:rsidRPr="00CC70E9">
        <w:rPr>
          <w:rFonts w:eastAsia="Arial"/>
          <w:bCs/>
          <w:noProof/>
          <w:lang w:val="pt-BR"/>
        </w:rPr>
        <w:t>máy móc, thiết bị mới phục vụ sản xuất, bảo quản, chế biến nông sản (máy làm đất, máy cấy, máy gặt đập liên hợp, thiết bị bay không người lái, thiết bị cuốn rơm rạ, máy sấy thóc, kho lạnh phục vụ bảo quản, chế biến sản phẩm sau thu hoạch, máy móc, thiết bị bảo quản, chế biến nông sản)</w:t>
      </w:r>
    </w:p>
    <w:p w14:paraId="5EC917C4" w14:textId="77777777" w:rsidR="00A0238D" w:rsidRPr="00CC70E9" w:rsidRDefault="005F521A" w:rsidP="004129AB">
      <w:pPr>
        <w:tabs>
          <w:tab w:val="left" w:pos="0"/>
          <w:tab w:val="left" w:pos="142"/>
          <w:tab w:val="left" w:pos="993"/>
        </w:tabs>
        <w:spacing w:before="120" w:line="340" w:lineRule="exact"/>
        <w:ind w:firstLine="720"/>
        <w:jc w:val="both"/>
        <w:rPr>
          <w:rFonts w:eastAsia="Arial"/>
          <w:bCs/>
          <w:noProof/>
          <w:spacing w:val="-4"/>
          <w:lang w:val="it-IT"/>
        </w:rPr>
      </w:pPr>
      <w:r w:rsidRPr="00CC70E9">
        <w:rPr>
          <w:rFonts w:eastAsia="Arial"/>
          <w:bCs/>
          <w:noProof/>
          <w:spacing w:val="-4"/>
          <w:lang w:val="it-IT"/>
        </w:rPr>
        <w:t>-</w:t>
      </w:r>
      <w:r w:rsidR="00A0238D" w:rsidRPr="00CC70E9">
        <w:rPr>
          <w:rFonts w:eastAsia="Arial"/>
          <w:bCs/>
          <w:noProof/>
          <w:spacing w:val="-4"/>
          <w:lang w:val="it-IT"/>
        </w:rPr>
        <w:t xml:space="preserve"> Đối với trang trại chăn nuôi: </w:t>
      </w:r>
      <w:r w:rsidR="00F53D53" w:rsidRPr="00CC70E9">
        <w:rPr>
          <w:rFonts w:eastAsia="Arial"/>
          <w:bCs/>
          <w:noProof/>
          <w:spacing w:val="-4"/>
          <w:lang w:val="it-IT"/>
        </w:rPr>
        <w:t>X</w:t>
      </w:r>
      <w:r w:rsidR="00A0238D" w:rsidRPr="00CC70E9">
        <w:rPr>
          <w:rFonts w:eastAsia="Arial"/>
          <w:bCs/>
          <w:noProof/>
          <w:spacing w:val="-4"/>
          <w:lang w:val="it-IT"/>
        </w:rPr>
        <w:t>ây mới hoặc mở rộng quy mô chăn nuôi hoặc nâng cấp hạ tầng về chuồng trại, điện, nước, hệ thống làm mát, xử lý chất thải</w:t>
      </w:r>
      <w:r w:rsidR="005749EB" w:rsidRPr="00CC70E9">
        <w:rPr>
          <w:rFonts w:eastAsia="Arial"/>
          <w:bCs/>
          <w:noProof/>
          <w:spacing w:val="-4"/>
          <w:lang w:val="it-IT"/>
        </w:rPr>
        <w:t xml:space="preserve"> </w:t>
      </w:r>
      <w:r w:rsidR="000F7BCB" w:rsidRPr="00CC70E9">
        <w:rPr>
          <w:rFonts w:eastAsia="Arial"/>
          <w:bCs/>
          <w:noProof/>
          <w:spacing w:val="-4"/>
          <w:lang w:val="it-IT"/>
        </w:rPr>
        <w:t xml:space="preserve">của cơ sở chăn nuôi </w:t>
      </w:r>
      <w:r w:rsidR="005749EB" w:rsidRPr="00CC70E9">
        <w:rPr>
          <w:rFonts w:eastAsia="Arial"/>
          <w:bCs/>
          <w:noProof/>
          <w:spacing w:val="-4"/>
          <w:lang w:val="it-IT"/>
        </w:rPr>
        <w:t xml:space="preserve">áp dụng </w:t>
      </w:r>
      <w:r w:rsidR="005749EB" w:rsidRPr="00CC70E9">
        <w:rPr>
          <w:rFonts w:eastAsia="Arial"/>
          <w:bCs/>
          <w:noProof/>
          <w:spacing w:val="-4"/>
          <w:lang w:val="pt-BR"/>
        </w:rPr>
        <w:t>quy trình thực hành sản xuất nông nghiệp tốt ở Việt Nam (VietGAP)</w:t>
      </w:r>
      <w:r w:rsidR="00A0238D" w:rsidRPr="00CC70E9">
        <w:rPr>
          <w:rFonts w:eastAsia="Arial"/>
          <w:bCs/>
          <w:noProof/>
          <w:spacing w:val="-4"/>
          <w:lang w:val="it-IT"/>
        </w:rPr>
        <w:t>.</w:t>
      </w:r>
    </w:p>
    <w:p w14:paraId="63A1AF50" w14:textId="711493FA" w:rsidR="00A0238D" w:rsidRPr="00CC70E9" w:rsidRDefault="005F521A" w:rsidP="004129AB">
      <w:pPr>
        <w:spacing w:before="120" w:line="340" w:lineRule="exact"/>
        <w:ind w:firstLine="720"/>
        <w:jc w:val="both"/>
        <w:rPr>
          <w:lang w:val="it-IT"/>
        </w:rPr>
      </w:pPr>
      <w:r w:rsidRPr="00CC70E9">
        <w:rPr>
          <w:rFonts w:eastAsia="Arial"/>
          <w:bCs/>
          <w:noProof/>
          <w:lang w:val="it-IT"/>
        </w:rPr>
        <w:t>-</w:t>
      </w:r>
      <w:r w:rsidR="00A0238D" w:rsidRPr="00CC70E9">
        <w:rPr>
          <w:rFonts w:eastAsia="Arial"/>
          <w:bCs/>
          <w:noProof/>
          <w:lang w:val="it-IT"/>
        </w:rPr>
        <w:t xml:space="preserve"> Đối với nuôi trồng thủy sản: </w:t>
      </w:r>
      <w:r w:rsidR="00A0238D" w:rsidRPr="00CC70E9">
        <w:rPr>
          <w:lang w:val="it-IT"/>
        </w:rPr>
        <w:t>xây mới, mở rộng hoặc nâng cấp hạ tầng ao nuôi, bể nuôi, nhà bạt, cấp nước, thoát nước, xử lý môi trường, kho lạnh bảo quản sản phẩm; lắp đặt giàn, lồng bè, máy, thiết bị quạt nước sục khí.</w:t>
      </w:r>
    </w:p>
    <w:p w14:paraId="4CCF8C98" w14:textId="77777777" w:rsidR="00055D41" w:rsidRPr="00CC70E9" w:rsidRDefault="00055D41" w:rsidP="004129AB">
      <w:pPr>
        <w:spacing w:before="120" w:line="340" w:lineRule="exact"/>
        <w:ind w:firstLine="720"/>
        <w:jc w:val="both"/>
        <w:rPr>
          <w:lang w:val="it-IT"/>
        </w:rPr>
      </w:pPr>
      <w:r w:rsidRPr="00CC70E9">
        <w:rPr>
          <w:lang w:val="it-IT"/>
        </w:rPr>
        <w:t xml:space="preserve">- </w:t>
      </w:r>
      <w:r w:rsidR="009E07B6" w:rsidRPr="00CC70E9">
        <w:rPr>
          <w:lang w:val="it-IT"/>
        </w:rPr>
        <w:t xml:space="preserve">Đối với dự án ứng dụng công nghệ cao trong sản xuất nông nghiệp: </w:t>
      </w:r>
      <w:r w:rsidRPr="00CC70E9">
        <w:rPr>
          <w:lang w:val="it-IT"/>
        </w:rPr>
        <w:t xml:space="preserve"> </w:t>
      </w:r>
    </w:p>
    <w:p w14:paraId="515178B6" w14:textId="77777777" w:rsidR="00A0238D" w:rsidRPr="00CC70E9" w:rsidRDefault="00A0238D" w:rsidP="004129AB">
      <w:pPr>
        <w:tabs>
          <w:tab w:val="left" w:pos="0"/>
          <w:tab w:val="left" w:pos="142"/>
          <w:tab w:val="left" w:pos="993"/>
        </w:tabs>
        <w:spacing w:before="120" w:line="340" w:lineRule="exact"/>
        <w:ind w:firstLine="720"/>
        <w:jc w:val="both"/>
        <w:rPr>
          <w:rFonts w:eastAsia="Arial"/>
          <w:bCs/>
          <w:i/>
          <w:iCs/>
          <w:noProof/>
          <w:lang w:val="it-IT"/>
        </w:rPr>
      </w:pPr>
      <w:r w:rsidRPr="00CC70E9">
        <w:rPr>
          <w:i/>
          <w:iCs/>
          <w:lang w:val="it-IT"/>
        </w:rPr>
        <w:t>Điều ki</w:t>
      </w:r>
      <w:r w:rsidR="001663D2" w:rsidRPr="00CC70E9">
        <w:rPr>
          <w:i/>
          <w:iCs/>
          <w:lang w:val="it-IT"/>
        </w:rPr>
        <w:t>ệ</w:t>
      </w:r>
      <w:r w:rsidRPr="00CC70E9">
        <w:rPr>
          <w:i/>
          <w:iCs/>
          <w:lang w:val="it-IT"/>
        </w:rPr>
        <w:t xml:space="preserve">n hỗ trợ </w:t>
      </w:r>
    </w:p>
    <w:p w14:paraId="3D90C19F" w14:textId="7769D9D6" w:rsidR="00A0238D" w:rsidRPr="00CC70E9" w:rsidRDefault="005F521A" w:rsidP="004129AB">
      <w:pPr>
        <w:tabs>
          <w:tab w:val="left" w:pos="567"/>
        </w:tabs>
        <w:spacing w:before="120" w:line="340" w:lineRule="exact"/>
        <w:ind w:firstLine="720"/>
        <w:jc w:val="both"/>
        <w:rPr>
          <w:rFonts w:eastAsia="Arial"/>
          <w:lang w:val="pt-BR"/>
        </w:rPr>
      </w:pPr>
      <w:r w:rsidRPr="00CC70E9">
        <w:rPr>
          <w:rFonts w:eastAsia="Arial"/>
          <w:lang w:val="it-IT"/>
        </w:rPr>
        <w:t>-</w:t>
      </w:r>
      <w:r w:rsidR="00A0238D" w:rsidRPr="00CC70E9">
        <w:rPr>
          <w:rFonts w:eastAsia="Arial"/>
          <w:lang w:val="it-IT"/>
        </w:rPr>
        <w:t xml:space="preserve"> </w:t>
      </w:r>
      <w:r w:rsidR="00204A0D" w:rsidRPr="00CC70E9">
        <w:rPr>
          <w:rFonts w:eastAsia="Arial"/>
          <w:lang w:val="pt-BR"/>
        </w:rPr>
        <w:t xml:space="preserve">Phương án sản xuất được Ủy ban nhân dân cấp xã hoặc Sở Nông nghiệp và Môi trường phê duyệt. Có </w:t>
      </w:r>
      <w:r w:rsidR="00204A0D" w:rsidRPr="00CC70E9">
        <w:rPr>
          <w:rFonts w:eastAsia="Arial"/>
          <w:bCs/>
          <w:noProof/>
          <w:lang w:val="it-IT"/>
        </w:rPr>
        <w:t>c</w:t>
      </w:r>
      <w:r w:rsidR="00204A0D" w:rsidRPr="00CC70E9">
        <w:rPr>
          <w:rFonts w:eastAsia="Arial"/>
          <w:lang w:val="pt-BR"/>
        </w:rPr>
        <w:t>am kết thực hiện theo đúng phương án đầu tư sản xuất đã được phê duyệt; bố trí đủ vốn, điều kiện cần thiết để triển khai phương án</w:t>
      </w:r>
      <w:r w:rsidR="00A0238D" w:rsidRPr="00CC70E9">
        <w:rPr>
          <w:rFonts w:eastAsia="Arial"/>
          <w:lang w:val="pt-BR"/>
        </w:rPr>
        <w:t>.</w:t>
      </w:r>
    </w:p>
    <w:p w14:paraId="7560D2FD" w14:textId="77777777" w:rsidR="005F521A" w:rsidRPr="00CC70E9" w:rsidRDefault="005F521A" w:rsidP="004129AB">
      <w:pPr>
        <w:tabs>
          <w:tab w:val="left" w:pos="567"/>
        </w:tabs>
        <w:spacing w:before="120" w:line="340" w:lineRule="exact"/>
        <w:ind w:firstLine="720"/>
        <w:jc w:val="both"/>
        <w:rPr>
          <w:rFonts w:eastAsia="Arial"/>
          <w:lang w:val="pt-BR"/>
        </w:rPr>
      </w:pPr>
      <w:r w:rsidRPr="00CC70E9">
        <w:rPr>
          <w:rFonts w:eastAsia="Arial"/>
          <w:lang w:val="pt-BR"/>
        </w:rPr>
        <w:t>-</w:t>
      </w:r>
      <w:r w:rsidR="00A0238D" w:rsidRPr="00CC70E9">
        <w:rPr>
          <w:rFonts w:eastAsia="Arial"/>
          <w:lang w:val="pt-BR"/>
        </w:rPr>
        <w:t xml:space="preserve"> Quy mô tối thiểu: </w:t>
      </w:r>
    </w:p>
    <w:p w14:paraId="47BFD3AB" w14:textId="17BB1DE7" w:rsidR="00204A0D" w:rsidRPr="00CC70E9" w:rsidRDefault="005F521A" w:rsidP="004129AB">
      <w:pPr>
        <w:tabs>
          <w:tab w:val="left" w:pos="567"/>
        </w:tabs>
        <w:spacing w:before="120" w:line="340" w:lineRule="exact"/>
        <w:ind w:firstLine="720"/>
        <w:jc w:val="both"/>
        <w:rPr>
          <w:rFonts w:eastAsia="Arial"/>
          <w:lang w:val="pt-BR"/>
        </w:rPr>
      </w:pPr>
      <w:r w:rsidRPr="00CC70E9">
        <w:rPr>
          <w:rFonts w:eastAsia="Arial"/>
          <w:lang w:val="pt-BR"/>
        </w:rPr>
        <w:lastRenderedPageBreak/>
        <w:t xml:space="preserve">+ Đối với </w:t>
      </w:r>
      <w:r w:rsidR="00254EE1" w:rsidRPr="00CC70E9">
        <w:rPr>
          <w:rFonts w:eastAsia="Arial"/>
          <w:bCs/>
          <w:noProof/>
          <w:lang w:val="it-IT"/>
        </w:rPr>
        <w:t xml:space="preserve">sản xuất </w:t>
      </w:r>
      <w:r w:rsidRPr="00CC70E9">
        <w:rPr>
          <w:rFonts w:eastAsia="Arial"/>
          <w:lang w:val="pt-BR"/>
        </w:rPr>
        <w:t xml:space="preserve">trồng trọt: </w:t>
      </w:r>
      <w:r w:rsidR="00204A0D" w:rsidRPr="00CC70E9">
        <w:rPr>
          <w:rFonts w:eastAsia="Arial"/>
          <w:lang w:val="pt-BR"/>
        </w:rPr>
        <w:t>Nhà kính, nhà lưới, nhà màng có diện tích xây dựng tối thiểu 1.000 m2 đảm bảo các tiêu chuẩn theo quy định tại Tiêu chuẩn Quốc gia hiện hành. Vị trí xây dựng nhà lưới, nhà màng không nằm trong khu vực được quy hoạch chuyển đổi mục đích sử dụng đất sang mục đích phi nông nghiệp trong vòng 03 năm kể từ khi xây dựng và phù hợp với quy hoạch, định hướng phát triển của địa phương; Máy móc thiết bị 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 của Ủy ban Tiêu chuẩn Đo lường Chất lượng Quốc gia.</w:t>
      </w:r>
    </w:p>
    <w:p w14:paraId="19125038" w14:textId="56F18062" w:rsidR="001E1237" w:rsidRPr="00CC70E9" w:rsidRDefault="005F521A" w:rsidP="004129AB">
      <w:pPr>
        <w:tabs>
          <w:tab w:val="left" w:pos="567"/>
        </w:tabs>
        <w:spacing w:before="120" w:line="340" w:lineRule="exact"/>
        <w:ind w:firstLine="720"/>
        <w:jc w:val="both"/>
        <w:rPr>
          <w:rFonts w:eastAsia="Arial"/>
          <w:lang w:val="pt-BR"/>
        </w:rPr>
      </w:pPr>
      <w:r w:rsidRPr="00CC70E9">
        <w:rPr>
          <w:rFonts w:eastAsia="Arial"/>
          <w:lang w:val="pt-BR"/>
        </w:rPr>
        <w:t>+ Đối với chăn nuôi</w:t>
      </w:r>
      <w:r w:rsidR="00ED5150" w:rsidRPr="00CC70E9">
        <w:rPr>
          <w:rFonts w:eastAsia="Arial"/>
          <w:lang w:val="pt-BR"/>
        </w:rPr>
        <w:t xml:space="preserve">: </w:t>
      </w:r>
      <w:r w:rsidR="001E1237" w:rsidRPr="00CC70E9">
        <w:rPr>
          <w:rFonts w:eastAsia="Arial"/>
          <w:lang w:val="pt-BR"/>
        </w:rPr>
        <w:t xml:space="preserve">Cơ sở chăn nuôi đáp ứng yêu cầu tại </w:t>
      </w:r>
      <w:bookmarkStart w:id="16" w:name="dc_1"/>
      <w:r w:rsidR="001E1237" w:rsidRPr="00CC70E9">
        <w:rPr>
          <w:rFonts w:eastAsia="Arial"/>
          <w:lang w:val="pt-BR"/>
        </w:rPr>
        <w:t>Điều 55, khoản 2 Điều 57 Luật Chăn nuôi</w:t>
      </w:r>
      <w:bookmarkEnd w:id="16"/>
      <w:r w:rsidR="001E1237" w:rsidRPr="00CC70E9">
        <w:rPr>
          <w:rFonts w:eastAsia="Arial"/>
          <w:lang w:val="pt-BR"/>
        </w:rPr>
        <w:t>, đáp ứng điều kiện về chăn nuôi trang trại quy mô lớn</w:t>
      </w:r>
      <w:r w:rsidR="00BB6A78" w:rsidRPr="00CC70E9">
        <w:rPr>
          <w:rFonts w:eastAsia="Arial"/>
          <w:lang w:val="pt-BR"/>
        </w:rPr>
        <w:t xml:space="preserve"> và</w:t>
      </w:r>
      <w:r w:rsidR="001E1237" w:rsidRPr="00CC70E9">
        <w:rPr>
          <w:rFonts w:eastAsia="Arial"/>
          <w:lang w:val="pt-BR"/>
        </w:rPr>
        <w:t xml:space="preserve"> vừa theo quy định tại Nghị định số 13/2020/NĐ-CP của Chính phủ về Hướng dẫn chi tiết Luật Chăn nuôi; không nằm trong khu vực không được phép chăn nuôi theo quy định của pháp luật; Cơ sở nuôi trồng thủy sản có quy mô 02 ha trở lên; Vị trí sản xuất đảm bảo phù hợp với quy hoạch hoặc kế hoạch, định hướng phát triển kinh tế xã hội của địa phương và các quy định khác của pháp luật có liên quan</w:t>
      </w:r>
      <w:r w:rsidR="00E134FF" w:rsidRPr="00CC70E9">
        <w:rPr>
          <w:rFonts w:eastAsia="Arial"/>
          <w:lang w:val="pt-BR"/>
        </w:rPr>
        <w:t xml:space="preserve">; </w:t>
      </w:r>
      <w:r w:rsidR="001E1237" w:rsidRPr="00CC70E9">
        <w:rPr>
          <w:rFonts w:eastAsia="Arial"/>
          <w:lang w:val="pt-BR"/>
        </w:rPr>
        <w:t>Có hệ thống xử lý chất thải đạt quy chuẩn môi trường.</w:t>
      </w:r>
    </w:p>
    <w:p w14:paraId="65B0570F" w14:textId="488726AC" w:rsidR="00570DE4" w:rsidRPr="00CC70E9" w:rsidRDefault="00570DE4" w:rsidP="004129AB">
      <w:pPr>
        <w:tabs>
          <w:tab w:val="left" w:pos="567"/>
        </w:tabs>
        <w:spacing w:before="120" w:line="340" w:lineRule="exact"/>
        <w:ind w:firstLine="720"/>
        <w:jc w:val="both"/>
        <w:rPr>
          <w:rFonts w:eastAsia="Arial"/>
          <w:lang w:val="pt-BR"/>
        </w:rPr>
      </w:pPr>
      <w:r w:rsidRPr="00CC70E9">
        <w:rPr>
          <w:rFonts w:eastAsia="Arial"/>
          <w:lang w:val="pt-BR"/>
        </w:rPr>
        <w:t>+</w:t>
      </w:r>
      <w:r w:rsidRPr="00CC70E9">
        <w:rPr>
          <w:sz w:val="18"/>
          <w:szCs w:val="18"/>
          <w:shd w:val="clear" w:color="auto" w:fill="FFFFFF"/>
          <w:lang w:val="pt-BR"/>
        </w:rPr>
        <w:t xml:space="preserve"> </w:t>
      </w:r>
      <w:r w:rsidRPr="00CC70E9">
        <w:rPr>
          <w:rFonts w:eastAsia="Arial"/>
          <w:lang w:val="pt-BR"/>
        </w:rPr>
        <w:t>Các dự án đầu tư sản xuất nông nghiệp ứng dụng công nghệ cao được thực hiện theo quy định của </w:t>
      </w:r>
      <w:bookmarkStart w:id="17" w:name="tvpllink_gwozgqnrqo_3"/>
      <w:r w:rsidRPr="00CC70E9">
        <w:rPr>
          <w:rFonts w:eastAsia="Arial"/>
          <w:lang w:val="pt-BR"/>
        </w:rPr>
        <w:t>Luật Đầu tư</w:t>
      </w:r>
      <w:bookmarkEnd w:id="17"/>
      <w:r w:rsidRPr="00CC70E9">
        <w:rPr>
          <w:rFonts w:eastAsia="Arial"/>
          <w:lang w:val="pt-BR"/>
        </w:rPr>
        <w:t> và pháp luật có liên quan có sử dụng công nghệ ứng dụng trong sản xuất nông nghiệp thuộc Danh mục công nghệ cao theo Quyết định số </w:t>
      </w:r>
      <w:bookmarkStart w:id="18" w:name="tvpllink_ynnwwjxkza"/>
      <w:r w:rsidRPr="00CC70E9">
        <w:rPr>
          <w:rFonts w:eastAsia="Arial"/>
          <w:lang w:val="pt-BR"/>
        </w:rPr>
        <w:t>38/2020/QĐ-TTg</w:t>
      </w:r>
      <w:bookmarkEnd w:id="18"/>
      <w:r w:rsidRPr="00CC70E9">
        <w:rPr>
          <w:rFonts w:eastAsia="Arial"/>
          <w:lang w:val="pt-BR"/>
        </w:rPr>
        <w:t> ngày 30/12/2020 của Thủ tướng Chính phủ ban hành Danh mục công nghệ cao được ưu tiên đầu tư phát triển và Danh mục sản phẩm công nghệ cao được khuyến khích phát triển hoặc văn bản thay thế của cơ quan có thẩm quyền tại thời điểm hỗ trợ</w:t>
      </w:r>
      <w:r w:rsidR="00D02267" w:rsidRPr="00CC70E9">
        <w:rPr>
          <w:rFonts w:eastAsia="Arial"/>
          <w:lang w:val="pt-BR"/>
        </w:rPr>
        <w:t>; Dự án phải có hợp đồng liên kết tiêu thụ sản phẩm hoặc cam kết bao tiêu với doanh nghiệp chế biến.</w:t>
      </w:r>
    </w:p>
    <w:p w14:paraId="1EC28381" w14:textId="77777777" w:rsidR="00A0238D" w:rsidRPr="00CC70E9" w:rsidRDefault="00A0238D" w:rsidP="004129AB">
      <w:pPr>
        <w:spacing w:before="120" w:line="340" w:lineRule="exact"/>
        <w:ind w:firstLine="720"/>
        <w:jc w:val="both"/>
        <w:rPr>
          <w:spacing w:val="-2"/>
          <w:lang w:val="de-DE"/>
        </w:rPr>
      </w:pPr>
      <w:r w:rsidRPr="00CC70E9">
        <w:rPr>
          <w:i/>
          <w:spacing w:val="-2"/>
          <w:lang w:val="de-DE"/>
        </w:rPr>
        <w:t xml:space="preserve">c) Giải pháp thực hiện chính sách đã được lựa chọn và lý do lựa chọn: </w:t>
      </w:r>
    </w:p>
    <w:p w14:paraId="273BB153" w14:textId="77777777" w:rsidR="00A0238D" w:rsidRPr="00CC70E9" w:rsidRDefault="00A0238D" w:rsidP="004129AB">
      <w:pPr>
        <w:spacing w:before="120" w:line="340" w:lineRule="exact"/>
        <w:ind w:firstLine="720"/>
        <w:jc w:val="both"/>
        <w:rPr>
          <w:i/>
          <w:spacing w:val="-2"/>
          <w:lang w:val="de-DE"/>
        </w:rPr>
      </w:pPr>
      <w:r w:rsidRPr="00CC70E9">
        <w:rPr>
          <w:i/>
          <w:spacing w:val="-2"/>
          <w:lang w:val="de-DE"/>
        </w:rPr>
        <w:t xml:space="preserve">* Giải pháp thực hiện chính sách: </w:t>
      </w:r>
      <w:r w:rsidRPr="00CC70E9">
        <w:rPr>
          <w:iCs/>
          <w:lang w:val="pt-BR"/>
        </w:rPr>
        <w:t xml:space="preserve">Ngân sách </w:t>
      </w:r>
      <w:r w:rsidR="00711922" w:rsidRPr="00CC70E9">
        <w:rPr>
          <w:iCs/>
          <w:lang w:val="pt-BR"/>
        </w:rPr>
        <w:t>tỉnh</w:t>
      </w:r>
      <w:r w:rsidRPr="00CC70E9">
        <w:rPr>
          <w:iCs/>
          <w:lang w:val="pt-BR"/>
        </w:rPr>
        <w:t xml:space="preserve"> hỗ trợ cho các tổ chức</w:t>
      </w:r>
      <w:r w:rsidR="00711922" w:rsidRPr="00CC70E9">
        <w:rPr>
          <w:iCs/>
          <w:lang w:val="pt-BR"/>
        </w:rPr>
        <w:t xml:space="preserve"> </w:t>
      </w:r>
      <w:r w:rsidRPr="00CC70E9">
        <w:rPr>
          <w:iCs/>
          <w:lang w:val="pt-BR"/>
        </w:rPr>
        <w:t xml:space="preserve">lãi suất vốn vay đối với các khoản vay đã ký hợp đồng </w:t>
      </w:r>
      <w:r w:rsidRPr="00CC70E9">
        <w:rPr>
          <w:lang w:val="pt-BR"/>
        </w:rPr>
        <w:t xml:space="preserve">vay vốn với </w:t>
      </w:r>
      <w:r w:rsidRPr="00CC70E9">
        <w:rPr>
          <w:iCs/>
          <w:lang w:val="pt-BR"/>
        </w:rPr>
        <w:t>Ngân hàng</w:t>
      </w:r>
      <w:r w:rsidRPr="00CC70E9">
        <w:rPr>
          <w:lang w:val="pt-BR"/>
        </w:rPr>
        <w:t>.</w:t>
      </w:r>
    </w:p>
    <w:p w14:paraId="380E7F3D" w14:textId="77777777" w:rsidR="00A0238D" w:rsidRPr="00CC70E9" w:rsidRDefault="00A0238D" w:rsidP="004129AB">
      <w:pPr>
        <w:tabs>
          <w:tab w:val="left" w:pos="567"/>
        </w:tabs>
        <w:spacing w:before="120" w:line="340" w:lineRule="exact"/>
        <w:ind w:firstLine="720"/>
        <w:jc w:val="both"/>
        <w:rPr>
          <w:rFonts w:eastAsia="Arial"/>
          <w:lang w:val="it-IT"/>
        </w:rPr>
      </w:pPr>
      <w:r w:rsidRPr="00CC70E9">
        <w:rPr>
          <w:bCs/>
          <w:noProof/>
          <w:lang w:val="pt-BR"/>
        </w:rPr>
        <w:t>-</w:t>
      </w:r>
      <w:r w:rsidRPr="00CC70E9">
        <w:rPr>
          <w:bCs/>
          <w:noProof/>
          <w:lang w:val="it-IT"/>
        </w:rPr>
        <w:t xml:space="preserve"> Hồ sơ </w:t>
      </w:r>
      <w:r w:rsidRPr="00CC70E9">
        <w:rPr>
          <w:rFonts w:eastAsia="Arial"/>
          <w:lang w:val="it-IT"/>
        </w:rPr>
        <w:t>đề nghị hỗ trợ</w:t>
      </w:r>
    </w:p>
    <w:p w14:paraId="1F3428F2" w14:textId="77777777" w:rsidR="00A0238D" w:rsidRPr="00CC70E9" w:rsidRDefault="00A0238D" w:rsidP="004129AB">
      <w:pPr>
        <w:pStyle w:val="NormalWeb"/>
        <w:shd w:val="clear" w:color="auto" w:fill="FFFFFF"/>
        <w:spacing w:before="120" w:beforeAutospacing="0" w:after="0" w:afterAutospacing="0" w:line="340" w:lineRule="exact"/>
        <w:ind w:firstLine="720"/>
        <w:jc w:val="both"/>
        <w:textAlignment w:val="baseline"/>
        <w:rPr>
          <w:sz w:val="28"/>
          <w:szCs w:val="28"/>
          <w:lang w:val="it-IT"/>
        </w:rPr>
      </w:pPr>
      <w:r w:rsidRPr="00CC70E9">
        <w:rPr>
          <w:sz w:val="28"/>
          <w:szCs w:val="28"/>
          <w:lang w:val="it-IT"/>
        </w:rPr>
        <w:t>+ Đơn đề nghị hỗ trợ của cơ sở sản xuất kinh doanh.</w:t>
      </w:r>
    </w:p>
    <w:p w14:paraId="2F1380F7" w14:textId="77777777" w:rsidR="00A0238D" w:rsidRPr="00CC70E9" w:rsidRDefault="00A0238D" w:rsidP="004129AB">
      <w:pPr>
        <w:pStyle w:val="NormalWeb"/>
        <w:shd w:val="clear" w:color="auto" w:fill="FFFFFF"/>
        <w:spacing w:before="120" w:beforeAutospacing="0" w:after="0" w:afterAutospacing="0" w:line="340" w:lineRule="exact"/>
        <w:ind w:firstLine="720"/>
        <w:jc w:val="both"/>
        <w:textAlignment w:val="baseline"/>
        <w:rPr>
          <w:rFonts w:eastAsia="Malgun Gothic"/>
          <w:bCs/>
          <w:noProof/>
          <w:sz w:val="28"/>
          <w:szCs w:val="28"/>
          <w:lang w:val="it-IT"/>
        </w:rPr>
      </w:pPr>
      <w:r w:rsidRPr="00CC70E9">
        <w:rPr>
          <w:rStyle w:val="Emphasis"/>
          <w:sz w:val="28"/>
          <w:szCs w:val="28"/>
          <w:bdr w:val="none" w:sz="0" w:space="0" w:color="auto" w:frame="1"/>
          <w:lang w:val="it-IT"/>
        </w:rPr>
        <w:t xml:space="preserve">+ </w:t>
      </w:r>
      <w:r w:rsidRPr="00CC70E9">
        <w:rPr>
          <w:rFonts w:eastAsia="Arial"/>
          <w:sz w:val="28"/>
          <w:szCs w:val="28"/>
          <w:lang w:val="it-IT"/>
        </w:rPr>
        <w:t>Quyết định phê duyệt p</w:t>
      </w:r>
      <w:r w:rsidRPr="00CC70E9">
        <w:rPr>
          <w:rFonts w:eastAsia="Arial"/>
          <w:sz w:val="28"/>
          <w:szCs w:val="28"/>
          <w:lang w:val="pt-BR"/>
        </w:rPr>
        <w:t xml:space="preserve">hương án </w:t>
      </w:r>
      <w:r w:rsidRPr="00CC70E9">
        <w:rPr>
          <w:sz w:val="28"/>
          <w:szCs w:val="28"/>
          <w:lang w:val="it-IT"/>
        </w:rPr>
        <w:t xml:space="preserve">đầu tư sản xuất do cơ sở sản xuất kinh doanh xây dựng được </w:t>
      </w:r>
      <w:r w:rsidRPr="00CC70E9">
        <w:rPr>
          <w:rFonts w:eastAsia="Malgun Gothic"/>
          <w:bCs/>
          <w:noProof/>
          <w:sz w:val="28"/>
          <w:szCs w:val="28"/>
          <w:lang w:val="it-IT"/>
        </w:rPr>
        <w:t>Ủy ban nhân dân cấp xã.</w:t>
      </w:r>
    </w:p>
    <w:p w14:paraId="1A474E49" w14:textId="77777777" w:rsidR="00A0238D" w:rsidRPr="00CC70E9" w:rsidRDefault="00A0238D" w:rsidP="004129AB">
      <w:pPr>
        <w:pStyle w:val="NormalWeb"/>
        <w:shd w:val="clear" w:color="auto" w:fill="FFFFFF"/>
        <w:spacing w:before="120" w:beforeAutospacing="0" w:after="0" w:afterAutospacing="0" w:line="340" w:lineRule="exact"/>
        <w:ind w:firstLine="720"/>
        <w:jc w:val="both"/>
        <w:textAlignment w:val="baseline"/>
        <w:rPr>
          <w:i/>
          <w:iCs/>
          <w:sz w:val="28"/>
          <w:szCs w:val="28"/>
          <w:bdr w:val="none" w:sz="0" w:space="0" w:color="auto" w:frame="1"/>
          <w:lang w:val="it-IT"/>
        </w:rPr>
      </w:pPr>
      <w:r w:rsidRPr="00CC70E9">
        <w:rPr>
          <w:rFonts w:eastAsia="Malgun Gothic"/>
          <w:bCs/>
          <w:noProof/>
          <w:sz w:val="28"/>
          <w:szCs w:val="28"/>
          <w:lang w:val="it-IT"/>
        </w:rPr>
        <w:t>+ Hợp đồng vay vốn ngân hàng đối với chính sách hỗ trợ quy định tại Nghị quyết.</w:t>
      </w:r>
    </w:p>
    <w:p w14:paraId="3C931618" w14:textId="77777777" w:rsidR="00A0238D" w:rsidRPr="00CC70E9" w:rsidRDefault="00A0238D" w:rsidP="004129AB">
      <w:pPr>
        <w:pStyle w:val="NormalWeb"/>
        <w:shd w:val="clear" w:color="auto" w:fill="FFFFFF"/>
        <w:spacing w:before="120" w:beforeAutospacing="0" w:after="0" w:afterAutospacing="0" w:line="340" w:lineRule="exact"/>
        <w:ind w:firstLine="720"/>
        <w:jc w:val="both"/>
        <w:textAlignment w:val="baseline"/>
        <w:rPr>
          <w:sz w:val="28"/>
          <w:szCs w:val="28"/>
          <w:lang w:val="it-IT"/>
        </w:rPr>
      </w:pPr>
      <w:r w:rsidRPr="00CC70E9">
        <w:rPr>
          <w:sz w:val="28"/>
          <w:szCs w:val="28"/>
          <w:lang w:val="it-IT"/>
        </w:rPr>
        <w:t xml:space="preserve">+ Bản sao được chứng thực </w:t>
      </w:r>
      <w:r w:rsidR="00711922" w:rsidRPr="00CC70E9">
        <w:rPr>
          <w:sz w:val="28"/>
          <w:szCs w:val="28"/>
          <w:lang w:val="it-IT"/>
        </w:rPr>
        <w:t>các hồ sơ tài liệu có liên quan</w:t>
      </w:r>
      <w:r w:rsidRPr="00CC70E9">
        <w:rPr>
          <w:rFonts w:eastAsia="Malgun Gothic"/>
          <w:bCs/>
          <w:sz w:val="28"/>
          <w:szCs w:val="28"/>
          <w:lang w:val="pt-BR" w:eastAsia="vi-VN"/>
        </w:rPr>
        <w:t>.</w:t>
      </w:r>
    </w:p>
    <w:p w14:paraId="71C36CCF" w14:textId="77777777" w:rsidR="00A0238D" w:rsidRPr="00CC70E9" w:rsidRDefault="00A0238D" w:rsidP="004129AB">
      <w:pPr>
        <w:pStyle w:val="NormalWeb"/>
        <w:shd w:val="clear" w:color="auto" w:fill="FFFFFF"/>
        <w:spacing w:before="120" w:beforeAutospacing="0" w:after="0" w:afterAutospacing="0" w:line="340" w:lineRule="exact"/>
        <w:ind w:firstLine="720"/>
        <w:jc w:val="both"/>
        <w:textAlignment w:val="baseline"/>
        <w:rPr>
          <w:sz w:val="28"/>
          <w:szCs w:val="28"/>
          <w:lang w:val="it-IT"/>
        </w:rPr>
      </w:pPr>
      <w:r w:rsidRPr="00CC70E9">
        <w:rPr>
          <w:sz w:val="28"/>
          <w:szCs w:val="28"/>
          <w:lang w:val="it-IT"/>
        </w:rPr>
        <w:lastRenderedPageBreak/>
        <w:t xml:space="preserve">+ Hợp đồng và biên bản bàn giao, nghiệm thu, thanh lý hợp đồng giữa cơ sở sản xuất kinh doanh với doanh nghiệp cung ứng dịch vụ, vật tư, máy móc thiết bị, các hóa đơn, chứng từ liên quan, trong đó nêu rõ các thống số kỹ thuật; </w:t>
      </w:r>
    </w:p>
    <w:p w14:paraId="71323616" w14:textId="77777777" w:rsidR="00A0238D" w:rsidRPr="00CC70E9" w:rsidRDefault="00A0238D" w:rsidP="004129AB">
      <w:pPr>
        <w:tabs>
          <w:tab w:val="left" w:pos="567"/>
        </w:tabs>
        <w:spacing w:before="120" w:line="340" w:lineRule="exact"/>
        <w:ind w:firstLine="720"/>
        <w:jc w:val="both"/>
        <w:rPr>
          <w:bCs/>
          <w:noProof/>
          <w:lang w:val="it-IT"/>
        </w:rPr>
      </w:pPr>
      <w:r w:rsidRPr="00CC70E9">
        <w:rPr>
          <w:rFonts w:eastAsia="Malgun Gothic"/>
          <w:lang w:val="it-IT"/>
        </w:rPr>
        <w:t>- T</w:t>
      </w:r>
      <w:r w:rsidRPr="00CC70E9">
        <w:rPr>
          <w:bCs/>
          <w:noProof/>
          <w:lang w:val="it-IT"/>
        </w:rPr>
        <w:t>rình tự thực hiện hỗ trợ</w:t>
      </w:r>
    </w:p>
    <w:p w14:paraId="2E51D19F" w14:textId="77777777" w:rsidR="00A0238D" w:rsidRPr="00CC70E9" w:rsidRDefault="00A0238D" w:rsidP="004129AB">
      <w:pPr>
        <w:tabs>
          <w:tab w:val="left" w:pos="567"/>
        </w:tabs>
        <w:spacing w:before="120" w:line="340" w:lineRule="exact"/>
        <w:ind w:firstLine="720"/>
        <w:jc w:val="both"/>
        <w:rPr>
          <w:rFonts w:eastAsia="Arial"/>
          <w:b/>
          <w:lang w:val="it-IT"/>
        </w:rPr>
      </w:pPr>
      <w:r w:rsidRPr="00CC70E9">
        <w:rPr>
          <w:rFonts w:eastAsia="Arial"/>
          <w:lang w:val="it-IT"/>
        </w:rPr>
        <w:t xml:space="preserve">+ Tổ chức, cá nhân nộp hồ sơ đề nghị hỗ trợ hỗ trợ theo quy định tới </w:t>
      </w:r>
      <w:r w:rsidR="00711922" w:rsidRPr="00CC70E9">
        <w:rPr>
          <w:rFonts w:eastAsia="Arial"/>
          <w:lang w:val="it-IT"/>
        </w:rPr>
        <w:t xml:space="preserve">Ủy </w:t>
      </w:r>
      <w:r w:rsidRPr="00CC70E9">
        <w:rPr>
          <w:rFonts w:eastAsia="Malgun Gothic"/>
          <w:bCs/>
          <w:noProof/>
          <w:lang w:val="it-IT"/>
        </w:rPr>
        <w:t>ban nhân dân cấp xã.</w:t>
      </w:r>
    </w:p>
    <w:p w14:paraId="13E37C55" w14:textId="77777777" w:rsidR="00A0238D" w:rsidRPr="00CC70E9" w:rsidRDefault="00A0238D" w:rsidP="004129AB">
      <w:pPr>
        <w:tabs>
          <w:tab w:val="left" w:pos="567"/>
        </w:tabs>
        <w:spacing w:before="120" w:line="340" w:lineRule="exact"/>
        <w:ind w:firstLine="720"/>
        <w:jc w:val="both"/>
        <w:rPr>
          <w:rFonts w:eastAsia="Arial"/>
          <w:b/>
          <w:lang w:val="it-IT"/>
        </w:rPr>
      </w:pPr>
      <w:r w:rsidRPr="00CC70E9">
        <w:rPr>
          <w:rFonts w:eastAsia="Arial"/>
          <w:lang w:val="it-IT"/>
        </w:rPr>
        <w:t xml:space="preserve">+ </w:t>
      </w:r>
      <w:r w:rsidRPr="00CC70E9">
        <w:rPr>
          <w:rFonts w:eastAsia="Malgun Gothic"/>
          <w:bCs/>
          <w:noProof/>
          <w:lang w:val="it-IT"/>
        </w:rPr>
        <w:t xml:space="preserve">Ủy ban nhân dân cấp xã </w:t>
      </w:r>
      <w:r w:rsidRPr="00CC70E9">
        <w:rPr>
          <w:rFonts w:eastAsia="Arial"/>
          <w:lang w:val="it-IT"/>
        </w:rPr>
        <w:t>thẩm định, quyết định phê duyệt danh sách tổ chức, cá nhân đủ điều kiện hỗ trợ; tổng hợp danh sách, kinh phí đề nghị hỗ trợ gửi Sở Nông nghiệp và Môi trường.</w:t>
      </w:r>
    </w:p>
    <w:p w14:paraId="19258BDE" w14:textId="77777777" w:rsidR="00625A9F" w:rsidRPr="00CC70E9" w:rsidRDefault="00A0238D" w:rsidP="004129AB">
      <w:pPr>
        <w:tabs>
          <w:tab w:val="left" w:pos="851"/>
          <w:tab w:val="left" w:pos="993"/>
        </w:tabs>
        <w:spacing w:before="120" w:line="340" w:lineRule="exact"/>
        <w:ind w:firstLine="720"/>
        <w:jc w:val="both"/>
        <w:rPr>
          <w:rFonts w:eastAsia="Arial"/>
          <w:lang w:val="it-IT"/>
        </w:rPr>
      </w:pPr>
      <w:r w:rsidRPr="00CC70E9">
        <w:rPr>
          <w:rFonts w:eastAsia="Arial"/>
          <w:lang w:val="it-IT"/>
        </w:rPr>
        <w:t>+ Sở Nông nghiệp và Môi trường phối hợp với Sở Tài chính và các sở, ngành liên quan (nếu cần) thống nhất danh sách tổ chức, cá nhân được hỗ trợ.</w:t>
      </w:r>
    </w:p>
    <w:p w14:paraId="507385F6" w14:textId="77777777" w:rsidR="00A0238D" w:rsidRPr="00CC70E9" w:rsidRDefault="00625A9F" w:rsidP="004129AB">
      <w:pPr>
        <w:tabs>
          <w:tab w:val="left" w:pos="851"/>
          <w:tab w:val="left" w:pos="993"/>
        </w:tabs>
        <w:spacing w:before="120" w:line="340" w:lineRule="exact"/>
        <w:ind w:firstLine="720"/>
        <w:jc w:val="both"/>
        <w:rPr>
          <w:rFonts w:eastAsia="Malgun Gothic"/>
          <w:bCs/>
          <w:noProof/>
          <w:lang w:val="it-IT"/>
        </w:rPr>
      </w:pPr>
      <w:r w:rsidRPr="00CC70E9">
        <w:rPr>
          <w:rFonts w:eastAsia="Arial"/>
          <w:lang w:val="it-IT"/>
        </w:rPr>
        <w:t>+</w:t>
      </w:r>
      <w:r w:rsidR="00A0238D" w:rsidRPr="00CC70E9">
        <w:rPr>
          <w:rFonts w:eastAsia="Arial"/>
          <w:lang w:val="it-IT"/>
        </w:rPr>
        <w:t xml:space="preserve"> Sở Tài chính đề xuất với </w:t>
      </w:r>
      <w:r w:rsidR="00A0238D" w:rsidRPr="00CC70E9">
        <w:rPr>
          <w:rFonts w:eastAsia="Malgun Gothic"/>
          <w:bCs/>
          <w:noProof/>
          <w:lang w:val="it-IT"/>
        </w:rPr>
        <w:t>Ủy ban nhân dân thành phố phân bổ kinh phí hỗ trợ về Ủy ban nhân dân cấp xã theo phân cấp ngân sách hiện hành.</w:t>
      </w:r>
    </w:p>
    <w:p w14:paraId="7AE6FEB0" w14:textId="77777777" w:rsidR="00A0238D" w:rsidRPr="00CC70E9" w:rsidRDefault="00A0238D" w:rsidP="004129AB">
      <w:pPr>
        <w:tabs>
          <w:tab w:val="left" w:pos="851"/>
          <w:tab w:val="left" w:pos="993"/>
        </w:tabs>
        <w:spacing w:before="120" w:line="340" w:lineRule="exact"/>
        <w:ind w:firstLine="720"/>
        <w:jc w:val="both"/>
        <w:rPr>
          <w:rFonts w:eastAsia="Malgun Gothic"/>
          <w:bCs/>
          <w:noProof/>
          <w:lang w:val="it-IT"/>
        </w:rPr>
      </w:pPr>
      <w:r w:rsidRPr="00CC70E9">
        <w:rPr>
          <w:rFonts w:eastAsia="Malgun Gothic"/>
          <w:bCs/>
          <w:noProof/>
          <w:lang w:val="it-IT"/>
        </w:rPr>
        <w:t>+ Căn cứ Quyết định phân bổ kinh phí hỗ trợ của Ủy ban nhân dân thành phố, Sở Tài chính cấp kinh phí hỗ trợ về Ủy ban nhân dân cấp xã để chi trả cho các đối tượng được thụ hưởng theo quy định.</w:t>
      </w:r>
    </w:p>
    <w:p w14:paraId="0AC59B5B" w14:textId="77777777" w:rsidR="00625A9F" w:rsidRPr="00CC70E9" w:rsidRDefault="00A0238D" w:rsidP="004129AB">
      <w:pPr>
        <w:tabs>
          <w:tab w:val="left" w:pos="567"/>
        </w:tabs>
        <w:spacing w:before="120" w:line="340" w:lineRule="exact"/>
        <w:ind w:firstLine="720"/>
        <w:jc w:val="both"/>
        <w:rPr>
          <w:i/>
          <w:spacing w:val="-2"/>
          <w:lang w:val="de-DE"/>
        </w:rPr>
      </w:pPr>
      <w:r w:rsidRPr="00CC70E9">
        <w:rPr>
          <w:i/>
          <w:spacing w:val="-2"/>
          <w:lang w:val="de-DE"/>
        </w:rPr>
        <w:t xml:space="preserve">* Lý do lựa chọn chính sách: </w:t>
      </w:r>
    </w:p>
    <w:p w14:paraId="59E59772" w14:textId="77777777" w:rsidR="00A0238D" w:rsidRPr="00CC70E9" w:rsidRDefault="00625A9F" w:rsidP="004129AB">
      <w:pPr>
        <w:tabs>
          <w:tab w:val="left" w:pos="567"/>
        </w:tabs>
        <w:spacing w:before="120" w:line="340" w:lineRule="exact"/>
        <w:ind w:firstLine="720"/>
        <w:jc w:val="both"/>
        <w:rPr>
          <w:lang w:val="sq-AL"/>
        </w:rPr>
      </w:pPr>
      <w:r w:rsidRPr="00CC70E9">
        <w:rPr>
          <w:iCs/>
          <w:spacing w:val="-2"/>
          <w:lang w:val="de-DE"/>
        </w:rPr>
        <w:t xml:space="preserve">- </w:t>
      </w:r>
      <w:r w:rsidR="00A0238D" w:rsidRPr="00CC70E9">
        <w:rPr>
          <w:iCs/>
          <w:spacing w:val="-2"/>
          <w:lang w:val="de-DE"/>
        </w:rPr>
        <w:t>Chính</w:t>
      </w:r>
      <w:r w:rsidR="00A0238D" w:rsidRPr="00CC70E9">
        <w:rPr>
          <w:spacing w:val="-2"/>
          <w:lang w:val="de-DE"/>
        </w:rPr>
        <w:t xml:space="preserve"> sách đã được ban hành tại Nghị quyết số </w:t>
      </w:r>
      <w:r w:rsidRPr="00CC70E9">
        <w:rPr>
          <w:spacing w:val="-2"/>
          <w:lang w:val="de-DE"/>
        </w:rPr>
        <w:t>03</w:t>
      </w:r>
      <w:r w:rsidR="00A0238D" w:rsidRPr="00CC70E9">
        <w:rPr>
          <w:spacing w:val="-2"/>
          <w:lang w:val="de-DE"/>
        </w:rPr>
        <w:t xml:space="preserve">/2021/NQ-HĐND ngày của Hội đồng nhân dân </w:t>
      </w:r>
      <w:r w:rsidRPr="00CC70E9">
        <w:rPr>
          <w:spacing w:val="-2"/>
          <w:lang w:val="de-DE"/>
        </w:rPr>
        <w:t>tỉnh Tuyên Quang (trước hợp nhất)</w:t>
      </w:r>
      <w:r w:rsidR="00A0238D" w:rsidRPr="00CC70E9">
        <w:rPr>
          <w:spacing w:val="-2"/>
          <w:lang w:val="de-DE"/>
        </w:rPr>
        <w:t>. Khi triển khai thực hiện chính sách đã hỗ</w:t>
      </w:r>
      <w:r w:rsidR="00A0238D" w:rsidRPr="00CC70E9">
        <w:rPr>
          <w:lang w:val="sq-AL"/>
        </w:rPr>
        <w:t xml:space="preserve"> trợ</w:t>
      </w:r>
      <w:r w:rsidR="00312B14" w:rsidRPr="00CC70E9">
        <w:rPr>
          <w:lang w:val="sq-AL"/>
        </w:rPr>
        <w:t xml:space="preserve"> cho các đối tượn</w:t>
      </w:r>
      <w:r w:rsidR="00C57AA3" w:rsidRPr="00CC70E9">
        <w:rPr>
          <w:lang w:val="sq-AL"/>
        </w:rPr>
        <w:t>g</w:t>
      </w:r>
      <w:r w:rsidR="00312B14" w:rsidRPr="00CC70E9">
        <w:rPr>
          <w:lang w:val="sq-AL"/>
        </w:rPr>
        <w:t xml:space="preserve"> như sau:</w:t>
      </w:r>
      <w:r w:rsidR="00C57AA3" w:rsidRPr="00CC70E9">
        <w:rPr>
          <w:lang w:val="sq-AL"/>
        </w:rPr>
        <w:t xml:space="preserve"> </w:t>
      </w:r>
      <w:r w:rsidR="00312B14" w:rsidRPr="00CC70E9">
        <w:rPr>
          <w:lang w:val="sq-AL"/>
        </w:rPr>
        <w:t>Hỗ trợ</w:t>
      </w:r>
      <w:r w:rsidR="00A0238D" w:rsidRPr="00CC70E9">
        <w:rPr>
          <w:lang w:val="sq-AL"/>
        </w:rPr>
        <w:t xml:space="preserve"> cho </w:t>
      </w:r>
      <w:r w:rsidR="00312B14" w:rsidRPr="00CC70E9">
        <w:rPr>
          <w:lang w:val="sq-AL"/>
        </w:rPr>
        <w:t>86 HTX, 85 chủ trang trại, 32 dự án nuôi cá đặc sản, chủ lực, 1.878 dự án nuôi trâu, bò sinh sản, ..</w:t>
      </w:r>
      <w:r w:rsidR="00A0238D" w:rsidRPr="00CC70E9">
        <w:rPr>
          <w:lang w:val="sq-AL"/>
        </w:rPr>
        <w:t xml:space="preserve"> với tổng kinh phí là </w:t>
      </w:r>
      <w:r w:rsidR="00D16C64" w:rsidRPr="00CC70E9">
        <w:rPr>
          <w:lang w:val="sq-AL"/>
        </w:rPr>
        <w:t>44</w:t>
      </w:r>
      <w:r w:rsidR="00A0238D" w:rsidRPr="00CC70E9">
        <w:rPr>
          <w:lang w:val="sq-AL"/>
        </w:rPr>
        <w:t xml:space="preserve"> tỷ đồng. Qua đó, có thể thấy n</w:t>
      </w:r>
      <w:r w:rsidR="00A0238D" w:rsidRPr="00CC70E9">
        <w:rPr>
          <w:rFonts w:eastAsia="Calibri"/>
          <w:kern w:val="28"/>
          <w:lang w:val="de-DE"/>
        </w:rPr>
        <w:t xml:space="preserve">hu cầu nguồn vốn đầu tư để phát triển </w:t>
      </w:r>
      <w:r w:rsidR="00A0238D" w:rsidRPr="00CC70E9">
        <w:rPr>
          <w:lang w:val="it-IT"/>
        </w:rPr>
        <w:t xml:space="preserve">sản xuất nông nghiệp </w:t>
      </w:r>
      <w:r w:rsidRPr="00CC70E9">
        <w:rPr>
          <w:lang w:val="it-IT"/>
        </w:rPr>
        <w:t>là tương đối</w:t>
      </w:r>
      <w:r w:rsidR="00A0238D" w:rsidRPr="00CC70E9">
        <w:rPr>
          <w:lang w:val="it-IT"/>
        </w:rPr>
        <w:t xml:space="preserve"> lớn</w:t>
      </w:r>
      <w:r w:rsidR="00A0238D" w:rsidRPr="00CC70E9">
        <w:rPr>
          <w:rFonts w:eastAsia="Calibri"/>
          <w:kern w:val="28"/>
          <w:lang w:val="de-DE"/>
        </w:rPr>
        <w:t>. Chính sách được người dân ủng hộ và tích cực tham gia.</w:t>
      </w:r>
    </w:p>
    <w:bookmarkEnd w:id="15"/>
    <w:p w14:paraId="22707CD9" w14:textId="3B4B91AD" w:rsidR="004129AB" w:rsidRPr="00CC70E9" w:rsidRDefault="004129AB" w:rsidP="004129AB">
      <w:pPr>
        <w:spacing w:before="120" w:line="340" w:lineRule="exact"/>
        <w:ind w:firstLine="720"/>
        <w:jc w:val="both"/>
        <w:rPr>
          <w:kern w:val="2"/>
          <w:lang w:val="de-DE"/>
          <w14:ligatures w14:val="standardContextual"/>
        </w:rPr>
      </w:pPr>
      <w:r w:rsidRPr="00CC70E9">
        <w:rPr>
          <w:b/>
          <w:bCs/>
          <w:lang w:val="it-IT"/>
        </w:rPr>
        <w:t>Chính sách 0</w:t>
      </w:r>
      <w:r w:rsidR="00A2000B">
        <w:rPr>
          <w:b/>
          <w:bCs/>
          <w:lang w:val="it-IT"/>
        </w:rPr>
        <w:t>2</w:t>
      </w:r>
      <w:r w:rsidRPr="00CC70E9">
        <w:rPr>
          <w:b/>
          <w:bCs/>
          <w:lang w:val="it-IT"/>
        </w:rPr>
        <w:t>. Hỗ trợ phát triển nông nghiệp kết hợp du lịch</w:t>
      </w:r>
    </w:p>
    <w:p w14:paraId="28DAE6FF" w14:textId="77777777" w:rsidR="00AA56EC" w:rsidRPr="00CC70E9" w:rsidRDefault="00AA56EC" w:rsidP="004129AB">
      <w:pPr>
        <w:tabs>
          <w:tab w:val="left" w:pos="0"/>
          <w:tab w:val="left" w:pos="142"/>
          <w:tab w:val="left" w:pos="993"/>
        </w:tabs>
        <w:spacing w:before="120" w:line="340" w:lineRule="exact"/>
        <w:ind w:firstLine="720"/>
        <w:jc w:val="both"/>
        <w:rPr>
          <w:i/>
          <w:spacing w:val="-2"/>
          <w:lang w:val="de-DE"/>
        </w:rPr>
      </w:pPr>
      <w:r w:rsidRPr="00CC70E9">
        <w:rPr>
          <w:i/>
          <w:spacing w:val="-2"/>
          <w:lang w:val="de-DE"/>
        </w:rPr>
        <w:t>a) Mục tiêu của chính sách:</w:t>
      </w:r>
    </w:p>
    <w:p w14:paraId="70DC9927" w14:textId="77777777" w:rsidR="00AA56EC" w:rsidRPr="00CC70E9" w:rsidRDefault="00672F95" w:rsidP="004129AB">
      <w:pPr>
        <w:tabs>
          <w:tab w:val="left" w:pos="0"/>
          <w:tab w:val="left" w:pos="142"/>
          <w:tab w:val="left" w:pos="993"/>
        </w:tabs>
        <w:spacing w:before="120" w:line="340" w:lineRule="exact"/>
        <w:ind w:firstLine="720"/>
        <w:jc w:val="both"/>
        <w:rPr>
          <w:iCs/>
          <w:spacing w:val="-2"/>
          <w:lang w:val="de-DE"/>
        </w:rPr>
      </w:pPr>
      <w:r w:rsidRPr="00CC70E9">
        <w:rPr>
          <w:iCs/>
          <w:spacing w:val="-2"/>
          <w:lang w:val="de-DE"/>
        </w:rPr>
        <w:t xml:space="preserve">Hình thành </w:t>
      </w:r>
      <w:r w:rsidR="003938B2" w:rsidRPr="00CC70E9">
        <w:rPr>
          <w:iCs/>
          <w:spacing w:val="-2"/>
          <w:lang w:val="de-DE"/>
        </w:rPr>
        <w:t xml:space="preserve">mô hình phát triển nông nghiệp gắn với du lịch để thúc đẩy phát triển loại hình </w:t>
      </w:r>
      <w:r w:rsidR="003938B2" w:rsidRPr="00CC70E9">
        <w:rPr>
          <w:lang w:val="de-DE"/>
        </w:rPr>
        <w:t>dịch vụ, du lịch nông thôn, trải nghiệm, tạo việc làm cho người lao động ở các xã trên địa bàn tỉnh, đồng thời giới thiệu được bản sắc nông nghiệp của địa phương với khách du lịch.</w:t>
      </w:r>
    </w:p>
    <w:p w14:paraId="59EC692C" w14:textId="77777777" w:rsidR="00AA56EC" w:rsidRPr="00CC70E9" w:rsidRDefault="00AA56EC" w:rsidP="004129AB">
      <w:pPr>
        <w:tabs>
          <w:tab w:val="left" w:pos="142"/>
          <w:tab w:val="left" w:pos="993"/>
        </w:tabs>
        <w:spacing w:before="120" w:line="340" w:lineRule="exact"/>
        <w:ind w:firstLine="720"/>
        <w:jc w:val="both"/>
        <w:rPr>
          <w:i/>
          <w:spacing w:val="-2"/>
          <w:lang w:val="de-DE"/>
        </w:rPr>
      </w:pPr>
      <w:r w:rsidRPr="00CC70E9">
        <w:rPr>
          <w:i/>
          <w:spacing w:val="-2"/>
          <w:lang w:val="de-DE"/>
        </w:rPr>
        <w:t xml:space="preserve">b) Nội dung của chính sách: </w:t>
      </w:r>
    </w:p>
    <w:p w14:paraId="5D8BAE80" w14:textId="77777777" w:rsidR="00AA56EC" w:rsidRPr="00CC70E9" w:rsidRDefault="00AA56EC" w:rsidP="004129AB">
      <w:pPr>
        <w:tabs>
          <w:tab w:val="left" w:pos="0"/>
          <w:tab w:val="left" w:pos="142"/>
          <w:tab w:val="left" w:pos="993"/>
        </w:tabs>
        <w:spacing w:before="120" w:line="340" w:lineRule="exact"/>
        <w:ind w:firstLine="720"/>
        <w:jc w:val="both"/>
        <w:rPr>
          <w:noProof/>
          <w:lang w:val="de-DE"/>
        </w:rPr>
      </w:pPr>
      <w:r w:rsidRPr="00CC70E9">
        <w:rPr>
          <w:noProof/>
          <w:lang w:val="de-DE"/>
        </w:rPr>
        <w:t xml:space="preserve">Đối tượng hỗ trợ: Tổ chức, cá nhân sản xuất nông nghiệp kết hợp với du lịch trên địa bàn </w:t>
      </w:r>
      <w:r w:rsidR="00A54DB4" w:rsidRPr="00CC70E9">
        <w:rPr>
          <w:noProof/>
          <w:lang w:val="de-DE"/>
        </w:rPr>
        <w:t>tỉnh Tuyên Quang</w:t>
      </w:r>
      <w:r w:rsidRPr="00CC70E9">
        <w:rPr>
          <w:noProof/>
          <w:lang w:val="de-DE"/>
        </w:rPr>
        <w:t>.</w:t>
      </w:r>
    </w:p>
    <w:p w14:paraId="52B24575" w14:textId="77777777" w:rsidR="00CA53F9" w:rsidRPr="00CC70E9" w:rsidRDefault="00CA53F9" w:rsidP="004129AB">
      <w:pPr>
        <w:tabs>
          <w:tab w:val="left" w:pos="0"/>
          <w:tab w:val="left" w:pos="142"/>
          <w:tab w:val="left" w:pos="993"/>
        </w:tabs>
        <w:spacing w:before="120" w:line="340" w:lineRule="exact"/>
        <w:ind w:firstLine="720"/>
        <w:jc w:val="both"/>
        <w:rPr>
          <w:noProof/>
          <w:lang w:val="de-DE"/>
        </w:rPr>
      </w:pPr>
      <w:r w:rsidRPr="00CC70E9">
        <w:rPr>
          <w:noProof/>
          <w:lang w:val="de-DE"/>
        </w:rPr>
        <w:t>Nội dung và mức hỗ trợ</w:t>
      </w:r>
    </w:p>
    <w:p w14:paraId="1C1F74FE" w14:textId="77777777" w:rsidR="00CA53F9" w:rsidRPr="00CC70E9" w:rsidRDefault="00CA53F9" w:rsidP="004129AB">
      <w:pPr>
        <w:tabs>
          <w:tab w:val="left" w:pos="0"/>
          <w:tab w:val="left" w:pos="142"/>
          <w:tab w:val="left" w:pos="993"/>
        </w:tabs>
        <w:spacing w:before="120" w:line="340" w:lineRule="exact"/>
        <w:ind w:firstLine="720"/>
        <w:jc w:val="both"/>
        <w:rPr>
          <w:noProof/>
          <w:lang w:val="de-DE"/>
        </w:rPr>
      </w:pPr>
      <w:r w:rsidRPr="00CC70E9">
        <w:rPr>
          <w:noProof/>
          <w:lang w:val="de-DE"/>
        </w:rPr>
        <w:t xml:space="preserve">- Hỗ trợ 100% chi phí tư vấn xây dựng phương án, thiết kế mô hình tối đa không quá </w:t>
      </w:r>
      <w:r w:rsidR="0081172E" w:rsidRPr="00CC70E9">
        <w:rPr>
          <w:noProof/>
          <w:lang w:val="de-DE"/>
        </w:rPr>
        <w:t xml:space="preserve">100 </w:t>
      </w:r>
      <w:r w:rsidRPr="00CC70E9">
        <w:rPr>
          <w:noProof/>
          <w:lang w:val="de-DE"/>
        </w:rPr>
        <w:t>triệu đồng/tổ chức, cá nhân, cụ thể:</w:t>
      </w:r>
    </w:p>
    <w:p w14:paraId="7DD805CB" w14:textId="77777777" w:rsidR="00CA53F9" w:rsidRPr="00CC70E9" w:rsidRDefault="009A5D14" w:rsidP="004129AB">
      <w:pPr>
        <w:tabs>
          <w:tab w:val="left" w:pos="0"/>
          <w:tab w:val="left" w:pos="142"/>
          <w:tab w:val="left" w:pos="993"/>
        </w:tabs>
        <w:spacing w:before="120" w:line="340" w:lineRule="exact"/>
        <w:ind w:firstLine="720"/>
        <w:jc w:val="both"/>
        <w:rPr>
          <w:noProof/>
          <w:lang w:val="de-DE"/>
        </w:rPr>
      </w:pPr>
      <w:r w:rsidRPr="00CC70E9">
        <w:rPr>
          <w:noProof/>
          <w:lang w:val="de-DE"/>
        </w:rPr>
        <w:t xml:space="preserve">+ </w:t>
      </w:r>
      <w:r w:rsidR="00CA53F9" w:rsidRPr="00CC70E9">
        <w:rPr>
          <w:noProof/>
          <w:lang w:val="de-DE"/>
        </w:rPr>
        <w:t xml:space="preserve">Chi khảo sát, điều tra thực hiện xây dựng các phương án, thiết kế mô hình: Nội dung và mức chi thực hiện theo </w:t>
      </w:r>
      <w:r w:rsidR="002B10D9" w:rsidRPr="00CC70E9">
        <w:rPr>
          <w:noProof/>
          <w:lang w:val="de-DE"/>
        </w:rPr>
        <w:t xml:space="preserve">quy định </w:t>
      </w:r>
      <w:r w:rsidR="00CA53F9" w:rsidRPr="00CC70E9">
        <w:rPr>
          <w:noProof/>
          <w:lang w:val="de-DE"/>
        </w:rPr>
        <w:t xml:space="preserve">nội dung và mức chi của các </w:t>
      </w:r>
      <w:r w:rsidR="00CA53F9" w:rsidRPr="00CC70E9">
        <w:rPr>
          <w:noProof/>
          <w:lang w:val="de-DE"/>
        </w:rPr>
        <w:lastRenderedPageBreak/>
        <w:t>cuộc điều tra thống kê hoặc Văn bản hướng dẫn thực hiện về điều tra thống kê theo quy định.</w:t>
      </w:r>
    </w:p>
    <w:p w14:paraId="63632E8F" w14:textId="77777777" w:rsidR="00CA53F9" w:rsidRPr="00CC70E9" w:rsidRDefault="00293E7C" w:rsidP="004129AB">
      <w:pPr>
        <w:tabs>
          <w:tab w:val="left" w:pos="0"/>
          <w:tab w:val="left" w:pos="142"/>
          <w:tab w:val="left" w:pos="993"/>
        </w:tabs>
        <w:spacing w:before="120" w:line="340" w:lineRule="exact"/>
        <w:ind w:firstLine="720"/>
        <w:jc w:val="both"/>
        <w:rPr>
          <w:noProof/>
          <w:lang w:val="de-DE"/>
        </w:rPr>
      </w:pPr>
      <w:r w:rsidRPr="00CC70E9">
        <w:rPr>
          <w:noProof/>
          <w:lang w:val="de-DE"/>
        </w:rPr>
        <w:t xml:space="preserve">+ </w:t>
      </w:r>
      <w:r w:rsidR="00CA53F9" w:rsidRPr="00CC70E9">
        <w:rPr>
          <w:noProof/>
          <w:lang w:val="de-DE"/>
        </w:rPr>
        <w:t>Chi chuyên gia tư vấn nghiên cứu, lập và xây dựng các Phương án, thiết kế tổng thể mô hình: Thực hiện theo quy định tại Thông tư số </w:t>
      </w:r>
      <w:bookmarkStart w:id="19" w:name="tvpllink_rniltyplmi_1"/>
      <w:r w:rsidR="00CA53F9" w:rsidRPr="00CC70E9">
        <w:rPr>
          <w:noProof/>
          <w:lang w:val="de-DE"/>
        </w:rPr>
        <w:t>004/2025/TT-BNV</w:t>
      </w:r>
      <w:bookmarkEnd w:id="19"/>
      <w:r w:rsidR="00CA53F9" w:rsidRPr="00CC70E9">
        <w:rPr>
          <w:noProof/>
          <w:lang w:val="de-DE"/>
        </w:rPr>
        <w:t> của Bộ Nội vụ quy định mức lương của chuyên gia tư vấn trong nước làm cơ sở cho việc xác định giá gói thầu.</w:t>
      </w:r>
    </w:p>
    <w:p w14:paraId="66E85DAF" w14:textId="77777777" w:rsidR="00654EBA" w:rsidRPr="00CC70E9" w:rsidRDefault="00654EBA" w:rsidP="004129AB">
      <w:pPr>
        <w:tabs>
          <w:tab w:val="left" w:pos="0"/>
          <w:tab w:val="left" w:pos="142"/>
          <w:tab w:val="left" w:pos="993"/>
        </w:tabs>
        <w:spacing w:before="120" w:line="340" w:lineRule="exact"/>
        <w:ind w:firstLine="720"/>
        <w:jc w:val="both"/>
        <w:rPr>
          <w:noProof/>
          <w:lang w:val="de-DE"/>
        </w:rPr>
      </w:pPr>
      <w:r w:rsidRPr="00CC70E9">
        <w:rPr>
          <w:noProof/>
          <w:lang w:val="de-DE"/>
        </w:rPr>
        <w:t>+ Hỗ trợ 100% kinh phí tuyên truyền, quảng bá hình ảnh về mô hình sản xuất nông nghiệp sinh thái kết hợp du lịch.</w:t>
      </w:r>
    </w:p>
    <w:p w14:paraId="263F4388" w14:textId="63B4F33E" w:rsidR="00EC0C52" w:rsidRPr="00CC70E9" w:rsidRDefault="005E3A0F" w:rsidP="004129AB">
      <w:pPr>
        <w:tabs>
          <w:tab w:val="left" w:pos="0"/>
          <w:tab w:val="left" w:pos="142"/>
          <w:tab w:val="left" w:pos="993"/>
        </w:tabs>
        <w:spacing w:before="120" w:line="340" w:lineRule="exact"/>
        <w:ind w:firstLine="720"/>
        <w:jc w:val="both"/>
        <w:rPr>
          <w:noProof/>
          <w:lang w:val="de-DE"/>
        </w:rPr>
      </w:pPr>
      <w:r w:rsidRPr="00CC70E9">
        <w:rPr>
          <w:noProof/>
          <w:lang w:val="de-DE"/>
        </w:rPr>
        <w:t>+</w:t>
      </w:r>
      <w:r w:rsidR="00EC0C52" w:rsidRPr="00CC70E9">
        <w:rPr>
          <w:noProof/>
          <w:lang w:val="de-DE"/>
        </w:rPr>
        <w:t xml:space="preserve"> Tổng mức hỗ trợ </w:t>
      </w:r>
      <w:r w:rsidR="00554135" w:rsidRPr="00CC70E9">
        <w:rPr>
          <w:noProof/>
          <w:lang w:val="de-DE"/>
        </w:rPr>
        <w:t xml:space="preserve">02 nội dung nêu trên </w:t>
      </w:r>
      <w:r w:rsidR="00EC0C52" w:rsidRPr="00CC70E9">
        <w:rPr>
          <w:noProof/>
          <w:lang w:val="de-DE"/>
        </w:rPr>
        <w:t xml:space="preserve">tối đa không quá </w:t>
      </w:r>
      <w:r w:rsidR="00297FEC" w:rsidRPr="00CC70E9">
        <w:rPr>
          <w:noProof/>
          <w:lang w:val="de-DE"/>
        </w:rPr>
        <w:t>2</w:t>
      </w:r>
      <w:r w:rsidR="001737EB" w:rsidRPr="00CC70E9">
        <w:rPr>
          <w:noProof/>
          <w:lang w:val="de-DE"/>
        </w:rPr>
        <w:t>00 triệu</w:t>
      </w:r>
      <w:r w:rsidR="00EC0C52" w:rsidRPr="00CC70E9">
        <w:rPr>
          <w:noProof/>
          <w:lang w:val="de-DE"/>
        </w:rPr>
        <w:t xml:space="preserve"> đồng cho 01 mô hình.</w:t>
      </w:r>
    </w:p>
    <w:p w14:paraId="70AAF246" w14:textId="6094A29F" w:rsidR="00297FEC" w:rsidRPr="00CC70E9" w:rsidRDefault="00297FEC" w:rsidP="004129AB">
      <w:pPr>
        <w:tabs>
          <w:tab w:val="left" w:pos="0"/>
          <w:tab w:val="left" w:pos="142"/>
          <w:tab w:val="left" w:pos="993"/>
        </w:tabs>
        <w:spacing w:before="120" w:line="340" w:lineRule="exact"/>
        <w:ind w:firstLine="720"/>
        <w:jc w:val="both"/>
        <w:rPr>
          <w:noProof/>
          <w:lang w:val="de-DE"/>
        </w:rPr>
      </w:pPr>
      <w:r w:rsidRPr="00CC70E9">
        <w:rPr>
          <w:lang w:val="de-DE"/>
        </w:rPr>
        <w:t xml:space="preserve">+ </w:t>
      </w:r>
      <w:r w:rsidR="00554135" w:rsidRPr="00CC70E9">
        <w:rPr>
          <w:lang w:val="de-DE"/>
        </w:rPr>
        <w:t>Ngoài ra đ</w:t>
      </w:r>
      <w:r w:rsidRPr="00CC70E9">
        <w:rPr>
          <w:lang w:val="de-DE"/>
        </w:rPr>
        <w:t>ược hỗ trợ lãi suất tín dụng theo quy định tại </w:t>
      </w:r>
      <w:bookmarkStart w:id="20" w:name="tc_5"/>
      <w:r w:rsidRPr="00CC70E9">
        <w:rPr>
          <w:lang w:val="de-DE"/>
        </w:rPr>
        <w:t>Điều 5 Nghị quyết này</w:t>
      </w:r>
      <w:bookmarkEnd w:id="20"/>
    </w:p>
    <w:p w14:paraId="640E8774" w14:textId="77777777" w:rsidR="006F317B" w:rsidRPr="00CC70E9" w:rsidRDefault="006F317B" w:rsidP="004129AB">
      <w:pPr>
        <w:tabs>
          <w:tab w:val="left" w:pos="0"/>
          <w:tab w:val="left" w:pos="142"/>
          <w:tab w:val="left" w:pos="993"/>
        </w:tabs>
        <w:spacing w:before="120" w:line="340" w:lineRule="exact"/>
        <w:ind w:firstLine="720"/>
        <w:jc w:val="both"/>
        <w:rPr>
          <w:noProof/>
          <w:lang w:val="de-DE"/>
        </w:rPr>
      </w:pPr>
      <w:r w:rsidRPr="00CC70E9">
        <w:rPr>
          <w:noProof/>
          <w:lang w:val="de-DE"/>
        </w:rPr>
        <w:t>Điều kiện hỗ trợ:</w:t>
      </w:r>
    </w:p>
    <w:p w14:paraId="1C6F5F2F" w14:textId="77777777" w:rsidR="006F317B" w:rsidRPr="00CC70E9" w:rsidRDefault="006F317B" w:rsidP="004129AB">
      <w:pPr>
        <w:tabs>
          <w:tab w:val="left" w:pos="0"/>
          <w:tab w:val="left" w:pos="142"/>
          <w:tab w:val="left" w:pos="993"/>
        </w:tabs>
        <w:spacing w:before="120" w:line="340" w:lineRule="exact"/>
        <w:ind w:firstLine="720"/>
        <w:jc w:val="both"/>
        <w:rPr>
          <w:noProof/>
          <w:lang w:val="de-DE"/>
        </w:rPr>
      </w:pPr>
      <w:r w:rsidRPr="00CC70E9">
        <w:rPr>
          <w:noProof/>
          <w:lang w:val="de-DE"/>
        </w:rPr>
        <w:t>- Mô hình sản xuất nông nghiệp kết hợp du lịch đúng với quy định của pháp luật về quy hoạch, xây dựng, quản lý đất đai và các quy định pháp luật liên quan; phù hợp với phát triển kinh tế - xã hội của địa phương;</w:t>
      </w:r>
    </w:p>
    <w:p w14:paraId="77A35315" w14:textId="77777777" w:rsidR="006F317B" w:rsidRPr="00CC70E9" w:rsidRDefault="006F317B" w:rsidP="004129AB">
      <w:pPr>
        <w:tabs>
          <w:tab w:val="left" w:pos="0"/>
          <w:tab w:val="left" w:pos="142"/>
          <w:tab w:val="left" w:pos="993"/>
        </w:tabs>
        <w:spacing w:before="120" w:line="340" w:lineRule="exact"/>
        <w:ind w:firstLine="720"/>
        <w:jc w:val="both"/>
        <w:rPr>
          <w:noProof/>
          <w:lang w:val="de-DE"/>
        </w:rPr>
      </w:pPr>
      <w:r w:rsidRPr="00CC70E9">
        <w:rPr>
          <w:noProof/>
          <w:lang w:val="de-DE"/>
        </w:rPr>
        <w:t>- Đáp ứng tiêu chí mô hình sản xuất nông nghiệp kết hợp với du lịch theo quy định.</w:t>
      </w:r>
    </w:p>
    <w:p w14:paraId="4EFA5EE1" w14:textId="61FC2745" w:rsidR="005B1E6B" w:rsidRPr="00CC70E9" w:rsidRDefault="00E267DB" w:rsidP="004129AB">
      <w:pPr>
        <w:tabs>
          <w:tab w:val="left" w:pos="0"/>
          <w:tab w:val="left" w:pos="142"/>
          <w:tab w:val="left" w:pos="993"/>
        </w:tabs>
        <w:spacing w:before="120" w:line="340" w:lineRule="exact"/>
        <w:ind w:firstLine="720"/>
        <w:jc w:val="both"/>
        <w:rPr>
          <w:noProof/>
          <w:lang w:val="de-DE"/>
        </w:rPr>
      </w:pPr>
      <w:r w:rsidRPr="00CC70E9">
        <w:rPr>
          <w:lang w:val="it-IT"/>
        </w:rPr>
        <w:t xml:space="preserve">- </w:t>
      </w:r>
      <w:r w:rsidR="005B1E6B" w:rsidRPr="00CC70E9">
        <w:rPr>
          <w:lang w:val="it-IT"/>
        </w:rPr>
        <w:t>Có phương án đảm bảo an toàn cho du khách; có khu vệ sinh, bãi đỗ xe hoặc phương án kết nối giao thông phù hợp</w:t>
      </w:r>
    </w:p>
    <w:p w14:paraId="4FB731A2" w14:textId="77777777" w:rsidR="00210EAC" w:rsidRPr="00CC70E9" w:rsidRDefault="00210EAC" w:rsidP="004129AB">
      <w:pPr>
        <w:spacing w:before="120" w:line="340" w:lineRule="exact"/>
        <w:ind w:firstLine="720"/>
        <w:jc w:val="both"/>
        <w:rPr>
          <w:spacing w:val="-2"/>
          <w:lang w:val="de-DE"/>
        </w:rPr>
      </w:pPr>
      <w:r w:rsidRPr="00CC70E9">
        <w:rPr>
          <w:i/>
          <w:spacing w:val="-2"/>
          <w:lang w:val="de-DE"/>
        </w:rPr>
        <w:t xml:space="preserve">c) Giải pháp thực hiện chính sách đã được lựa chọn và lý do lựa chọn: </w:t>
      </w:r>
    </w:p>
    <w:p w14:paraId="41F7E7FF" w14:textId="77777777" w:rsidR="00210EAC" w:rsidRPr="00CC70E9" w:rsidRDefault="00210EAC" w:rsidP="004129AB">
      <w:pPr>
        <w:spacing w:before="120" w:line="340" w:lineRule="exact"/>
        <w:ind w:firstLine="720"/>
        <w:jc w:val="both"/>
        <w:rPr>
          <w:i/>
          <w:spacing w:val="-2"/>
          <w:lang w:val="de-DE"/>
        </w:rPr>
      </w:pPr>
      <w:r w:rsidRPr="00CC70E9">
        <w:rPr>
          <w:i/>
          <w:spacing w:val="-2"/>
          <w:lang w:val="de-DE"/>
        </w:rPr>
        <w:t xml:space="preserve">* Giải pháp thực hiện chính sách: </w:t>
      </w:r>
      <w:r w:rsidRPr="00CC70E9">
        <w:rPr>
          <w:iCs/>
          <w:lang w:val="pt-BR"/>
        </w:rPr>
        <w:t>Ngân sách tỉnh hỗ trợ cho các tổ chức</w:t>
      </w:r>
      <w:r w:rsidR="00735F6B" w:rsidRPr="00CC70E9">
        <w:rPr>
          <w:iCs/>
          <w:lang w:val="pt-BR"/>
        </w:rPr>
        <w:t xml:space="preserve"> đáp ứng được đủ các điều kiện hỗ trợ theo quy định</w:t>
      </w:r>
      <w:r w:rsidRPr="00CC70E9">
        <w:rPr>
          <w:lang w:val="pt-BR"/>
        </w:rPr>
        <w:t>.</w:t>
      </w:r>
    </w:p>
    <w:p w14:paraId="5E8BFACD" w14:textId="77777777" w:rsidR="00210EAC" w:rsidRPr="00CC70E9" w:rsidRDefault="00210EAC" w:rsidP="004129AB">
      <w:pPr>
        <w:tabs>
          <w:tab w:val="left" w:pos="567"/>
        </w:tabs>
        <w:spacing w:before="120" w:line="340" w:lineRule="exact"/>
        <w:ind w:firstLine="720"/>
        <w:jc w:val="both"/>
        <w:rPr>
          <w:rFonts w:eastAsia="Arial"/>
          <w:lang w:val="it-IT"/>
        </w:rPr>
      </w:pPr>
      <w:r w:rsidRPr="00CC70E9">
        <w:rPr>
          <w:bCs/>
          <w:noProof/>
          <w:lang w:val="pt-BR"/>
        </w:rPr>
        <w:t>-</w:t>
      </w:r>
      <w:r w:rsidRPr="00CC70E9">
        <w:rPr>
          <w:bCs/>
          <w:noProof/>
          <w:lang w:val="it-IT"/>
        </w:rPr>
        <w:t xml:space="preserve"> Hồ sơ </w:t>
      </w:r>
      <w:r w:rsidRPr="00CC70E9">
        <w:rPr>
          <w:rFonts w:eastAsia="Arial"/>
          <w:lang w:val="it-IT"/>
        </w:rPr>
        <w:t>đề nghị hỗ trợ</w:t>
      </w:r>
    </w:p>
    <w:p w14:paraId="3B216A28" w14:textId="77777777" w:rsidR="00210EAC" w:rsidRPr="00CC70E9" w:rsidRDefault="00210EAC" w:rsidP="004129AB">
      <w:pPr>
        <w:pStyle w:val="NormalWeb"/>
        <w:shd w:val="clear" w:color="auto" w:fill="FFFFFF"/>
        <w:spacing w:before="120" w:beforeAutospacing="0" w:after="0" w:afterAutospacing="0" w:line="340" w:lineRule="exact"/>
        <w:ind w:firstLine="720"/>
        <w:jc w:val="both"/>
        <w:textAlignment w:val="baseline"/>
        <w:rPr>
          <w:sz w:val="28"/>
          <w:szCs w:val="28"/>
          <w:lang w:val="it-IT"/>
        </w:rPr>
      </w:pPr>
      <w:r w:rsidRPr="00CC70E9">
        <w:rPr>
          <w:sz w:val="28"/>
          <w:szCs w:val="28"/>
          <w:lang w:val="it-IT"/>
        </w:rPr>
        <w:t xml:space="preserve">+ Đơn đề nghị hỗ trợ của </w:t>
      </w:r>
      <w:r w:rsidR="003C04A5" w:rsidRPr="00CC70E9">
        <w:rPr>
          <w:sz w:val="28"/>
          <w:szCs w:val="28"/>
          <w:lang w:val="it-IT"/>
        </w:rPr>
        <w:t>tổ chức</w:t>
      </w:r>
      <w:r w:rsidRPr="00CC70E9">
        <w:rPr>
          <w:sz w:val="28"/>
          <w:szCs w:val="28"/>
          <w:lang w:val="it-IT"/>
        </w:rPr>
        <w:t>.</w:t>
      </w:r>
    </w:p>
    <w:p w14:paraId="0BF258A7" w14:textId="77777777" w:rsidR="00210EAC" w:rsidRPr="00CC70E9" w:rsidRDefault="00210EAC" w:rsidP="004129AB">
      <w:pPr>
        <w:pStyle w:val="NormalWeb"/>
        <w:shd w:val="clear" w:color="auto" w:fill="FFFFFF"/>
        <w:spacing w:before="120" w:beforeAutospacing="0" w:after="0" w:afterAutospacing="0" w:line="340" w:lineRule="exact"/>
        <w:ind w:firstLine="720"/>
        <w:jc w:val="both"/>
        <w:textAlignment w:val="baseline"/>
        <w:rPr>
          <w:i/>
          <w:iCs/>
          <w:sz w:val="28"/>
          <w:szCs w:val="28"/>
          <w:bdr w:val="none" w:sz="0" w:space="0" w:color="auto" w:frame="1"/>
          <w:lang w:val="it-IT"/>
        </w:rPr>
      </w:pPr>
      <w:r w:rsidRPr="00CC70E9">
        <w:rPr>
          <w:rFonts w:eastAsia="Malgun Gothic"/>
          <w:bCs/>
          <w:noProof/>
          <w:sz w:val="28"/>
          <w:szCs w:val="28"/>
          <w:lang w:val="it-IT"/>
        </w:rPr>
        <w:t xml:space="preserve">+ </w:t>
      </w:r>
      <w:r w:rsidR="009752F8" w:rsidRPr="00CC70E9">
        <w:rPr>
          <w:rFonts w:eastAsia="Malgun Gothic"/>
          <w:bCs/>
          <w:noProof/>
          <w:sz w:val="28"/>
          <w:szCs w:val="28"/>
          <w:lang w:val="it-IT"/>
        </w:rPr>
        <w:t>Bản thuyết minh các điều kiện hỗ trợ đáp ứng các yêu cầu</w:t>
      </w:r>
      <w:r w:rsidRPr="00CC70E9">
        <w:rPr>
          <w:rFonts w:eastAsia="Malgun Gothic"/>
          <w:bCs/>
          <w:noProof/>
          <w:sz w:val="28"/>
          <w:szCs w:val="28"/>
          <w:lang w:val="it-IT"/>
        </w:rPr>
        <w:t>.</w:t>
      </w:r>
    </w:p>
    <w:p w14:paraId="6B3FA328" w14:textId="77777777" w:rsidR="00210EAC" w:rsidRPr="00CC70E9" w:rsidRDefault="00210EAC" w:rsidP="004129AB">
      <w:pPr>
        <w:pStyle w:val="NormalWeb"/>
        <w:shd w:val="clear" w:color="auto" w:fill="FFFFFF"/>
        <w:spacing w:before="120" w:beforeAutospacing="0" w:after="0" w:afterAutospacing="0" w:line="340" w:lineRule="exact"/>
        <w:ind w:firstLine="720"/>
        <w:jc w:val="both"/>
        <w:textAlignment w:val="baseline"/>
        <w:rPr>
          <w:sz w:val="28"/>
          <w:szCs w:val="28"/>
          <w:lang w:val="it-IT"/>
        </w:rPr>
      </w:pPr>
      <w:r w:rsidRPr="00CC70E9">
        <w:rPr>
          <w:sz w:val="28"/>
          <w:szCs w:val="28"/>
          <w:lang w:val="it-IT"/>
        </w:rPr>
        <w:t>+ Bản sao được chứng thực các hồ sơ tài liệu có liên quan</w:t>
      </w:r>
      <w:r w:rsidRPr="00CC70E9">
        <w:rPr>
          <w:rFonts w:eastAsia="Malgun Gothic"/>
          <w:bCs/>
          <w:sz w:val="28"/>
          <w:szCs w:val="28"/>
          <w:lang w:val="pt-BR" w:eastAsia="vi-VN"/>
        </w:rPr>
        <w:t>.</w:t>
      </w:r>
    </w:p>
    <w:p w14:paraId="036320FC" w14:textId="77777777" w:rsidR="00210EAC" w:rsidRPr="00CC70E9" w:rsidRDefault="00210EAC" w:rsidP="004129AB">
      <w:pPr>
        <w:tabs>
          <w:tab w:val="left" w:pos="567"/>
        </w:tabs>
        <w:spacing w:before="120" w:line="340" w:lineRule="exact"/>
        <w:ind w:firstLine="720"/>
        <w:jc w:val="both"/>
        <w:rPr>
          <w:bCs/>
          <w:noProof/>
          <w:lang w:val="it-IT"/>
        </w:rPr>
      </w:pPr>
      <w:r w:rsidRPr="00CC70E9">
        <w:rPr>
          <w:rFonts w:eastAsia="Malgun Gothic"/>
          <w:lang w:val="it-IT"/>
        </w:rPr>
        <w:t>- T</w:t>
      </w:r>
      <w:r w:rsidRPr="00CC70E9">
        <w:rPr>
          <w:bCs/>
          <w:noProof/>
          <w:lang w:val="it-IT"/>
        </w:rPr>
        <w:t>rình tự thực hiện hỗ trợ</w:t>
      </w:r>
    </w:p>
    <w:p w14:paraId="0CF502F2" w14:textId="77777777" w:rsidR="00210EAC" w:rsidRPr="00CC70E9" w:rsidRDefault="00210EAC" w:rsidP="004129AB">
      <w:pPr>
        <w:tabs>
          <w:tab w:val="left" w:pos="567"/>
        </w:tabs>
        <w:spacing w:before="120" w:line="340" w:lineRule="exact"/>
        <w:ind w:firstLine="720"/>
        <w:jc w:val="both"/>
        <w:rPr>
          <w:rFonts w:eastAsia="Arial"/>
          <w:b/>
          <w:lang w:val="it-IT"/>
        </w:rPr>
      </w:pPr>
      <w:r w:rsidRPr="00CC70E9">
        <w:rPr>
          <w:rFonts w:eastAsia="Arial"/>
          <w:lang w:val="it-IT"/>
        </w:rPr>
        <w:t xml:space="preserve">+ Tổ chức, cá nhân nộp hồ sơ đề nghị hỗ trợ hỗ trợ theo quy định tới Ủy </w:t>
      </w:r>
      <w:r w:rsidRPr="00CC70E9">
        <w:rPr>
          <w:rFonts w:eastAsia="Malgun Gothic"/>
          <w:bCs/>
          <w:noProof/>
          <w:lang w:val="it-IT"/>
        </w:rPr>
        <w:t>ban nhân dân cấp xã.</w:t>
      </w:r>
    </w:p>
    <w:p w14:paraId="2E7EB583" w14:textId="77777777" w:rsidR="00210EAC" w:rsidRPr="00CC70E9" w:rsidRDefault="00210EAC" w:rsidP="004129AB">
      <w:pPr>
        <w:tabs>
          <w:tab w:val="left" w:pos="567"/>
        </w:tabs>
        <w:spacing w:before="120" w:line="340" w:lineRule="exact"/>
        <w:ind w:firstLine="720"/>
        <w:jc w:val="both"/>
        <w:rPr>
          <w:rFonts w:eastAsia="Arial"/>
          <w:b/>
          <w:lang w:val="it-IT"/>
        </w:rPr>
      </w:pPr>
      <w:r w:rsidRPr="00CC70E9">
        <w:rPr>
          <w:rFonts w:eastAsia="Arial"/>
          <w:lang w:val="it-IT"/>
        </w:rPr>
        <w:t xml:space="preserve">+ </w:t>
      </w:r>
      <w:r w:rsidRPr="00CC70E9">
        <w:rPr>
          <w:rFonts w:eastAsia="Malgun Gothic"/>
          <w:bCs/>
          <w:noProof/>
          <w:lang w:val="it-IT"/>
        </w:rPr>
        <w:t xml:space="preserve">Ủy ban nhân dân cấp xã </w:t>
      </w:r>
      <w:r w:rsidRPr="00CC70E9">
        <w:rPr>
          <w:rFonts w:eastAsia="Arial"/>
          <w:lang w:val="it-IT"/>
        </w:rPr>
        <w:t>thẩm định, quyết định phê duyệt danh sách tổ chức, cá nhân đủ điều kiện hỗ trợ; tổng hợp danh sách, kinh phí đề nghị hỗ trợ gửi Sở Nông nghiệp và Môi trường.</w:t>
      </w:r>
    </w:p>
    <w:p w14:paraId="4E0633E3" w14:textId="77777777" w:rsidR="00210EAC" w:rsidRPr="00CC70E9" w:rsidRDefault="00210EAC" w:rsidP="004129AB">
      <w:pPr>
        <w:tabs>
          <w:tab w:val="left" w:pos="851"/>
          <w:tab w:val="left" w:pos="993"/>
        </w:tabs>
        <w:spacing w:before="120" w:line="340" w:lineRule="exact"/>
        <w:ind w:firstLine="720"/>
        <w:jc w:val="both"/>
        <w:rPr>
          <w:rFonts w:eastAsia="Arial"/>
          <w:lang w:val="it-IT"/>
        </w:rPr>
      </w:pPr>
      <w:r w:rsidRPr="00CC70E9">
        <w:rPr>
          <w:rFonts w:eastAsia="Arial"/>
          <w:lang w:val="it-IT"/>
        </w:rPr>
        <w:t>+ Sở Nông nghiệp và Môi trường phối hợp với Sở Tài chính và các sở, ngành liên quan (nếu cần) thống nhất danh sách tổ chức, cá nhân được hỗ trợ.</w:t>
      </w:r>
    </w:p>
    <w:p w14:paraId="5F016860" w14:textId="77777777" w:rsidR="00210EAC" w:rsidRPr="00CC70E9" w:rsidRDefault="00210EAC" w:rsidP="004129AB">
      <w:pPr>
        <w:tabs>
          <w:tab w:val="left" w:pos="851"/>
          <w:tab w:val="left" w:pos="993"/>
        </w:tabs>
        <w:spacing w:before="120" w:line="340" w:lineRule="exact"/>
        <w:ind w:firstLine="720"/>
        <w:jc w:val="both"/>
        <w:rPr>
          <w:rFonts w:eastAsia="Malgun Gothic"/>
          <w:bCs/>
          <w:noProof/>
          <w:lang w:val="it-IT"/>
        </w:rPr>
      </w:pPr>
      <w:r w:rsidRPr="00CC70E9">
        <w:rPr>
          <w:rFonts w:eastAsia="Arial"/>
          <w:lang w:val="it-IT"/>
        </w:rPr>
        <w:t xml:space="preserve">+ Sở Tài chính đề xuất với </w:t>
      </w:r>
      <w:r w:rsidRPr="00CC70E9">
        <w:rPr>
          <w:rFonts w:eastAsia="Malgun Gothic"/>
          <w:bCs/>
          <w:noProof/>
          <w:lang w:val="it-IT"/>
        </w:rPr>
        <w:t>Ủy ban nhân dân thành phố phân bổ kinh phí hỗ trợ về Ủy ban nhân dân cấp xã theo phân cấp ngân sách hiện hành.</w:t>
      </w:r>
    </w:p>
    <w:p w14:paraId="540E0DB4" w14:textId="533CAC98" w:rsidR="00210EAC" w:rsidRPr="00CC70E9" w:rsidRDefault="00210EAC" w:rsidP="004129AB">
      <w:pPr>
        <w:tabs>
          <w:tab w:val="left" w:pos="851"/>
          <w:tab w:val="left" w:pos="993"/>
        </w:tabs>
        <w:spacing w:before="120" w:line="340" w:lineRule="exact"/>
        <w:ind w:firstLine="720"/>
        <w:jc w:val="both"/>
        <w:rPr>
          <w:rFonts w:eastAsia="Malgun Gothic"/>
          <w:bCs/>
          <w:noProof/>
          <w:lang w:val="it-IT"/>
        </w:rPr>
      </w:pPr>
      <w:r w:rsidRPr="00CC70E9">
        <w:rPr>
          <w:rFonts w:eastAsia="Malgun Gothic"/>
          <w:bCs/>
          <w:noProof/>
          <w:lang w:val="it-IT"/>
        </w:rPr>
        <w:lastRenderedPageBreak/>
        <w:t xml:space="preserve">+ Căn cứ Quyết định phân bổ kinh phí hỗ trợ của Ủy ban nhân dân </w:t>
      </w:r>
      <w:r w:rsidR="00A71272" w:rsidRPr="00CC70E9">
        <w:rPr>
          <w:rFonts w:eastAsia="Malgun Gothic"/>
          <w:bCs/>
          <w:noProof/>
          <w:lang w:val="it-IT"/>
        </w:rPr>
        <w:t>tỉnh</w:t>
      </w:r>
      <w:r w:rsidRPr="00CC70E9">
        <w:rPr>
          <w:rFonts w:eastAsia="Malgun Gothic"/>
          <w:bCs/>
          <w:noProof/>
          <w:lang w:val="it-IT"/>
        </w:rPr>
        <w:t>, Sở Tài chính cấp kinh phí hỗ trợ về Ủy ban nhân dân cấp xã để chi trả cho các đối tượng được thụ hưởng theo quy định.</w:t>
      </w:r>
    </w:p>
    <w:p w14:paraId="3A30A2A2" w14:textId="77777777" w:rsidR="00210EAC" w:rsidRPr="00CC70E9" w:rsidRDefault="00210EAC" w:rsidP="004129AB">
      <w:pPr>
        <w:tabs>
          <w:tab w:val="left" w:pos="567"/>
        </w:tabs>
        <w:spacing w:before="120" w:line="340" w:lineRule="exact"/>
        <w:ind w:firstLine="720"/>
        <w:jc w:val="both"/>
        <w:rPr>
          <w:i/>
          <w:spacing w:val="-2"/>
          <w:lang w:val="de-DE"/>
        </w:rPr>
      </w:pPr>
      <w:r w:rsidRPr="00CC70E9">
        <w:rPr>
          <w:i/>
          <w:spacing w:val="-2"/>
          <w:lang w:val="de-DE"/>
        </w:rPr>
        <w:t xml:space="preserve">* Lý do lựa chọn chính sách: </w:t>
      </w:r>
    </w:p>
    <w:p w14:paraId="76DBFE6F" w14:textId="682CF18D" w:rsidR="00210EAC" w:rsidRPr="00CC70E9" w:rsidRDefault="009752F8" w:rsidP="004129AB">
      <w:pPr>
        <w:tabs>
          <w:tab w:val="left" w:pos="567"/>
        </w:tabs>
        <w:spacing w:before="120" w:line="340" w:lineRule="exact"/>
        <w:ind w:firstLine="720"/>
        <w:jc w:val="both"/>
        <w:rPr>
          <w:spacing w:val="-2"/>
          <w:lang w:val="de-DE"/>
        </w:rPr>
      </w:pPr>
      <w:r w:rsidRPr="00CC70E9">
        <w:rPr>
          <w:rFonts w:eastAsia="Calibri"/>
          <w:kern w:val="28"/>
          <w:lang w:val="de-DE"/>
        </w:rPr>
        <w:t>Tuyên Quang là địa phương có định hướng về phát triển du lịch và nông nghiệp để tạo sinh kế cho người dân và thúc</w:t>
      </w:r>
      <w:r w:rsidR="00040855" w:rsidRPr="00CC70E9">
        <w:rPr>
          <w:rFonts w:eastAsia="Calibri"/>
          <w:kern w:val="28"/>
          <w:lang w:val="de-DE"/>
        </w:rPr>
        <w:t xml:space="preserve"> đẩy</w:t>
      </w:r>
      <w:r w:rsidRPr="00CC70E9">
        <w:rPr>
          <w:rFonts w:eastAsia="Calibri"/>
          <w:kern w:val="28"/>
          <w:lang w:val="de-DE"/>
        </w:rPr>
        <w:t xml:space="preserve"> phát triển kinh tế xã hội. Tuy nhiên hiện nay chưa có chính sách hỗ trợ khi kết hợp mô hình phát triển nông nghiệp với du lịch. Do đó đề xuất xây dựng và ban hành chính sách để tổ chức thực hiện.</w:t>
      </w:r>
    </w:p>
    <w:p w14:paraId="70BCE381" w14:textId="4439B076" w:rsidR="00506612" w:rsidRPr="00CC70E9" w:rsidRDefault="00506612" w:rsidP="004129AB">
      <w:pPr>
        <w:tabs>
          <w:tab w:val="left" w:pos="851"/>
          <w:tab w:val="left" w:pos="993"/>
        </w:tabs>
        <w:spacing w:before="120" w:line="340" w:lineRule="exact"/>
        <w:ind w:firstLine="720"/>
        <w:jc w:val="both"/>
        <w:rPr>
          <w:b/>
          <w:lang w:val="it-IT"/>
        </w:rPr>
      </w:pPr>
      <w:r w:rsidRPr="00CC70E9">
        <w:rPr>
          <w:b/>
          <w:lang w:val="it-IT"/>
        </w:rPr>
        <w:t>Lý do xây dựng 0</w:t>
      </w:r>
      <w:r w:rsidR="0023030A">
        <w:rPr>
          <w:b/>
          <w:lang w:val="it-IT"/>
        </w:rPr>
        <w:t xml:space="preserve">2 </w:t>
      </w:r>
      <w:r w:rsidRPr="00CC70E9">
        <w:rPr>
          <w:b/>
          <w:lang w:val="it-IT"/>
        </w:rPr>
        <w:t>chính sách tại dự thảo Nghị quyết:</w:t>
      </w:r>
    </w:p>
    <w:p w14:paraId="1970BD62" w14:textId="77777777" w:rsidR="00210EAC" w:rsidRPr="00CC70E9" w:rsidRDefault="00506612" w:rsidP="004129AB">
      <w:pPr>
        <w:tabs>
          <w:tab w:val="left" w:pos="851"/>
          <w:tab w:val="left" w:pos="993"/>
        </w:tabs>
        <w:spacing w:before="120" w:line="340" w:lineRule="exact"/>
        <w:ind w:firstLine="720"/>
        <w:jc w:val="both"/>
        <w:rPr>
          <w:bCs/>
          <w:lang w:val="it-IT"/>
        </w:rPr>
      </w:pPr>
      <w:r w:rsidRPr="00CC70E9">
        <w:rPr>
          <w:bCs/>
          <w:lang w:val="it-IT"/>
        </w:rPr>
        <w:t xml:space="preserve">- </w:t>
      </w:r>
      <w:r w:rsidR="00210EAC" w:rsidRPr="00CC70E9">
        <w:rPr>
          <w:bCs/>
          <w:lang w:val="it-IT"/>
        </w:rPr>
        <w:t>Dự thảo Nghị quyết không đề xuất xây dựng các chính sách đã có quy định tại các Chương trình MTQG, các chính sách ban hành nhưng chưa tạo được sự đột phá trong phát triển nông nghiệp.</w:t>
      </w:r>
    </w:p>
    <w:p w14:paraId="53F69E77" w14:textId="77777777" w:rsidR="004129AB" w:rsidRPr="00CC70E9" w:rsidRDefault="004129AB" w:rsidP="004129AB">
      <w:pPr>
        <w:spacing w:before="120" w:line="340" w:lineRule="exact"/>
        <w:ind w:firstLine="720"/>
        <w:jc w:val="both"/>
        <w:rPr>
          <w:kern w:val="2"/>
          <w:lang w:val="de-DE"/>
          <w14:ligatures w14:val="standardContextual"/>
        </w:rPr>
      </w:pPr>
      <w:r w:rsidRPr="00CC70E9">
        <w:rPr>
          <w:lang w:val="de-DE"/>
        </w:rPr>
        <w:t xml:space="preserve">Đối với việc kế thừa các chính sách tại </w:t>
      </w:r>
      <w:r w:rsidRPr="00CC70E9">
        <w:rPr>
          <w:spacing w:val="-2"/>
          <w:lang w:val="de-DE"/>
        </w:rPr>
        <w:t>Nghị quyết số 03/2021/NQ-HĐND: tại Nghị quyết này, số lượng chính sách lớn, kết hợp giữa chính sách của địa phương và xây dựng nông thôn mới; đồng thời các chính sách có phạm vi đối tượng tương đối rộng (hỗ trợ lãi suất tiền vay đối với hợp tác xã nông, lâm nghiệp, thủy sản; hỗ trợ chủ trang trại; hỗ trợ nuôi cá đặc sản, cá chủ lực; hỗ trợ chuyển hóa rừng trồng gỗ nhỏ sang gỗ lớn); hỗ trợ vật tư, giống cây trồng, vật nuôi; hỗ trợ tưới tiên tiến, tiết kiệm nước; hỗ trợ cấp chứng nhận theo tiêu chuẩn, quy chuẩn; hỗ trợ thực hiện Chương trình OCOP và xúc tiến thương mại; hỗ trợ hợp tác xã thành lập mới; hỗ trợ xây dựng đường giao thông ngõ, xóm; hỗ trợ xây dựng bể biogas hoặc bể tự hoại; hỗ trợ cải tạo vườn hộ gia đình đạt chuẩn “Vườn mẫu nông thôn mới”, xây dựng thôn đạt chuẩn “Thôn nông thôn mới kiểu mẫu”. Với nhiều nội dung, phạm vi rộng, các chính sách này đã mang lại hiệu quả nhất định cho một số đối tượng thụ hưởng, đặc biệt là chính sách hỗ trợ lãi suất và hỗ trợ tưới tiên tiến, tiết kiệm nước. Tuy nhiên, do chưa có nội dung hỗ trợ mang tính tập trung nên kinh phí hỗ trợ trong giai đoạn lớn nhưng hiệu quả mang lại chưa cao. Vì vậy, cần thiết kế lại chính sách để bảo đảm phù hợp với định hướng phát triển nông nghiệp.</w:t>
      </w:r>
    </w:p>
    <w:p w14:paraId="3DD62086" w14:textId="77777777" w:rsidR="00210EAC" w:rsidRPr="00CC70E9" w:rsidRDefault="00095E31" w:rsidP="004129AB">
      <w:pPr>
        <w:tabs>
          <w:tab w:val="left" w:pos="851"/>
          <w:tab w:val="left" w:pos="993"/>
        </w:tabs>
        <w:spacing w:before="120" w:line="340" w:lineRule="exact"/>
        <w:ind w:firstLine="720"/>
        <w:jc w:val="both"/>
        <w:rPr>
          <w:bCs/>
          <w:lang w:val="it-IT"/>
        </w:rPr>
      </w:pPr>
      <w:r w:rsidRPr="00CC70E9">
        <w:rPr>
          <w:bCs/>
          <w:lang w:val="it-IT"/>
        </w:rPr>
        <w:t>Mục tiêu hỗ trợ là hỗ trợ có điều kiện, không mang tính chất hỗ trợ trực tiếp để đảm bảo việc hỗ trợ là động lực thúc đẩy hoạt động sản xuất kinh doanh của doanh nghiệp, tổ chức trong lĩnh vực nông nghiệp.</w:t>
      </w:r>
    </w:p>
    <w:p w14:paraId="5AAA8214" w14:textId="77777777" w:rsidR="00BB2418" w:rsidRPr="00CC70E9" w:rsidRDefault="00BB2418" w:rsidP="004129AB">
      <w:pPr>
        <w:spacing w:before="120" w:line="340" w:lineRule="exact"/>
        <w:ind w:firstLine="720"/>
        <w:jc w:val="both"/>
        <w:rPr>
          <w:b/>
          <w:bCs/>
          <w:lang w:val="it-IT"/>
        </w:rPr>
      </w:pPr>
      <w:r w:rsidRPr="00CC70E9">
        <w:rPr>
          <w:b/>
          <w:bCs/>
          <w:lang w:val="it-IT"/>
        </w:rPr>
        <w:t xml:space="preserve">V. DỰ KIẾN NGUỒN LỰC, ĐIỀU KIỆN BẢO ĐẢM CHO VIỆC THI HÀNH NGHỊ QUYẾT SAU KHI ĐƯỢC THÔNG QUA </w:t>
      </w:r>
    </w:p>
    <w:p w14:paraId="5A4D2B74" w14:textId="77777777" w:rsidR="00BB2418" w:rsidRPr="00CC70E9" w:rsidRDefault="00BB2418" w:rsidP="004129AB">
      <w:pPr>
        <w:spacing w:before="120" w:line="340" w:lineRule="exact"/>
        <w:ind w:firstLine="720"/>
        <w:jc w:val="both"/>
        <w:rPr>
          <w:lang w:val="it-IT"/>
        </w:rPr>
      </w:pPr>
      <w:r w:rsidRPr="00CC70E9">
        <w:rPr>
          <w:b/>
          <w:bCs/>
          <w:lang w:val="it-IT"/>
        </w:rPr>
        <w:t xml:space="preserve">1. Về nguồn nhân lực thực hiện: </w:t>
      </w:r>
      <w:r w:rsidRPr="00CC70E9">
        <w:rPr>
          <w:lang w:val="it-IT"/>
        </w:rPr>
        <w:t>Không làm phát sinh biên chế.</w:t>
      </w:r>
    </w:p>
    <w:p w14:paraId="5D88FA73" w14:textId="77777777" w:rsidR="00BB2418" w:rsidRPr="00CC70E9" w:rsidRDefault="00BB2418" w:rsidP="004129AB">
      <w:pPr>
        <w:spacing w:before="120" w:line="340" w:lineRule="exact"/>
        <w:ind w:firstLine="720"/>
        <w:jc w:val="both"/>
        <w:rPr>
          <w:b/>
          <w:bCs/>
          <w:lang w:val="it-IT"/>
        </w:rPr>
      </w:pPr>
      <w:r w:rsidRPr="00CC70E9">
        <w:rPr>
          <w:b/>
          <w:bCs/>
          <w:lang w:val="it-IT"/>
        </w:rPr>
        <w:t xml:space="preserve">2. Về kinh phí thực hiện: </w:t>
      </w:r>
      <w:bookmarkStart w:id="21" w:name="_Hlk211356553"/>
      <w:r w:rsidRPr="00CC70E9">
        <w:rPr>
          <w:lang w:val="it-IT"/>
        </w:rPr>
        <w:t>Nguồn ngân sách nhà nước.</w:t>
      </w:r>
    </w:p>
    <w:bookmarkEnd w:id="21"/>
    <w:p w14:paraId="6AFCEA89" w14:textId="77777777" w:rsidR="00720545" w:rsidRPr="00CC70E9" w:rsidRDefault="00720545" w:rsidP="004129AB">
      <w:pPr>
        <w:spacing w:before="120" w:line="340" w:lineRule="exact"/>
        <w:ind w:firstLine="720"/>
        <w:jc w:val="both"/>
        <w:rPr>
          <w:lang w:val="it-IT"/>
        </w:rPr>
      </w:pPr>
      <w:r w:rsidRPr="00CC70E9">
        <w:rPr>
          <w:b/>
          <w:bCs/>
          <w:lang w:val="it-IT"/>
        </w:rPr>
        <w:t>3. Dự kiến thời gian trình thông qua:</w:t>
      </w:r>
      <w:r w:rsidRPr="00CC70E9">
        <w:rPr>
          <w:lang w:val="it-IT"/>
        </w:rPr>
        <w:t xml:space="preserve"> Thời gian trình thông qua Nghị quyết Hội đồng nhân dân tỉnh tại kỳ họp</w:t>
      </w:r>
      <w:r w:rsidR="00A7385A" w:rsidRPr="00CC70E9">
        <w:rPr>
          <w:lang w:val="it-IT"/>
        </w:rPr>
        <w:t xml:space="preserve"> tháng</w:t>
      </w:r>
      <w:r w:rsidRPr="00CC70E9">
        <w:rPr>
          <w:lang w:val="it-IT"/>
        </w:rPr>
        <w:t xml:space="preserve"> </w:t>
      </w:r>
      <w:r w:rsidR="00A061F9" w:rsidRPr="00CC70E9">
        <w:rPr>
          <w:lang w:val="it-IT"/>
        </w:rPr>
        <w:t>6</w:t>
      </w:r>
      <w:r w:rsidRPr="00CC70E9">
        <w:rPr>
          <w:lang w:val="it-IT"/>
        </w:rPr>
        <w:t xml:space="preserve"> năm 2026. </w:t>
      </w:r>
    </w:p>
    <w:p w14:paraId="03BE8508" w14:textId="77777777" w:rsidR="00720545" w:rsidRPr="00CC70E9" w:rsidRDefault="00720545" w:rsidP="004129AB">
      <w:pPr>
        <w:spacing w:before="120" w:line="340" w:lineRule="exact"/>
        <w:ind w:firstLine="720"/>
        <w:jc w:val="both"/>
        <w:rPr>
          <w:lang w:val="it-IT"/>
        </w:rPr>
      </w:pPr>
      <w:r w:rsidRPr="00CC70E9">
        <w:rPr>
          <w:lang w:val="it-IT"/>
        </w:rPr>
        <w:lastRenderedPageBreak/>
        <w:t xml:space="preserve">Trên đây là Tờ trình về dự thảo </w:t>
      </w:r>
      <w:r w:rsidR="00A061F9" w:rsidRPr="00CC70E9">
        <w:rPr>
          <w:lang w:val="it-IT"/>
        </w:rPr>
        <w:t xml:space="preserve">Nghị quyết của HĐND tỉnh </w:t>
      </w:r>
      <w:r w:rsidR="00A061F9" w:rsidRPr="00CC70E9">
        <w:rPr>
          <w:noProof/>
          <w:spacing w:val="-2"/>
          <w:lang w:val="it-IT"/>
        </w:rPr>
        <w:t>Quy định một số chính sách phát triển nông nghiệp giai đoạn 2026-2030 trên địa bàn tỉnh Tuyên Quang</w:t>
      </w:r>
      <w:r w:rsidRPr="00CC70E9">
        <w:rPr>
          <w:lang w:val="it-IT"/>
        </w:rPr>
        <w:t>.</w:t>
      </w:r>
    </w:p>
    <w:p w14:paraId="3F022FBD" w14:textId="77777777" w:rsidR="00720545" w:rsidRPr="00CC70E9" w:rsidRDefault="00720545" w:rsidP="004129AB">
      <w:pPr>
        <w:spacing w:before="120" w:line="340" w:lineRule="exact"/>
        <w:ind w:firstLine="720"/>
        <w:jc w:val="both"/>
        <w:rPr>
          <w:lang w:val="it-IT"/>
        </w:rPr>
      </w:pPr>
      <w:r w:rsidRPr="00CC70E9">
        <w:rPr>
          <w:lang w:val="it-IT"/>
        </w:rPr>
        <w:t xml:space="preserve">Hồ sơ trình kèm theo Tờ trình, gồm: </w:t>
      </w:r>
    </w:p>
    <w:p w14:paraId="51EE4977" w14:textId="77777777" w:rsidR="00720545" w:rsidRPr="00CC70E9" w:rsidRDefault="00720545" w:rsidP="004129AB">
      <w:pPr>
        <w:spacing w:before="120" w:line="340" w:lineRule="exact"/>
        <w:ind w:firstLine="720"/>
        <w:jc w:val="both"/>
        <w:rPr>
          <w:i/>
          <w:iCs/>
          <w:lang w:val="it-IT"/>
        </w:rPr>
      </w:pPr>
      <w:r w:rsidRPr="00CC70E9">
        <w:rPr>
          <w:i/>
          <w:iCs/>
          <w:lang w:val="it-IT"/>
        </w:rPr>
        <w:t xml:space="preserve">- Dự thảo Nghị quyết </w:t>
      </w:r>
      <w:r w:rsidR="005B373C" w:rsidRPr="00CC70E9">
        <w:rPr>
          <w:i/>
          <w:iCs/>
          <w:noProof/>
          <w:spacing w:val="-2"/>
          <w:lang w:val="it-IT"/>
        </w:rPr>
        <w:t>Quy định một số chính sách phát triển nông nghiệp giai đoạn 2026-2030 trên địa bàn tỉnh Tuyên Quang</w:t>
      </w:r>
      <w:r w:rsidRPr="00CC70E9">
        <w:rPr>
          <w:i/>
          <w:iCs/>
          <w:lang w:val="it-IT"/>
        </w:rPr>
        <w:t>;</w:t>
      </w:r>
    </w:p>
    <w:p w14:paraId="3D8531F9" w14:textId="77777777" w:rsidR="00720545" w:rsidRPr="00CC70E9" w:rsidRDefault="00720545" w:rsidP="004129AB">
      <w:pPr>
        <w:spacing w:before="120" w:line="340" w:lineRule="exact"/>
        <w:ind w:firstLine="720"/>
        <w:jc w:val="both"/>
        <w:rPr>
          <w:i/>
          <w:iCs/>
          <w:kern w:val="2"/>
          <w:lang w:val="it-IT"/>
        </w:rPr>
      </w:pPr>
      <w:r w:rsidRPr="00CC70E9">
        <w:rPr>
          <w:i/>
          <w:iCs/>
          <w:lang w:val="it-IT"/>
        </w:rPr>
        <w:t xml:space="preserve">- Tờ trình của Sở Tài chính về việc đề nghị ban hành Nghị quyết </w:t>
      </w:r>
      <w:r w:rsidR="005B373C" w:rsidRPr="00CC70E9">
        <w:rPr>
          <w:i/>
          <w:iCs/>
          <w:noProof/>
          <w:spacing w:val="-2"/>
          <w:lang w:val="it-IT"/>
        </w:rPr>
        <w:t>Quy định một số chính sách phát triển nông nghiệp giai đoạn 2026-2030 trên địa bàn tỉnh Tuyên Quang</w:t>
      </w:r>
      <w:r w:rsidRPr="00CC70E9">
        <w:rPr>
          <w:i/>
          <w:iCs/>
          <w:lang w:val="it-IT"/>
        </w:rPr>
        <w:t>;</w:t>
      </w:r>
    </w:p>
    <w:p w14:paraId="39DAEBD5" w14:textId="77777777" w:rsidR="00720545" w:rsidRPr="00CC70E9" w:rsidRDefault="00720545" w:rsidP="004129AB">
      <w:pPr>
        <w:spacing w:before="120" w:line="340" w:lineRule="exact"/>
        <w:ind w:firstLine="720"/>
        <w:jc w:val="both"/>
        <w:rPr>
          <w:i/>
          <w:iCs/>
          <w:lang w:val="it-IT"/>
        </w:rPr>
      </w:pPr>
      <w:r w:rsidRPr="00CC70E9">
        <w:rPr>
          <w:i/>
          <w:iCs/>
          <w:lang w:val="it-IT"/>
        </w:rPr>
        <w:t>- Báo cáo thẩm định, Báo cáo tiếp thu, giải trình ý kiến thẩm định của Sở Tư pháp.</w:t>
      </w:r>
    </w:p>
    <w:p w14:paraId="1E962412" w14:textId="77777777" w:rsidR="001D7D20" w:rsidRPr="00CC70E9" w:rsidRDefault="001D7D20" w:rsidP="004129AB">
      <w:pPr>
        <w:widowControl w:val="0"/>
        <w:pBdr>
          <w:top w:val="dotted" w:sz="4" w:space="0" w:color="FFFFFF"/>
          <w:left w:val="dotted" w:sz="4" w:space="0" w:color="FFFFFF"/>
          <w:bottom w:val="dotted" w:sz="4" w:space="2" w:color="FFFFFF"/>
          <w:right w:val="dotted" w:sz="4" w:space="0" w:color="FFFFFF"/>
        </w:pBdr>
        <w:shd w:val="clear" w:color="auto" w:fill="FFFFFF"/>
        <w:spacing w:before="120" w:line="340" w:lineRule="exact"/>
        <w:ind w:firstLine="720"/>
        <w:jc w:val="both"/>
        <w:rPr>
          <w:lang w:val="it-IT"/>
        </w:rPr>
      </w:pPr>
      <w:r w:rsidRPr="00CC70E9">
        <w:rPr>
          <w:lang w:val="it-IT"/>
        </w:rPr>
        <w:t>Ủy ban nhân dân tỉnh kính trình Hội đồng nhân dân tỉnh</w:t>
      </w:r>
      <w:r w:rsidR="00046F25" w:rsidRPr="00CC70E9">
        <w:rPr>
          <w:lang w:val="it-IT"/>
        </w:rPr>
        <w:t>./.</w:t>
      </w:r>
    </w:p>
    <w:p w14:paraId="00F28A47" w14:textId="77777777" w:rsidR="00F93B9C" w:rsidRPr="00CC70E9" w:rsidRDefault="00F93B9C" w:rsidP="0061213F">
      <w:pPr>
        <w:widowControl w:val="0"/>
        <w:pBdr>
          <w:top w:val="dotted" w:sz="4" w:space="0" w:color="FFFFFF"/>
          <w:left w:val="dotted" w:sz="4" w:space="0" w:color="FFFFFF"/>
          <w:bottom w:val="dotted" w:sz="4" w:space="2" w:color="FFFFFF"/>
          <w:right w:val="dotted" w:sz="4" w:space="0" w:color="FFFFFF"/>
        </w:pBdr>
        <w:shd w:val="clear" w:color="auto" w:fill="FFFFFF"/>
        <w:spacing w:before="100"/>
        <w:ind w:firstLine="720"/>
        <w:jc w:val="both"/>
        <w:rPr>
          <w:sz w:val="12"/>
          <w:szCs w:val="12"/>
          <w:lang w:val="it-IT"/>
        </w:rPr>
      </w:pPr>
    </w:p>
    <w:tbl>
      <w:tblPr>
        <w:tblW w:w="0" w:type="auto"/>
        <w:tblLook w:val="01E0" w:firstRow="1" w:lastRow="1" w:firstColumn="1" w:lastColumn="1" w:noHBand="0" w:noVBand="0"/>
      </w:tblPr>
      <w:tblGrid>
        <w:gridCol w:w="4213"/>
        <w:gridCol w:w="4861"/>
      </w:tblGrid>
      <w:tr w:rsidR="00E30B55" w:rsidRPr="00CC70E9" w14:paraId="3F80E820" w14:textId="77777777" w:rsidTr="003B798C">
        <w:trPr>
          <w:trHeight w:val="2258"/>
        </w:trPr>
        <w:tc>
          <w:tcPr>
            <w:tcW w:w="4314" w:type="dxa"/>
          </w:tcPr>
          <w:p w14:paraId="73AF810F" w14:textId="77777777" w:rsidR="00E30B55" w:rsidRPr="00CC70E9" w:rsidRDefault="00046F25" w:rsidP="00E30B55">
            <w:pPr>
              <w:spacing w:before="60" w:after="60" w:line="300" w:lineRule="exact"/>
              <w:jc w:val="both"/>
              <w:rPr>
                <w:b/>
                <w:i/>
                <w:iCs/>
                <w:sz w:val="24"/>
                <w:szCs w:val="24"/>
                <w:lang w:val="it-IT"/>
              </w:rPr>
            </w:pPr>
            <w:r w:rsidRPr="00CC70E9">
              <w:rPr>
                <w:lang w:val="it-IT"/>
              </w:rPr>
              <w:t xml:space="preserve"> </w:t>
            </w:r>
            <w:r w:rsidR="00E30B55" w:rsidRPr="00CC70E9">
              <w:rPr>
                <w:b/>
                <w:i/>
                <w:iCs/>
                <w:sz w:val="24"/>
                <w:szCs w:val="24"/>
                <w:lang w:val="it-IT"/>
              </w:rPr>
              <w:t>Nơi nhận:</w:t>
            </w:r>
          </w:p>
          <w:p w14:paraId="2EF7104A" w14:textId="77777777" w:rsidR="00E30B55" w:rsidRPr="00CC70E9" w:rsidRDefault="00E30B55" w:rsidP="00E30B55">
            <w:pPr>
              <w:pStyle w:val="Footer"/>
              <w:rPr>
                <w:sz w:val="22"/>
                <w:szCs w:val="22"/>
                <w:lang w:val="it-IT"/>
              </w:rPr>
            </w:pPr>
            <w:r w:rsidRPr="00CC70E9">
              <w:rPr>
                <w:sz w:val="22"/>
                <w:szCs w:val="22"/>
                <w:lang w:val="it-IT"/>
              </w:rPr>
              <w:t>- TTr HĐND tỉnh;</w:t>
            </w:r>
          </w:p>
          <w:p w14:paraId="5738C537" w14:textId="77777777" w:rsidR="00E30B55" w:rsidRPr="00CC70E9" w:rsidRDefault="00E30B55" w:rsidP="00E30B55">
            <w:pPr>
              <w:pStyle w:val="Footer"/>
              <w:rPr>
                <w:sz w:val="22"/>
                <w:szCs w:val="22"/>
                <w:lang w:val="it-IT"/>
              </w:rPr>
            </w:pPr>
            <w:r w:rsidRPr="00CC70E9">
              <w:rPr>
                <w:sz w:val="22"/>
                <w:szCs w:val="22"/>
                <w:lang w:val="it-IT"/>
              </w:rPr>
              <w:t>- Các đại biểu HĐND tỉnh;</w:t>
            </w:r>
          </w:p>
          <w:p w14:paraId="37F2C31F" w14:textId="77777777" w:rsidR="00E30B55" w:rsidRPr="00CC70E9" w:rsidRDefault="00E30B55" w:rsidP="00E30B55">
            <w:pPr>
              <w:pStyle w:val="Footer"/>
              <w:rPr>
                <w:sz w:val="22"/>
                <w:szCs w:val="22"/>
                <w:lang w:val="it-IT"/>
              </w:rPr>
            </w:pPr>
            <w:r w:rsidRPr="00CC70E9">
              <w:rPr>
                <w:sz w:val="22"/>
                <w:szCs w:val="22"/>
                <w:lang w:val="it-IT"/>
              </w:rPr>
              <w:t>- Chủ tịch, các PCT UBND tỉnh;</w:t>
            </w:r>
          </w:p>
          <w:p w14:paraId="77344491" w14:textId="77777777" w:rsidR="00E30B55" w:rsidRPr="00CC70E9" w:rsidRDefault="00E30B55" w:rsidP="00E30B55">
            <w:pPr>
              <w:jc w:val="both"/>
              <w:rPr>
                <w:iCs/>
                <w:sz w:val="22"/>
                <w:szCs w:val="22"/>
                <w:lang w:val="it-IT"/>
              </w:rPr>
            </w:pPr>
            <w:r w:rsidRPr="00CC70E9">
              <w:rPr>
                <w:iCs/>
                <w:sz w:val="22"/>
                <w:szCs w:val="22"/>
                <w:lang w:val="it-IT"/>
              </w:rPr>
              <w:t>- Sở Tài chính;</w:t>
            </w:r>
          </w:p>
          <w:p w14:paraId="2B375362" w14:textId="77777777" w:rsidR="00E30B55" w:rsidRPr="00CC70E9" w:rsidRDefault="00E30B55" w:rsidP="00E30B55">
            <w:pPr>
              <w:jc w:val="both"/>
              <w:rPr>
                <w:iCs/>
                <w:sz w:val="22"/>
                <w:szCs w:val="22"/>
                <w:lang w:val="it-IT"/>
              </w:rPr>
            </w:pPr>
            <w:r w:rsidRPr="00CC70E9">
              <w:rPr>
                <w:iCs/>
                <w:sz w:val="22"/>
                <w:szCs w:val="22"/>
                <w:lang w:val="it-IT"/>
              </w:rPr>
              <w:t>- Lãnh đạo VP UBND tỉnh;</w:t>
            </w:r>
          </w:p>
          <w:p w14:paraId="04868EE0" w14:textId="77777777" w:rsidR="00E30B55" w:rsidRPr="00CC70E9" w:rsidRDefault="00E30B55" w:rsidP="00E30B55">
            <w:pPr>
              <w:jc w:val="both"/>
              <w:rPr>
                <w:lang w:val="nl-NL"/>
              </w:rPr>
            </w:pPr>
            <w:r w:rsidRPr="00CC70E9">
              <w:rPr>
                <w:iCs/>
                <w:sz w:val="22"/>
                <w:szCs w:val="22"/>
                <w:lang w:val="nl-NL"/>
              </w:rPr>
              <w:t>- Lưu: VT.</w:t>
            </w:r>
          </w:p>
        </w:tc>
        <w:tc>
          <w:tcPr>
            <w:tcW w:w="4976" w:type="dxa"/>
          </w:tcPr>
          <w:p w14:paraId="3923EAA9" w14:textId="77777777" w:rsidR="00E30B55" w:rsidRPr="00CC70E9" w:rsidRDefault="00E30B55" w:rsidP="00E30B55">
            <w:pPr>
              <w:jc w:val="center"/>
              <w:rPr>
                <w:b/>
                <w:iCs/>
                <w:lang w:val="nl-NL"/>
              </w:rPr>
            </w:pPr>
            <w:r w:rsidRPr="00CC70E9">
              <w:rPr>
                <w:b/>
                <w:iCs/>
                <w:lang w:val="nl-NL"/>
              </w:rPr>
              <w:t>TM. ỦY BAN NHÂN DÂN</w:t>
            </w:r>
          </w:p>
          <w:p w14:paraId="31EE3395" w14:textId="77777777" w:rsidR="00E30B55" w:rsidRPr="00CC70E9" w:rsidRDefault="00E30B55" w:rsidP="00E30B55">
            <w:pPr>
              <w:jc w:val="center"/>
              <w:rPr>
                <w:b/>
                <w:iCs/>
                <w:lang w:val="nl-NL"/>
              </w:rPr>
            </w:pPr>
            <w:r w:rsidRPr="00CC70E9">
              <w:rPr>
                <w:b/>
                <w:iCs/>
                <w:lang w:val="nl-NL"/>
              </w:rPr>
              <w:t>CHỦ TỊCH</w:t>
            </w:r>
          </w:p>
          <w:p w14:paraId="1A3D9AF8" w14:textId="77777777" w:rsidR="00E30B55" w:rsidRPr="00CC70E9" w:rsidRDefault="00E30B55" w:rsidP="00E30B55">
            <w:pPr>
              <w:jc w:val="center"/>
              <w:rPr>
                <w:b/>
                <w:iCs/>
                <w:lang w:val="nl-NL"/>
              </w:rPr>
            </w:pPr>
          </w:p>
          <w:p w14:paraId="486EECA4" w14:textId="77777777" w:rsidR="00E30B55" w:rsidRPr="00CC70E9" w:rsidRDefault="00E30B55" w:rsidP="00E30B55">
            <w:pPr>
              <w:jc w:val="center"/>
              <w:rPr>
                <w:b/>
                <w:iCs/>
                <w:sz w:val="56"/>
                <w:szCs w:val="56"/>
                <w:lang w:val="nl-NL"/>
              </w:rPr>
            </w:pPr>
          </w:p>
          <w:p w14:paraId="62793388" w14:textId="77777777" w:rsidR="00E30B55" w:rsidRPr="00CC70E9" w:rsidRDefault="00E30B55" w:rsidP="00E30B55">
            <w:pPr>
              <w:jc w:val="center"/>
              <w:rPr>
                <w:b/>
                <w:iCs/>
                <w:sz w:val="38"/>
                <w:szCs w:val="38"/>
                <w:lang w:val="nl-NL"/>
              </w:rPr>
            </w:pPr>
          </w:p>
          <w:p w14:paraId="5EBACE15" w14:textId="77777777" w:rsidR="00E30B55" w:rsidRPr="00CC70E9" w:rsidRDefault="00E30B55" w:rsidP="0061213F">
            <w:pPr>
              <w:jc w:val="center"/>
              <w:rPr>
                <w:b/>
                <w:iCs/>
                <w:lang w:val="nl-NL"/>
              </w:rPr>
            </w:pPr>
            <w:r w:rsidRPr="00CC70E9">
              <w:rPr>
                <w:b/>
                <w:iCs/>
                <w:lang w:val="nl-NL"/>
              </w:rPr>
              <w:t>Phan Huy Ngọc</w:t>
            </w:r>
          </w:p>
        </w:tc>
      </w:tr>
    </w:tbl>
    <w:p w14:paraId="4F55EE10" w14:textId="77777777" w:rsidR="00B47605" w:rsidRPr="00CC70E9" w:rsidRDefault="00B47605" w:rsidP="00BC1871">
      <w:pPr>
        <w:rPr>
          <w:i/>
          <w:noProof/>
          <w:sz w:val="2"/>
          <w:lang w:val="nl-NL"/>
        </w:rPr>
      </w:pPr>
    </w:p>
    <w:sectPr w:rsidR="00B47605" w:rsidRPr="00CC70E9" w:rsidSect="004838B4">
      <w:headerReference w:type="default" r:id="rId7"/>
      <w:footerReference w:type="even" r:id="rId8"/>
      <w:pgSz w:w="11909" w:h="16834" w:code="9"/>
      <w:pgMar w:top="1134" w:right="1134" w:bottom="680" w:left="1701" w:header="62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C35F" w14:textId="77777777" w:rsidR="00B6313E" w:rsidRDefault="00B6313E">
      <w:r>
        <w:separator/>
      </w:r>
    </w:p>
  </w:endnote>
  <w:endnote w:type="continuationSeparator" w:id="0">
    <w:p w14:paraId="64BC33D7" w14:textId="77777777" w:rsidR="00B6313E" w:rsidRDefault="00B6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8DE9" w14:textId="77777777" w:rsidR="007A7BF9" w:rsidRDefault="007A7BF9" w:rsidP="004F6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6E7AD" w14:textId="77777777" w:rsidR="007A7BF9" w:rsidRDefault="007A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03F9" w14:textId="77777777" w:rsidR="00B6313E" w:rsidRDefault="00B6313E">
      <w:r>
        <w:separator/>
      </w:r>
    </w:p>
  </w:footnote>
  <w:footnote w:type="continuationSeparator" w:id="0">
    <w:p w14:paraId="73031181" w14:textId="77777777" w:rsidR="00B6313E" w:rsidRDefault="00B6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A270" w14:textId="77777777" w:rsidR="00F301FA" w:rsidRDefault="00F301FA" w:rsidP="00950A67">
    <w:pPr>
      <w:pStyle w:val="Header"/>
      <w:jc w:val="center"/>
    </w:pPr>
    <w:r>
      <w:fldChar w:fldCharType="begin"/>
    </w:r>
    <w:r>
      <w:instrText xml:space="preserve"> PAGE   \* MERGEFORMAT </w:instrText>
    </w:r>
    <w:r>
      <w:fldChar w:fldCharType="separate"/>
    </w:r>
    <w:r w:rsidR="00A64DA8">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BA"/>
    <w:rsid w:val="00001896"/>
    <w:rsid w:val="0000438E"/>
    <w:rsid w:val="00004C46"/>
    <w:rsid w:val="00007EB0"/>
    <w:rsid w:val="00011104"/>
    <w:rsid w:val="00014215"/>
    <w:rsid w:val="0001478F"/>
    <w:rsid w:val="00014892"/>
    <w:rsid w:val="00014C1D"/>
    <w:rsid w:val="00017254"/>
    <w:rsid w:val="0001755D"/>
    <w:rsid w:val="00021D34"/>
    <w:rsid w:val="00023030"/>
    <w:rsid w:val="00025C84"/>
    <w:rsid w:val="000266C3"/>
    <w:rsid w:val="00026FF1"/>
    <w:rsid w:val="00030985"/>
    <w:rsid w:val="000311EB"/>
    <w:rsid w:val="0003186D"/>
    <w:rsid w:val="00032DB6"/>
    <w:rsid w:val="00033E28"/>
    <w:rsid w:val="00035835"/>
    <w:rsid w:val="00035BF2"/>
    <w:rsid w:val="000368ED"/>
    <w:rsid w:val="00040855"/>
    <w:rsid w:val="00040A95"/>
    <w:rsid w:val="00041C36"/>
    <w:rsid w:val="000420D0"/>
    <w:rsid w:val="00042121"/>
    <w:rsid w:val="000425A8"/>
    <w:rsid w:val="000428DB"/>
    <w:rsid w:val="00042DAB"/>
    <w:rsid w:val="00044089"/>
    <w:rsid w:val="00045E96"/>
    <w:rsid w:val="00046621"/>
    <w:rsid w:val="0004689B"/>
    <w:rsid w:val="00046F25"/>
    <w:rsid w:val="000474AB"/>
    <w:rsid w:val="000515FD"/>
    <w:rsid w:val="00052966"/>
    <w:rsid w:val="0005443B"/>
    <w:rsid w:val="00055D41"/>
    <w:rsid w:val="00056899"/>
    <w:rsid w:val="0006120F"/>
    <w:rsid w:val="00061D90"/>
    <w:rsid w:val="00067541"/>
    <w:rsid w:val="000721FD"/>
    <w:rsid w:val="000723C1"/>
    <w:rsid w:val="00072439"/>
    <w:rsid w:val="00075E19"/>
    <w:rsid w:val="000765DD"/>
    <w:rsid w:val="000777E7"/>
    <w:rsid w:val="00080461"/>
    <w:rsid w:val="00081DB3"/>
    <w:rsid w:val="00082314"/>
    <w:rsid w:val="000832BB"/>
    <w:rsid w:val="0008378D"/>
    <w:rsid w:val="00084171"/>
    <w:rsid w:val="00086474"/>
    <w:rsid w:val="00087B5C"/>
    <w:rsid w:val="0009128F"/>
    <w:rsid w:val="00093004"/>
    <w:rsid w:val="00093703"/>
    <w:rsid w:val="00094482"/>
    <w:rsid w:val="00094543"/>
    <w:rsid w:val="000948F6"/>
    <w:rsid w:val="00095E31"/>
    <w:rsid w:val="0009755B"/>
    <w:rsid w:val="000A0E9C"/>
    <w:rsid w:val="000A1078"/>
    <w:rsid w:val="000A12DE"/>
    <w:rsid w:val="000A1A2F"/>
    <w:rsid w:val="000A3EA4"/>
    <w:rsid w:val="000A5B2E"/>
    <w:rsid w:val="000A5C23"/>
    <w:rsid w:val="000A6244"/>
    <w:rsid w:val="000A62D5"/>
    <w:rsid w:val="000A77AE"/>
    <w:rsid w:val="000A7D04"/>
    <w:rsid w:val="000B17C4"/>
    <w:rsid w:val="000B1915"/>
    <w:rsid w:val="000B1F5B"/>
    <w:rsid w:val="000B2784"/>
    <w:rsid w:val="000B290A"/>
    <w:rsid w:val="000B524E"/>
    <w:rsid w:val="000B57E8"/>
    <w:rsid w:val="000B6E84"/>
    <w:rsid w:val="000C0145"/>
    <w:rsid w:val="000C0660"/>
    <w:rsid w:val="000C142A"/>
    <w:rsid w:val="000C1C0F"/>
    <w:rsid w:val="000C359C"/>
    <w:rsid w:val="000C4F70"/>
    <w:rsid w:val="000C52DF"/>
    <w:rsid w:val="000C564E"/>
    <w:rsid w:val="000C5D2B"/>
    <w:rsid w:val="000C64DD"/>
    <w:rsid w:val="000C7367"/>
    <w:rsid w:val="000D08EA"/>
    <w:rsid w:val="000D1E3C"/>
    <w:rsid w:val="000D1EEE"/>
    <w:rsid w:val="000D29C7"/>
    <w:rsid w:val="000D2AC6"/>
    <w:rsid w:val="000D3949"/>
    <w:rsid w:val="000D6E6E"/>
    <w:rsid w:val="000D7477"/>
    <w:rsid w:val="000E1F76"/>
    <w:rsid w:val="000E226F"/>
    <w:rsid w:val="000E2FC3"/>
    <w:rsid w:val="000E46A0"/>
    <w:rsid w:val="000E5ED9"/>
    <w:rsid w:val="000E6A9E"/>
    <w:rsid w:val="000E6C27"/>
    <w:rsid w:val="000F045F"/>
    <w:rsid w:val="000F0F44"/>
    <w:rsid w:val="000F238E"/>
    <w:rsid w:val="000F4829"/>
    <w:rsid w:val="000F4F78"/>
    <w:rsid w:val="000F61A8"/>
    <w:rsid w:val="000F6297"/>
    <w:rsid w:val="000F6321"/>
    <w:rsid w:val="000F751A"/>
    <w:rsid w:val="000F77A1"/>
    <w:rsid w:val="000F78AF"/>
    <w:rsid w:val="000F7A54"/>
    <w:rsid w:val="000F7BCB"/>
    <w:rsid w:val="00100424"/>
    <w:rsid w:val="00101F13"/>
    <w:rsid w:val="001034D5"/>
    <w:rsid w:val="001050CE"/>
    <w:rsid w:val="00106AFA"/>
    <w:rsid w:val="00107F93"/>
    <w:rsid w:val="001104A6"/>
    <w:rsid w:val="001107E1"/>
    <w:rsid w:val="001118D7"/>
    <w:rsid w:val="00112026"/>
    <w:rsid w:val="001125FC"/>
    <w:rsid w:val="00112F2A"/>
    <w:rsid w:val="001151D2"/>
    <w:rsid w:val="00116360"/>
    <w:rsid w:val="001206A9"/>
    <w:rsid w:val="001209EC"/>
    <w:rsid w:val="00121A82"/>
    <w:rsid w:val="00121C93"/>
    <w:rsid w:val="00122E31"/>
    <w:rsid w:val="0012350C"/>
    <w:rsid w:val="001235EB"/>
    <w:rsid w:val="00123741"/>
    <w:rsid w:val="001244ED"/>
    <w:rsid w:val="00124566"/>
    <w:rsid w:val="00124828"/>
    <w:rsid w:val="00124A79"/>
    <w:rsid w:val="00125694"/>
    <w:rsid w:val="001261AF"/>
    <w:rsid w:val="00126227"/>
    <w:rsid w:val="001264EE"/>
    <w:rsid w:val="00126F6A"/>
    <w:rsid w:val="001278E4"/>
    <w:rsid w:val="001317D0"/>
    <w:rsid w:val="00131E38"/>
    <w:rsid w:val="00136D1E"/>
    <w:rsid w:val="00141E01"/>
    <w:rsid w:val="001422E7"/>
    <w:rsid w:val="00142446"/>
    <w:rsid w:val="00143E50"/>
    <w:rsid w:val="00144F24"/>
    <w:rsid w:val="00145D7D"/>
    <w:rsid w:val="00150D10"/>
    <w:rsid w:val="00151F32"/>
    <w:rsid w:val="0015335C"/>
    <w:rsid w:val="00153A00"/>
    <w:rsid w:val="00154FA4"/>
    <w:rsid w:val="00157334"/>
    <w:rsid w:val="001617FA"/>
    <w:rsid w:val="00161AAA"/>
    <w:rsid w:val="00162AA2"/>
    <w:rsid w:val="00163903"/>
    <w:rsid w:val="001641B0"/>
    <w:rsid w:val="0016528D"/>
    <w:rsid w:val="001654DB"/>
    <w:rsid w:val="00165A05"/>
    <w:rsid w:val="00165A7B"/>
    <w:rsid w:val="001661B2"/>
    <w:rsid w:val="001663D2"/>
    <w:rsid w:val="00171250"/>
    <w:rsid w:val="001737EB"/>
    <w:rsid w:val="001737ED"/>
    <w:rsid w:val="0017440F"/>
    <w:rsid w:val="001745F2"/>
    <w:rsid w:val="00175161"/>
    <w:rsid w:val="001772BE"/>
    <w:rsid w:val="0018031A"/>
    <w:rsid w:val="00180BF0"/>
    <w:rsid w:val="00180FCB"/>
    <w:rsid w:val="001838AC"/>
    <w:rsid w:val="00183EB8"/>
    <w:rsid w:val="00185DE9"/>
    <w:rsid w:val="00185F76"/>
    <w:rsid w:val="00186014"/>
    <w:rsid w:val="00187701"/>
    <w:rsid w:val="00190059"/>
    <w:rsid w:val="0019355A"/>
    <w:rsid w:val="00196D61"/>
    <w:rsid w:val="00196E1A"/>
    <w:rsid w:val="001A2497"/>
    <w:rsid w:val="001A54D1"/>
    <w:rsid w:val="001A5969"/>
    <w:rsid w:val="001A62DB"/>
    <w:rsid w:val="001A6498"/>
    <w:rsid w:val="001A682C"/>
    <w:rsid w:val="001A7095"/>
    <w:rsid w:val="001A772F"/>
    <w:rsid w:val="001A7A2E"/>
    <w:rsid w:val="001B183F"/>
    <w:rsid w:val="001B4870"/>
    <w:rsid w:val="001B6CB3"/>
    <w:rsid w:val="001B78F0"/>
    <w:rsid w:val="001B7A5F"/>
    <w:rsid w:val="001B7BCC"/>
    <w:rsid w:val="001C166E"/>
    <w:rsid w:val="001C2FF0"/>
    <w:rsid w:val="001C4E1A"/>
    <w:rsid w:val="001C58F5"/>
    <w:rsid w:val="001C660E"/>
    <w:rsid w:val="001C6DA6"/>
    <w:rsid w:val="001D5692"/>
    <w:rsid w:val="001D7ACE"/>
    <w:rsid w:val="001D7D20"/>
    <w:rsid w:val="001E1237"/>
    <w:rsid w:val="001E2D96"/>
    <w:rsid w:val="001E2F0E"/>
    <w:rsid w:val="001E39D6"/>
    <w:rsid w:val="001E3A09"/>
    <w:rsid w:val="001E4C27"/>
    <w:rsid w:val="001E5A16"/>
    <w:rsid w:val="001E7441"/>
    <w:rsid w:val="001E783C"/>
    <w:rsid w:val="001E7C5E"/>
    <w:rsid w:val="001F0621"/>
    <w:rsid w:val="001F17EC"/>
    <w:rsid w:val="001F2AA0"/>
    <w:rsid w:val="001F3421"/>
    <w:rsid w:val="001F3D91"/>
    <w:rsid w:val="001F3E2E"/>
    <w:rsid w:val="001F48FA"/>
    <w:rsid w:val="001F4C0D"/>
    <w:rsid w:val="001F54A1"/>
    <w:rsid w:val="001F5FD5"/>
    <w:rsid w:val="001F65B6"/>
    <w:rsid w:val="001F679C"/>
    <w:rsid w:val="001F7218"/>
    <w:rsid w:val="001F7471"/>
    <w:rsid w:val="001F759D"/>
    <w:rsid w:val="002022E6"/>
    <w:rsid w:val="00204A0D"/>
    <w:rsid w:val="00206CEF"/>
    <w:rsid w:val="00206D37"/>
    <w:rsid w:val="00206F12"/>
    <w:rsid w:val="002071C5"/>
    <w:rsid w:val="00207403"/>
    <w:rsid w:val="00207FC8"/>
    <w:rsid w:val="00210E29"/>
    <w:rsid w:val="00210E50"/>
    <w:rsid w:val="00210EAC"/>
    <w:rsid w:val="00211E58"/>
    <w:rsid w:val="002129A8"/>
    <w:rsid w:val="002140AD"/>
    <w:rsid w:val="00214396"/>
    <w:rsid w:val="002144D4"/>
    <w:rsid w:val="00214531"/>
    <w:rsid w:val="0021580E"/>
    <w:rsid w:val="00215FDF"/>
    <w:rsid w:val="00216A78"/>
    <w:rsid w:val="00217FFD"/>
    <w:rsid w:val="002201DD"/>
    <w:rsid w:val="00220672"/>
    <w:rsid w:val="00221558"/>
    <w:rsid w:val="0022636A"/>
    <w:rsid w:val="00226A0B"/>
    <w:rsid w:val="002274BE"/>
    <w:rsid w:val="0023030A"/>
    <w:rsid w:val="00231E62"/>
    <w:rsid w:val="00233379"/>
    <w:rsid w:val="00237929"/>
    <w:rsid w:val="00237D0C"/>
    <w:rsid w:val="00240987"/>
    <w:rsid w:val="0024461F"/>
    <w:rsid w:val="00245562"/>
    <w:rsid w:val="002467E0"/>
    <w:rsid w:val="00247473"/>
    <w:rsid w:val="0024791B"/>
    <w:rsid w:val="0025132D"/>
    <w:rsid w:val="00251725"/>
    <w:rsid w:val="0025242F"/>
    <w:rsid w:val="0025358E"/>
    <w:rsid w:val="00253FC2"/>
    <w:rsid w:val="00254EE1"/>
    <w:rsid w:val="0025516E"/>
    <w:rsid w:val="00255B3B"/>
    <w:rsid w:val="00257AD1"/>
    <w:rsid w:val="002605A4"/>
    <w:rsid w:val="00261289"/>
    <w:rsid w:val="00262EF6"/>
    <w:rsid w:val="00263F36"/>
    <w:rsid w:val="0026404A"/>
    <w:rsid w:val="00264A2A"/>
    <w:rsid w:val="0026614D"/>
    <w:rsid w:val="002700AD"/>
    <w:rsid w:val="00271423"/>
    <w:rsid w:val="002716EA"/>
    <w:rsid w:val="00272FA7"/>
    <w:rsid w:val="002735F4"/>
    <w:rsid w:val="00274C64"/>
    <w:rsid w:val="00275FA4"/>
    <w:rsid w:val="00276084"/>
    <w:rsid w:val="00276E8B"/>
    <w:rsid w:val="00280316"/>
    <w:rsid w:val="00280717"/>
    <w:rsid w:val="00281B15"/>
    <w:rsid w:val="00282752"/>
    <w:rsid w:val="00284763"/>
    <w:rsid w:val="0028479A"/>
    <w:rsid w:val="00284D75"/>
    <w:rsid w:val="002854F6"/>
    <w:rsid w:val="00286184"/>
    <w:rsid w:val="0029273A"/>
    <w:rsid w:val="002930ED"/>
    <w:rsid w:val="002936E8"/>
    <w:rsid w:val="00293E7C"/>
    <w:rsid w:val="00294699"/>
    <w:rsid w:val="0029480E"/>
    <w:rsid w:val="002949DA"/>
    <w:rsid w:val="002953CE"/>
    <w:rsid w:val="00297FEC"/>
    <w:rsid w:val="002A0092"/>
    <w:rsid w:val="002A0B55"/>
    <w:rsid w:val="002A2BAB"/>
    <w:rsid w:val="002A2D2B"/>
    <w:rsid w:val="002A4397"/>
    <w:rsid w:val="002A7DFD"/>
    <w:rsid w:val="002B0B03"/>
    <w:rsid w:val="002B10D9"/>
    <w:rsid w:val="002B1EB0"/>
    <w:rsid w:val="002B2009"/>
    <w:rsid w:val="002B38D5"/>
    <w:rsid w:val="002B5123"/>
    <w:rsid w:val="002B5A3F"/>
    <w:rsid w:val="002B5A95"/>
    <w:rsid w:val="002C0584"/>
    <w:rsid w:val="002C21FE"/>
    <w:rsid w:val="002C2760"/>
    <w:rsid w:val="002C4A58"/>
    <w:rsid w:val="002C4F51"/>
    <w:rsid w:val="002C5BC4"/>
    <w:rsid w:val="002C61F9"/>
    <w:rsid w:val="002C7716"/>
    <w:rsid w:val="002C7AB6"/>
    <w:rsid w:val="002D2282"/>
    <w:rsid w:val="002D2E29"/>
    <w:rsid w:val="002D3E5B"/>
    <w:rsid w:val="002D423F"/>
    <w:rsid w:val="002D5CC8"/>
    <w:rsid w:val="002D6132"/>
    <w:rsid w:val="002D6AEA"/>
    <w:rsid w:val="002E1CF9"/>
    <w:rsid w:val="002E2091"/>
    <w:rsid w:val="002E28B5"/>
    <w:rsid w:val="002E41E9"/>
    <w:rsid w:val="002E54C9"/>
    <w:rsid w:val="002E5C10"/>
    <w:rsid w:val="002E6501"/>
    <w:rsid w:val="002E7302"/>
    <w:rsid w:val="002F2B92"/>
    <w:rsid w:val="002F3488"/>
    <w:rsid w:val="002F3969"/>
    <w:rsid w:val="002F396C"/>
    <w:rsid w:val="002F58D7"/>
    <w:rsid w:val="002F5DAF"/>
    <w:rsid w:val="002F7198"/>
    <w:rsid w:val="003008DC"/>
    <w:rsid w:val="003015B5"/>
    <w:rsid w:val="00302065"/>
    <w:rsid w:val="00302F4D"/>
    <w:rsid w:val="00304A52"/>
    <w:rsid w:val="00304EAA"/>
    <w:rsid w:val="00306532"/>
    <w:rsid w:val="00306923"/>
    <w:rsid w:val="003079AC"/>
    <w:rsid w:val="003102C6"/>
    <w:rsid w:val="0031049A"/>
    <w:rsid w:val="00310FF4"/>
    <w:rsid w:val="0031203D"/>
    <w:rsid w:val="00312B14"/>
    <w:rsid w:val="00314899"/>
    <w:rsid w:val="00320EE5"/>
    <w:rsid w:val="0032135C"/>
    <w:rsid w:val="00322001"/>
    <w:rsid w:val="00323330"/>
    <w:rsid w:val="00323622"/>
    <w:rsid w:val="00323DC3"/>
    <w:rsid w:val="003241A2"/>
    <w:rsid w:val="003248D3"/>
    <w:rsid w:val="00327718"/>
    <w:rsid w:val="003311E2"/>
    <w:rsid w:val="00334794"/>
    <w:rsid w:val="00337243"/>
    <w:rsid w:val="00343531"/>
    <w:rsid w:val="00343747"/>
    <w:rsid w:val="00343C1A"/>
    <w:rsid w:val="00343E16"/>
    <w:rsid w:val="003448C3"/>
    <w:rsid w:val="003472EE"/>
    <w:rsid w:val="0034754E"/>
    <w:rsid w:val="00347B67"/>
    <w:rsid w:val="003510E2"/>
    <w:rsid w:val="00352410"/>
    <w:rsid w:val="0035283C"/>
    <w:rsid w:val="00352A6C"/>
    <w:rsid w:val="00354661"/>
    <w:rsid w:val="0035492E"/>
    <w:rsid w:val="00354ACE"/>
    <w:rsid w:val="00355A59"/>
    <w:rsid w:val="0035659B"/>
    <w:rsid w:val="00357344"/>
    <w:rsid w:val="003576AC"/>
    <w:rsid w:val="0036007E"/>
    <w:rsid w:val="003622B5"/>
    <w:rsid w:val="00362D87"/>
    <w:rsid w:val="00362FFE"/>
    <w:rsid w:val="003639DE"/>
    <w:rsid w:val="003668A9"/>
    <w:rsid w:val="00366E2D"/>
    <w:rsid w:val="003672A2"/>
    <w:rsid w:val="003707CA"/>
    <w:rsid w:val="00372B97"/>
    <w:rsid w:val="00373040"/>
    <w:rsid w:val="003745FE"/>
    <w:rsid w:val="003754F7"/>
    <w:rsid w:val="0037584F"/>
    <w:rsid w:val="00376683"/>
    <w:rsid w:val="00376881"/>
    <w:rsid w:val="00376C2F"/>
    <w:rsid w:val="00377965"/>
    <w:rsid w:val="00382B2B"/>
    <w:rsid w:val="00382E84"/>
    <w:rsid w:val="0038523A"/>
    <w:rsid w:val="003862CD"/>
    <w:rsid w:val="00386B90"/>
    <w:rsid w:val="00386EC4"/>
    <w:rsid w:val="00387245"/>
    <w:rsid w:val="003938B2"/>
    <w:rsid w:val="00394352"/>
    <w:rsid w:val="00395CEB"/>
    <w:rsid w:val="0039790C"/>
    <w:rsid w:val="003A07BE"/>
    <w:rsid w:val="003A1091"/>
    <w:rsid w:val="003A203B"/>
    <w:rsid w:val="003A2627"/>
    <w:rsid w:val="003A4DB9"/>
    <w:rsid w:val="003A5489"/>
    <w:rsid w:val="003A6D0C"/>
    <w:rsid w:val="003A7895"/>
    <w:rsid w:val="003B04F5"/>
    <w:rsid w:val="003B075B"/>
    <w:rsid w:val="003B0EFA"/>
    <w:rsid w:val="003B1AB9"/>
    <w:rsid w:val="003B387D"/>
    <w:rsid w:val="003B5198"/>
    <w:rsid w:val="003B5A43"/>
    <w:rsid w:val="003B6C15"/>
    <w:rsid w:val="003B798C"/>
    <w:rsid w:val="003C04A5"/>
    <w:rsid w:val="003C08E4"/>
    <w:rsid w:val="003C09F2"/>
    <w:rsid w:val="003C242B"/>
    <w:rsid w:val="003C3157"/>
    <w:rsid w:val="003C353D"/>
    <w:rsid w:val="003C5352"/>
    <w:rsid w:val="003C6256"/>
    <w:rsid w:val="003C6D47"/>
    <w:rsid w:val="003C776F"/>
    <w:rsid w:val="003D0020"/>
    <w:rsid w:val="003D1F75"/>
    <w:rsid w:val="003D294E"/>
    <w:rsid w:val="003D295D"/>
    <w:rsid w:val="003D3DCC"/>
    <w:rsid w:val="003D3E5C"/>
    <w:rsid w:val="003D481B"/>
    <w:rsid w:val="003D6490"/>
    <w:rsid w:val="003E0A2D"/>
    <w:rsid w:val="003E0FA2"/>
    <w:rsid w:val="003E559F"/>
    <w:rsid w:val="003E581B"/>
    <w:rsid w:val="003E5EA0"/>
    <w:rsid w:val="003E6C23"/>
    <w:rsid w:val="003F0641"/>
    <w:rsid w:val="003F1651"/>
    <w:rsid w:val="003F1DEE"/>
    <w:rsid w:val="003F3B37"/>
    <w:rsid w:val="003F485A"/>
    <w:rsid w:val="003F5289"/>
    <w:rsid w:val="003F586C"/>
    <w:rsid w:val="003F6ABB"/>
    <w:rsid w:val="003F7FB5"/>
    <w:rsid w:val="00402F85"/>
    <w:rsid w:val="0040316E"/>
    <w:rsid w:val="0040412D"/>
    <w:rsid w:val="00404DD1"/>
    <w:rsid w:val="00406C4F"/>
    <w:rsid w:val="004103FC"/>
    <w:rsid w:val="00412953"/>
    <w:rsid w:val="004129AB"/>
    <w:rsid w:val="00415261"/>
    <w:rsid w:val="00416DDA"/>
    <w:rsid w:val="00421345"/>
    <w:rsid w:val="0042163E"/>
    <w:rsid w:val="00422B2E"/>
    <w:rsid w:val="00423069"/>
    <w:rsid w:val="00424A4F"/>
    <w:rsid w:val="004275C8"/>
    <w:rsid w:val="00430A37"/>
    <w:rsid w:val="00431815"/>
    <w:rsid w:val="00431C97"/>
    <w:rsid w:val="0043307F"/>
    <w:rsid w:val="00433A3D"/>
    <w:rsid w:val="00433CCF"/>
    <w:rsid w:val="004346CC"/>
    <w:rsid w:val="00436213"/>
    <w:rsid w:val="00437CBB"/>
    <w:rsid w:val="0044088A"/>
    <w:rsid w:val="0044277F"/>
    <w:rsid w:val="00443131"/>
    <w:rsid w:val="00443610"/>
    <w:rsid w:val="004439C6"/>
    <w:rsid w:val="004466B7"/>
    <w:rsid w:val="00451E52"/>
    <w:rsid w:val="00453034"/>
    <w:rsid w:val="0045351E"/>
    <w:rsid w:val="00453882"/>
    <w:rsid w:val="004578EF"/>
    <w:rsid w:val="00461997"/>
    <w:rsid w:val="0046258A"/>
    <w:rsid w:val="004651C2"/>
    <w:rsid w:val="0046671A"/>
    <w:rsid w:val="00466A12"/>
    <w:rsid w:val="00467A8F"/>
    <w:rsid w:val="00470BC2"/>
    <w:rsid w:val="00472BA6"/>
    <w:rsid w:val="00472D63"/>
    <w:rsid w:val="0047494B"/>
    <w:rsid w:val="00474959"/>
    <w:rsid w:val="00475155"/>
    <w:rsid w:val="0047587C"/>
    <w:rsid w:val="004777E8"/>
    <w:rsid w:val="004805DD"/>
    <w:rsid w:val="00480B70"/>
    <w:rsid w:val="004837FF"/>
    <w:rsid w:val="004838B4"/>
    <w:rsid w:val="00484E68"/>
    <w:rsid w:val="004850F7"/>
    <w:rsid w:val="0049245F"/>
    <w:rsid w:val="00496283"/>
    <w:rsid w:val="004975C3"/>
    <w:rsid w:val="00497F54"/>
    <w:rsid w:val="004A33BC"/>
    <w:rsid w:val="004A3481"/>
    <w:rsid w:val="004A5902"/>
    <w:rsid w:val="004B16B5"/>
    <w:rsid w:val="004B18D1"/>
    <w:rsid w:val="004B36A9"/>
    <w:rsid w:val="004B4F49"/>
    <w:rsid w:val="004B7FB8"/>
    <w:rsid w:val="004C137F"/>
    <w:rsid w:val="004C2075"/>
    <w:rsid w:val="004C2792"/>
    <w:rsid w:val="004C2FD0"/>
    <w:rsid w:val="004C3E31"/>
    <w:rsid w:val="004C5BBD"/>
    <w:rsid w:val="004C7BAA"/>
    <w:rsid w:val="004D1EFC"/>
    <w:rsid w:val="004D273F"/>
    <w:rsid w:val="004D487A"/>
    <w:rsid w:val="004D5BE7"/>
    <w:rsid w:val="004D7047"/>
    <w:rsid w:val="004D74DC"/>
    <w:rsid w:val="004D76B2"/>
    <w:rsid w:val="004E07F5"/>
    <w:rsid w:val="004E0904"/>
    <w:rsid w:val="004E0E2D"/>
    <w:rsid w:val="004E1548"/>
    <w:rsid w:val="004E2F6B"/>
    <w:rsid w:val="004E3E9C"/>
    <w:rsid w:val="004E526A"/>
    <w:rsid w:val="004E5A1A"/>
    <w:rsid w:val="004E6BA0"/>
    <w:rsid w:val="004E6F9F"/>
    <w:rsid w:val="004E7282"/>
    <w:rsid w:val="004E7999"/>
    <w:rsid w:val="004E7DD3"/>
    <w:rsid w:val="004F0825"/>
    <w:rsid w:val="004F1011"/>
    <w:rsid w:val="004F132F"/>
    <w:rsid w:val="004F1AD1"/>
    <w:rsid w:val="004F5FDA"/>
    <w:rsid w:val="004F6A9D"/>
    <w:rsid w:val="00502635"/>
    <w:rsid w:val="005034EE"/>
    <w:rsid w:val="00503D4B"/>
    <w:rsid w:val="00503EC6"/>
    <w:rsid w:val="0050457C"/>
    <w:rsid w:val="00505AAE"/>
    <w:rsid w:val="00505E91"/>
    <w:rsid w:val="00506612"/>
    <w:rsid w:val="00507430"/>
    <w:rsid w:val="00510205"/>
    <w:rsid w:val="00514183"/>
    <w:rsid w:val="005145B2"/>
    <w:rsid w:val="00515198"/>
    <w:rsid w:val="00517546"/>
    <w:rsid w:val="005177F6"/>
    <w:rsid w:val="00517CC9"/>
    <w:rsid w:val="00521C55"/>
    <w:rsid w:val="005220EF"/>
    <w:rsid w:val="00524576"/>
    <w:rsid w:val="00524B54"/>
    <w:rsid w:val="00525CFC"/>
    <w:rsid w:val="00525FA0"/>
    <w:rsid w:val="005264A2"/>
    <w:rsid w:val="0052680C"/>
    <w:rsid w:val="00526CEB"/>
    <w:rsid w:val="0053182E"/>
    <w:rsid w:val="00531A35"/>
    <w:rsid w:val="00532ABA"/>
    <w:rsid w:val="00533966"/>
    <w:rsid w:val="00534BF3"/>
    <w:rsid w:val="00536E1E"/>
    <w:rsid w:val="00537335"/>
    <w:rsid w:val="005401DD"/>
    <w:rsid w:val="005414E3"/>
    <w:rsid w:val="005418E2"/>
    <w:rsid w:val="00542E3F"/>
    <w:rsid w:val="00543B49"/>
    <w:rsid w:val="00544DAE"/>
    <w:rsid w:val="00546701"/>
    <w:rsid w:val="00546C24"/>
    <w:rsid w:val="00550434"/>
    <w:rsid w:val="00554135"/>
    <w:rsid w:val="005562C0"/>
    <w:rsid w:val="00560F1B"/>
    <w:rsid w:val="0056553C"/>
    <w:rsid w:val="00566022"/>
    <w:rsid w:val="00570649"/>
    <w:rsid w:val="00570DE4"/>
    <w:rsid w:val="00571F5B"/>
    <w:rsid w:val="0057336A"/>
    <w:rsid w:val="00573A1F"/>
    <w:rsid w:val="00574209"/>
    <w:rsid w:val="005749EB"/>
    <w:rsid w:val="0057514B"/>
    <w:rsid w:val="005756C3"/>
    <w:rsid w:val="005772ED"/>
    <w:rsid w:val="00577934"/>
    <w:rsid w:val="00580B2B"/>
    <w:rsid w:val="00581001"/>
    <w:rsid w:val="00582CB4"/>
    <w:rsid w:val="005839D8"/>
    <w:rsid w:val="00585381"/>
    <w:rsid w:val="00585D0F"/>
    <w:rsid w:val="00586249"/>
    <w:rsid w:val="00587925"/>
    <w:rsid w:val="00587C01"/>
    <w:rsid w:val="0059014F"/>
    <w:rsid w:val="005909A0"/>
    <w:rsid w:val="005921D5"/>
    <w:rsid w:val="00592E53"/>
    <w:rsid w:val="005939A8"/>
    <w:rsid w:val="0059429E"/>
    <w:rsid w:val="005948C0"/>
    <w:rsid w:val="00596BC0"/>
    <w:rsid w:val="00596D7E"/>
    <w:rsid w:val="00597A6B"/>
    <w:rsid w:val="005A0A4B"/>
    <w:rsid w:val="005A1600"/>
    <w:rsid w:val="005A1B27"/>
    <w:rsid w:val="005A38FE"/>
    <w:rsid w:val="005A5EFF"/>
    <w:rsid w:val="005A68C4"/>
    <w:rsid w:val="005A6966"/>
    <w:rsid w:val="005B19E6"/>
    <w:rsid w:val="005B1E6B"/>
    <w:rsid w:val="005B2CAC"/>
    <w:rsid w:val="005B373C"/>
    <w:rsid w:val="005B43D1"/>
    <w:rsid w:val="005B4698"/>
    <w:rsid w:val="005C0205"/>
    <w:rsid w:val="005C0DB7"/>
    <w:rsid w:val="005C4CA8"/>
    <w:rsid w:val="005C4E9D"/>
    <w:rsid w:val="005C5745"/>
    <w:rsid w:val="005C5E13"/>
    <w:rsid w:val="005C6DAC"/>
    <w:rsid w:val="005C6DF0"/>
    <w:rsid w:val="005C727C"/>
    <w:rsid w:val="005D02B9"/>
    <w:rsid w:val="005D18AF"/>
    <w:rsid w:val="005D2751"/>
    <w:rsid w:val="005D2A22"/>
    <w:rsid w:val="005D6643"/>
    <w:rsid w:val="005D66D0"/>
    <w:rsid w:val="005D6A14"/>
    <w:rsid w:val="005E19FC"/>
    <w:rsid w:val="005E20D7"/>
    <w:rsid w:val="005E3A0F"/>
    <w:rsid w:val="005E3CD4"/>
    <w:rsid w:val="005E40DD"/>
    <w:rsid w:val="005E4A2B"/>
    <w:rsid w:val="005E5764"/>
    <w:rsid w:val="005E73F4"/>
    <w:rsid w:val="005E7928"/>
    <w:rsid w:val="005F0F4A"/>
    <w:rsid w:val="005F13D2"/>
    <w:rsid w:val="005F17B0"/>
    <w:rsid w:val="005F21EE"/>
    <w:rsid w:val="005F39D9"/>
    <w:rsid w:val="005F521A"/>
    <w:rsid w:val="005F547D"/>
    <w:rsid w:val="005F5574"/>
    <w:rsid w:val="005F582E"/>
    <w:rsid w:val="005F66B1"/>
    <w:rsid w:val="005F6A7A"/>
    <w:rsid w:val="005F6B40"/>
    <w:rsid w:val="00602E36"/>
    <w:rsid w:val="0060415D"/>
    <w:rsid w:val="006048C1"/>
    <w:rsid w:val="0060547C"/>
    <w:rsid w:val="0060572E"/>
    <w:rsid w:val="00606E6F"/>
    <w:rsid w:val="00607197"/>
    <w:rsid w:val="006079DC"/>
    <w:rsid w:val="006104AF"/>
    <w:rsid w:val="00611572"/>
    <w:rsid w:val="0061213F"/>
    <w:rsid w:val="00612AE0"/>
    <w:rsid w:val="006153F8"/>
    <w:rsid w:val="00615A37"/>
    <w:rsid w:val="00616FE7"/>
    <w:rsid w:val="006173FA"/>
    <w:rsid w:val="00620864"/>
    <w:rsid w:val="00624621"/>
    <w:rsid w:val="00625A9F"/>
    <w:rsid w:val="00626351"/>
    <w:rsid w:val="00626F50"/>
    <w:rsid w:val="0063491C"/>
    <w:rsid w:val="00635C0C"/>
    <w:rsid w:val="0064154C"/>
    <w:rsid w:val="00643D43"/>
    <w:rsid w:val="00644CEE"/>
    <w:rsid w:val="00645264"/>
    <w:rsid w:val="0064706C"/>
    <w:rsid w:val="006500BA"/>
    <w:rsid w:val="0065137B"/>
    <w:rsid w:val="00651483"/>
    <w:rsid w:val="0065285B"/>
    <w:rsid w:val="00652C4E"/>
    <w:rsid w:val="00654682"/>
    <w:rsid w:val="00654EBA"/>
    <w:rsid w:val="006552DA"/>
    <w:rsid w:val="00657155"/>
    <w:rsid w:val="006575F6"/>
    <w:rsid w:val="0066062F"/>
    <w:rsid w:val="0067106C"/>
    <w:rsid w:val="006716AE"/>
    <w:rsid w:val="00672AAE"/>
    <w:rsid w:val="00672F95"/>
    <w:rsid w:val="006740D4"/>
    <w:rsid w:val="00675085"/>
    <w:rsid w:val="006759FF"/>
    <w:rsid w:val="006763F1"/>
    <w:rsid w:val="00676EF8"/>
    <w:rsid w:val="0067761A"/>
    <w:rsid w:val="00681430"/>
    <w:rsid w:val="006839B7"/>
    <w:rsid w:val="006843EB"/>
    <w:rsid w:val="0068524B"/>
    <w:rsid w:val="00687299"/>
    <w:rsid w:val="006879B7"/>
    <w:rsid w:val="00687F62"/>
    <w:rsid w:val="00690E08"/>
    <w:rsid w:val="00692D67"/>
    <w:rsid w:val="006934E2"/>
    <w:rsid w:val="00697FC5"/>
    <w:rsid w:val="006A01E8"/>
    <w:rsid w:val="006A04CF"/>
    <w:rsid w:val="006A0529"/>
    <w:rsid w:val="006A1F9D"/>
    <w:rsid w:val="006A2D69"/>
    <w:rsid w:val="006A300D"/>
    <w:rsid w:val="006A3B2F"/>
    <w:rsid w:val="006A5B78"/>
    <w:rsid w:val="006A5E2F"/>
    <w:rsid w:val="006A6C54"/>
    <w:rsid w:val="006A74C2"/>
    <w:rsid w:val="006B0727"/>
    <w:rsid w:val="006B086A"/>
    <w:rsid w:val="006B267F"/>
    <w:rsid w:val="006B29D5"/>
    <w:rsid w:val="006B323D"/>
    <w:rsid w:val="006B713C"/>
    <w:rsid w:val="006B7FCD"/>
    <w:rsid w:val="006C07F1"/>
    <w:rsid w:val="006C0CA6"/>
    <w:rsid w:val="006C3F31"/>
    <w:rsid w:val="006C4AEA"/>
    <w:rsid w:val="006C5AC1"/>
    <w:rsid w:val="006C7F16"/>
    <w:rsid w:val="006D2657"/>
    <w:rsid w:val="006D4463"/>
    <w:rsid w:val="006D5022"/>
    <w:rsid w:val="006D53B6"/>
    <w:rsid w:val="006D5EAE"/>
    <w:rsid w:val="006D6422"/>
    <w:rsid w:val="006E02CC"/>
    <w:rsid w:val="006E066E"/>
    <w:rsid w:val="006E0765"/>
    <w:rsid w:val="006E3412"/>
    <w:rsid w:val="006E3D74"/>
    <w:rsid w:val="006E413A"/>
    <w:rsid w:val="006E4274"/>
    <w:rsid w:val="006E4366"/>
    <w:rsid w:val="006E48DA"/>
    <w:rsid w:val="006E7C11"/>
    <w:rsid w:val="006F0E85"/>
    <w:rsid w:val="006F12E6"/>
    <w:rsid w:val="006F273F"/>
    <w:rsid w:val="006F2A83"/>
    <w:rsid w:val="006F2D81"/>
    <w:rsid w:val="006F30E2"/>
    <w:rsid w:val="006F317B"/>
    <w:rsid w:val="006F5BAE"/>
    <w:rsid w:val="006F6440"/>
    <w:rsid w:val="0070004D"/>
    <w:rsid w:val="0070077A"/>
    <w:rsid w:val="007043BE"/>
    <w:rsid w:val="007058DC"/>
    <w:rsid w:val="00707046"/>
    <w:rsid w:val="0070770A"/>
    <w:rsid w:val="00711922"/>
    <w:rsid w:val="007126E9"/>
    <w:rsid w:val="007128E6"/>
    <w:rsid w:val="00713939"/>
    <w:rsid w:val="00714306"/>
    <w:rsid w:val="00715E3C"/>
    <w:rsid w:val="00716DCF"/>
    <w:rsid w:val="00720545"/>
    <w:rsid w:val="0072258D"/>
    <w:rsid w:val="007225B9"/>
    <w:rsid w:val="00722CC5"/>
    <w:rsid w:val="007230EA"/>
    <w:rsid w:val="007245C7"/>
    <w:rsid w:val="0072691C"/>
    <w:rsid w:val="00726BAD"/>
    <w:rsid w:val="00730CAB"/>
    <w:rsid w:val="00731B71"/>
    <w:rsid w:val="00731F91"/>
    <w:rsid w:val="0073253E"/>
    <w:rsid w:val="00735F6B"/>
    <w:rsid w:val="00736D57"/>
    <w:rsid w:val="00741BD4"/>
    <w:rsid w:val="00743547"/>
    <w:rsid w:val="007435A2"/>
    <w:rsid w:val="0074661C"/>
    <w:rsid w:val="007471E5"/>
    <w:rsid w:val="007500AC"/>
    <w:rsid w:val="007502E5"/>
    <w:rsid w:val="00752517"/>
    <w:rsid w:val="0075309C"/>
    <w:rsid w:val="0075677D"/>
    <w:rsid w:val="00757777"/>
    <w:rsid w:val="007612F0"/>
    <w:rsid w:val="007618D2"/>
    <w:rsid w:val="00762CB0"/>
    <w:rsid w:val="00765A89"/>
    <w:rsid w:val="00765BE9"/>
    <w:rsid w:val="00766CA6"/>
    <w:rsid w:val="007674B3"/>
    <w:rsid w:val="00771126"/>
    <w:rsid w:val="007714DA"/>
    <w:rsid w:val="00772F8F"/>
    <w:rsid w:val="0077302C"/>
    <w:rsid w:val="00773C29"/>
    <w:rsid w:val="0077585C"/>
    <w:rsid w:val="007767FA"/>
    <w:rsid w:val="00780531"/>
    <w:rsid w:val="00780745"/>
    <w:rsid w:val="0078523E"/>
    <w:rsid w:val="00785E19"/>
    <w:rsid w:val="00786FB9"/>
    <w:rsid w:val="00787EE4"/>
    <w:rsid w:val="00790309"/>
    <w:rsid w:val="00792F60"/>
    <w:rsid w:val="00793146"/>
    <w:rsid w:val="00793DE0"/>
    <w:rsid w:val="007941D3"/>
    <w:rsid w:val="00795CED"/>
    <w:rsid w:val="007967D3"/>
    <w:rsid w:val="00796A76"/>
    <w:rsid w:val="0079731E"/>
    <w:rsid w:val="007A00FC"/>
    <w:rsid w:val="007A27E4"/>
    <w:rsid w:val="007A4A88"/>
    <w:rsid w:val="007A6526"/>
    <w:rsid w:val="007A6DC4"/>
    <w:rsid w:val="007A778A"/>
    <w:rsid w:val="007A7BF9"/>
    <w:rsid w:val="007B3025"/>
    <w:rsid w:val="007B54AB"/>
    <w:rsid w:val="007B56FA"/>
    <w:rsid w:val="007B7A94"/>
    <w:rsid w:val="007C042C"/>
    <w:rsid w:val="007C079C"/>
    <w:rsid w:val="007C0F4C"/>
    <w:rsid w:val="007C4A19"/>
    <w:rsid w:val="007C557E"/>
    <w:rsid w:val="007C5A88"/>
    <w:rsid w:val="007C7411"/>
    <w:rsid w:val="007C7424"/>
    <w:rsid w:val="007D1310"/>
    <w:rsid w:val="007D218C"/>
    <w:rsid w:val="007D28DD"/>
    <w:rsid w:val="007D4CFA"/>
    <w:rsid w:val="007D522E"/>
    <w:rsid w:val="007D7286"/>
    <w:rsid w:val="007D7BBB"/>
    <w:rsid w:val="007E321F"/>
    <w:rsid w:val="007E4275"/>
    <w:rsid w:val="007E43C0"/>
    <w:rsid w:val="007E67F4"/>
    <w:rsid w:val="007E6B70"/>
    <w:rsid w:val="007F1B73"/>
    <w:rsid w:val="007F29BA"/>
    <w:rsid w:val="007F3A48"/>
    <w:rsid w:val="007F5036"/>
    <w:rsid w:val="007F622F"/>
    <w:rsid w:val="00800BBB"/>
    <w:rsid w:val="0080501B"/>
    <w:rsid w:val="00805860"/>
    <w:rsid w:val="00805D58"/>
    <w:rsid w:val="00806041"/>
    <w:rsid w:val="00806A8E"/>
    <w:rsid w:val="00806BB2"/>
    <w:rsid w:val="00806D64"/>
    <w:rsid w:val="00806FA5"/>
    <w:rsid w:val="0080758F"/>
    <w:rsid w:val="0081172E"/>
    <w:rsid w:val="00812DBD"/>
    <w:rsid w:val="00814589"/>
    <w:rsid w:val="00817DC2"/>
    <w:rsid w:val="00820D75"/>
    <w:rsid w:val="008216FF"/>
    <w:rsid w:val="00822737"/>
    <w:rsid w:val="008228B3"/>
    <w:rsid w:val="00823011"/>
    <w:rsid w:val="00823AF3"/>
    <w:rsid w:val="00827B3D"/>
    <w:rsid w:val="00830D29"/>
    <w:rsid w:val="00830FE4"/>
    <w:rsid w:val="00831859"/>
    <w:rsid w:val="00831B7D"/>
    <w:rsid w:val="008322F1"/>
    <w:rsid w:val="00833040"/>
    <w:rsid w:val="008350B9"/>
    <w:rsid w:val="008358C7"/>
    <w:rsid w:val="00836370"/>
    <w:rsid w:val="008370C8"/>
    <w:rsid w:val="00840456"/>
    <w:rsid w:val="00842054"/>
    <w:rsid w:val="008434ED"/>
    <w:rsid w:val="008438A3"/>
    <w:rsid w:val="0084547A"/>
    <w:rsid w:val="00846701"/>
    <w:rsid w:val="00847DEA"/>
    <w:rsid w:val="008506B8"/>
    <w:rsid w:val="00852074"/>
    <w:rsid w:val="0085259C"/>
    <w:rsid w:val="00853467"/>
    <w:rsid w:val="0085426A"/>
    <w:rsid w:val="00854F5B"/>
    <w:rsid w:val="00854FBE"/>
    <w:rsid w:val="00855870"/>
    <w:rsid w:val="00856156"/>
    <w:rsid w:val="00856179"/>
    <w:rsid w:val="008566E1"/>
    <w:rsid w:val="00857122"/>
    <w:rsid w:val="0085769A"/>
    <w:rsid w:val="00860475"/>
    <w:rsid w:val="008622E7"/>
    <w:rsid w:val="008628FD"/>
    <w:rsid w:val="00862C70"/>
    <w:rsid w:val="008638C3"/>
    <w:rsid w:val="0086788D"/>
    <w:rsid w:val="00867AC6"/>
    <w:rsid w:val="008710B0"/>
    <w:rsid w:val="00873446"/>
    <w:rsid w:val="0087387C"/>
    <w:rsid w:val="00875C39"/>
    <w:rsid w:val="0087759D"/>
    <w:rsid w:val="00877B47"/>
    <w:rsid w:val="00880D1C"/>
    <w:rsid w:val="00881F15"/>
    <w:rsid w:val="00882D08"/>
    <w:rsid w:val="00884ABA"/>
    <w:rsid w:val="008864AC"/>
    <w:rsid w:val="00886886"/>
    <w:rsid w:val="00887FE9"/>
    <w:rsid w:val="00890EC2"/>
    <w:rsid w:val="00891972"/>
    <w:rsid w:val="00892644"/>
    <w:rsid w:val="00893929"/>
    <w:rsid w:val="00894395"/>
    <w:rsid w:val="008944B5"/>
    <w:rsid w:val="0089563A"/>
    <w:rsid w:val="00896C1B"/>
    <w:rsid w:val="00897077"/>
    <w:rsid w:val="00897902"/>
    <w:rsid w:val="00897C06"/>
    <w:rsid w:val="008A0BB4"/>
    <w:rsid w:val="008A11FA"/>
    <w:rsid w:val="008A1875"/>
    <w:rsid w:val="008A3D49"/>
    <w:rsid w:val="008A410D"/>
    <w:rsid w:val="008A6E9C"/>
    <w:rsid w:val="008A7A64"/>
    <w:rsid w:val="008B17E7"/>
    <w:rsid w:val="008B509D"/>
    <w:rsid w:val="008B5AD4"/>
    <w:rsid w:val="008B7064"/>
    <w:rsid w:val="008C0BC6"/>
    <w:rsid w:val="008C1739"/>
    <w:rsid w:val="008C34EB"/>
    <w:rsid w:val="008C4C0B"/>
    <w:rsid w:val="008C546F"/>
    <w:rsid w:val="008D0026"/>
    <w:rsid w:val="008D0BF8"/>
    <w:rsid w:val="008D0EA7"/>
    <w:rsid w:val="008D1A72"/>
    <w:rsid w:val="008D22E6"/>
    <w:rsid w:val="008D2A57"/>
    <w:rsid w:val="008D4820"/>
    <w:rsid w:val="008D739F"/>
    <w:rsid w:val="008E0E96"/>
    <w:rsid w:val="008E11C1"/>
    <w:rsid w:val="008E205E"/>
    <w:rsid w:val="008E291E"/>
    <w:rsid w:val="008E2B9B"/>
    <w:rsid w:val="008E50C1"/>
    <w:rsid w:val="008E5C56"/>
    <w:rsid w:val="008E656A"/>
    <w:rsid w:val="008E6A08"/>
    <w:rsid w:val="008E7D58"/>
    <w:rsid w:val="008F0CEC"/>
    <w:rsid w:val="008F0DD0"/>
    <w:rsid w:val="008F10A2"/>
    <w:rsid w:val="008F1ACC"/>
    <w:rsid w:val="008F2707"/>
    <w:rsid w:val="008F35AD"/>
    <w:rsid w:val="008F6481"/>
    <w:rsid w:val="0090048C"/>
    <w:rsid w:val="00902269"/>
    <w:rsid w:val="0090247C"/>
    <w:rsid w:val="00902B81"/>
    <w:rsid w:val="00906F40"/>
    <w:rsid w:val="009075B1"/>
    <w:rsid w:val="00907874"/>
    <w:rsid w:val="00910586"/>
    <w:rsid w:val="009113AD"/>
    <w:rsid w:val="00913BC4"/>
    <w:rsid w:val="009154E1"/>
    <w:rsid w:val="009166FD"/>
    <w:rsid w:val="00916DE3"/>
    <w:rsid w:val="00917882"/>
    <w:rsid w:val="009201E7"/>
    <w:rsid w:val="00920A46"/>
    <w:rsid w:val="00921658"/>
    <w:rsid w:val="009216F8"/>
    <w:rsid w:val="0092176B"/>
    <w:rsid w:val="0092524A"/>
    <w:rsid w:val="00930A92"/>
    <w:rsid w:val="0093269B"/>
    <w:rsid w:val="0093290F"/>
    <w:rsid w:val="009332F3"/>
    <w:rsid w:val="00933B95"/>
    <w:rsid w:val="00933FC1"/>
    <w:rsid w:val="009355A5"/>
    <w:rsid w:val="00937106"/>
    <w:rsid w:val="00937D86"/>
    <w:rsid w:val="00942849"/>
    <w:rsid w:val="009433E1"/>
    <w:rsid w:val="0094452B"/>
    <w:rsid w:val="00947967"/>
    <w:rsid w:val="00950367"/>
    <w:rsid w:val="00950A67"/>
    <w:rsid w:val="0095138C"/>
    <w:rsid w:val="0095167F"/>
    <w:rsid w:val="00952C52"/>
    <w:rsid w:val="00953789"/>
    <w:rsid w:val="009539F4"/>
    <w:rsid w:val="00953CA2"/>
    <w:rsid w:val="009555D9"/>
    <w:rsid w:val="0095576E"/>
    <w:rsid w:val="009570B8"/>
    <w:rsid w:val="00957BDB"/>
    <w:rsid w:val="00960463"/>
    <w:rsid w:val="009606A7"/>
    <w:rsid w:val="00960FA0"/>
    <w:rsid w:val="00961B02"/>
    <w:rsid w:val="00962E4B"/>
    <w:rsid w:val="00963A13"/>
    <w:rsid w:val="009640DF"/>
    <w:rsid w:val="0096453D"/>
    <w:rsid w:val="0096653C"/>
    <w:rsid w:val="00966A13"/>
    <w:rsid w:val="00967798"/>
    <w:rsid w:val="00967A5F"/>
    <w:rsid w:val="00971F57"/>
    <w:rsid w:val="009752F8"/>
    <w:rsid w:val="00975792"/>
    <w:rsid w:val="00976A3F"/>
    <w:rsid w:val="009773C0"/>
    <w:rsid w:val="00977891"/>
    <w:rsid w:val="00980433"/>
    <w:rsid w:val="00980952"/>
    <w:rsid w:val="00980BCB"/>
    <w:rsid w:val="0098162A"/>
    <w:rsid w:val="0098273F"/>
    <w:rsid w:val="00987167"/>
    <w:rsid w:val="00987ECD"/>
    <w:rsid w:val="00990FA8"/>
    <w:rsid w:val="00991401"/>
    <w:rsid w:val="00991D66"/>
    <w:rsid w:val="00992129"/>
    <w:rsid w:val="00992F1D"/>
    <w:rsid w:val="0099346B"/>
    <w:rsid w:val="009941D9"/>
    <w:rsid w:val="00996A21"/>
    <w:rsid w:val="009A1543"/>
    <w:rsid w:val="009A19BD"/>
    <w:rsid w:val="009A2E40"/>
    <w:rsid w:val="009A4645"/>
    <w:rsid w:val="009A5D14"/>
    <w:rsid w:val="009A7801"/>
    <w:rsid w:val="009B0C03"/>
    <w:rsid w:val="009B305D"/>
    <w:rsid w:val="009B500D"/>
    <w:rsid w:val="009B5942"/>
    <w:rsid w:val="009B5C6B"/>
    <w:rsid w:val="009C13E5"/>
    <w:rsid w:val="009C22E2"/>
    <w:rsid w:val="009C5192"/>
    <w:rsid w:val="009C5ABF"/>
    <w:rsid w:val="009C68CF"/>
    <w:rsid w:val="009D0CC0"/>
    <w:rsid w:val="009D149A"/>
    <w:rsid w:val="009D1C06"/>
    <w:rsid w:val="009D2A11"/>
    <w:rsid w:val="009D3936"/>
    <w:rsid w:val="009D3CA9"/>
    <w:rsid w:val="009D3D05"/>
    <w:rsid w:val="009D412B"/>
    <w:rsid w:val="009D4E91"/>
    <w:rsid w:val="009D74AA"/>
    <w:rsid w:val="009D7C1C"/>
    <w:rsid w:val="009E06CA"/>
    <w:rsid w:val="009E07B6"/>
    <w:rsid w:val="009E1524"/>
    <w:rsid w:val="009E5C6A"/>
    <w:rsid w:val="009E6244"/>
    <w:rsid w:val="009E6821"/>
    <w:rsid w:val="009E6C8C"/>
    <w:rsid w:val="009F21BE"/>
    <w:rsid w:val="009F2D3E"/>
    <w:rsid w:val="009F2E4C"/>
    <w:rsid w:val="009F4316"/>
    <w:rsid w:val="009F5948"/>
    <w:rsid w:val="009F5E75"/>
    <w:rsid w:val="009F7ED8"/>
    <w:rsid w:val="00A00B3C"/>
    <w:rsid w:val="00A00EB9"/>
    <w:rsid w:val="00A00ED3"/>
    <w:rsid w:val="00A01938"/>
    <w:rsid w:val="00A0238D"/>
    <w:rsid w:val="00A05EEB"/>
    <w:rsid w:val="00A060A3"/>
    <w:rsid w:val="00A061F9"/>
    <w:rsid w:val="00A065B4"/>
    <w:rsid w:val="00A0793D"/>
    <w:rsid w:val="00A07F70"/>
    <w:rsid w:val="00A10B13"/>
    <w:rsid w:val="00A14A80"/>
    <w:rsid w:val="00A15B9F"/>
    <w:rsid w:val="00A15F50"/>
    <w:rsid w:val="00A17BC0"/>
    <w:rsid w:val="00A2000B"/>
    <w:rsid w:val="00A20208"/>
    <w:rsid w:val="00A21C5D"/>
    <w:rsid w:val="00A230C6"/>
    <w:rsid w:val="00A26E61"/>
    <w:rsid w:val="00A276D0"/>
    <w:rsid w:val="00A329F3"/>
    <w:rsid w:val="00A346EE"/>
    <w:rsid w:val="00A3526C"/>
    <w:rsid w:val="00A36A43"/>
    <w:rsid w:val="00A36EF3"/>
    <w:rsid w:val="00A40B81"/>
    <w:rsid w:val="00A40C04"/>
    <w:rsid w:val="00A41EB5"/>
    <w:rsid w:val="00A4581E"/>
    <w:rsid w:val="00A52D76"/>
    <w:rsid w:val="00A5347A"/>
    <w:rsid w:val="00A54DB4"/>
    <w:rsid w:val="00A618D8"/>
    <w:rsid w:val="00A641FC"/>
    <w:rsid w:val="00A6488B"/>
    <w:rsid w:val="00A64DA8"/>
    <w:rsid w:val="00A656FB"/>
    <w:rsid w:val="00A66BC3"/>
    <w:rsid w:val="00A71272"/>
    <w:rsid w:val="00A72717"/>
    <w:rsid w:val="00A72F53"/>
    <w:rsid w:val="00A7385A"/>
    <w:rsid w:val="00A745C0"/>
    <w:rsid w:val="00A7568A"/>
    <w:rsid w:val="00A765B0"/>
    <w:rsid w:val="00A768B8"/>
    <w:rsid w:val="00A8056A"/>
    <w:rsid w:val="00A816FB"/>
    <w:rsid w:val="00A81757"/>
    <w:rsid w:val="00A819B8"/>
    <w:rsid w:val="00A83A6E"/>
    <w:rsid w:val="00A8497C"/>
    <w:rsid w:val="00A90367"/>
    <w:rsid w:val="00A914B3"/>
    <w:rsid w:val="00A92FC5"/>
    <w:rsid w:val="00A942DD"/>
    <w:rsid w:val="00A946A7"/>
    <w:rsid w:val="00A94ED1"/>
    <w:rsid w:val="00A95731"/>
    <w:rsid w:val="00A964F0"/>
    <w:rsid w:val="00A96838"/>
    <w:rsid w:val="00A968F0"/>
    <w:rsid w:val="00A96961"/>
    <w:rsid w:val="00A96E3F"/>
    <w:rsid w:val="00AA22A5"/>
    <w:rsid w:val="00AA2440"/>
    <w:rsid w:val="00AA24C5"/>
    <w:rsid w:val="00AA4535"/>
    <w:rsid w:val="00AA4ED9"/>
    <w:rsid w:val="00AA56EC"/>
    <w:rsid w:val="00AA7FD9"/>
    <w:rsid w:val="00AB0077"/>
    <w:rsid w:val="00AB32D4"/>
    <w:rsid w:val="00AB347F"/>
    <w:rsid w:val="00AB3AF4"/>
    <w:rsid w:val="00AB4141"/>
    <w:rsid w:val="00AB580F"/>
    <w:rsid w:val="00AB6830"/>
    <w:rsid w:val="00AB6E21"/>
    <w:rsid w:val="00AC1059"/>
    <w:rsid w:val="00AC2227"/>
    <w:rsid w:val="00AC2C69"/>
    <w:rsid w:val="00AC3FA9"/>
    <w:rsid w:val="00AC4ED9"/>
    <w:rsid w:val="00AC5D4E"/>
    <w:rsid w:val="00AC6925"/>
    <w:rsid w:val="00AD1646"/>
    <w:rsid w:val="00AD2108"/>
    <w:rsid w:val="00AD2642"/>
    <w:rsid w:val="00AD2F5C"/>
    <w:rsid w:val="00AD2FA3"/>
    <w:rsid w:val="00AD3720"/>
    <w:rsid w:val="00AD5A9F"/>
    <w:rsid w:val="00AD609C"/>
    <w:rsid w:val="00AE0090"/>
    <w:rsid w:val="00AE0BBF"/>
    <w:rsid w:val="00AE1192"/>
    <w:rsid w:val="00AE14D1"/>
    <w:rsid w:val="00AE3601"/>
    <w:rsid w:val="00AE41F0"/>
    <w:rsid w:val="00AE4B1F"/>
    <w:rsid w:val="00AE4B3A"/>
    <w:rsid w:val="00AE5104"/>
    <w:rsid w:val="00AE567C"/>
    <w:rsid w:val="00AE591D"/>
    <w:rsid w:val="00AE601D"/>
    <w:rsid w:val="00AE6B62"/>
    <w:rsid w:val="00AF0871"/>
    <w:rsid w:val="00AF0DB6"/>
    <w:rsid w:val="00AF1528"/>
    <w:rsid w:val="00AF179B"/>
    <w:rsid w:val="00AF1985"/>
    <w:rsid w:val="00AF35B6"/>
    <w:rsid w:val="00AF3A04"/>
    <w:rsid w:val="00AF3EDA"/>
    <w:rsid w:val="00AF6528"/>
    <w:rsid w:val="00AF6DB3"/>
    <w:rsid w:val="00B03426"/>
    <w:rsid w:val="00B057C8"/>
    <w:rsid w:val="00B062E4"/>
    <w:rsid w:val="00B06681"/>
    <w:rsid w:val="00B06CEF"/>
    <w:rsid w:val="00B07571"/>
    <w:rsid w:val="00B10A87"/>
    <w:rsid w:val="00B10B82"/>
    <w:rsid w:val="00B118F0"/>
    <w:rsid w:val="00B159A5"/>
    <w:rsid w:val="00B2023E"/>
    <w:rsid w:val="00B2119A"/>
    <w:rsid w:val="00B230CA"/>
    <w:rsid w:val="00B23565"/>
    <w:rsid w:val="00B26532"/>
    <w:rsid w:val="00B27773"/>
    <w:rsid w:val="00B27F78"/>
    <w:rsid w:val="00B3096A"/>
    <w:rsid w:val="00B30F94"/>
    <w:rsid w:val="00B31D6A"/>
    <w:rsid w:val="00B31F84"/>
    <w:rsid w:val="00B32711"/>
    <w:rsid w:val="00B345F0"/>
    <w:rsid w:val="00B35E85"/>
    <w:rsid w:val="00B35F79"/>
    <w:rsid w:val="00B37002"/>
    <w:rsid w:val="00B374F4"/>
    <w:rsid w:val="00B375E4"/>
    <w:rsid w:val="00B40CF2"/>
    <w:rsid w:val="00B4238C"/>
    <w:rsid w:val="00B442D7"/>
    <w:rsid w:val="00B46E8A"/>
    <w:rsid w:val="00B46F94"/>
    <w:rsid w:val="00B473CE"/>
    <w:rsid w:val="00B47605"/>
    <w:rsid w:val="00B511C9"/>
    <w:rsid w:val="00B51BF4"/>
    <w:rsid w:val="00B51C80"/>
    <w:rsid w:val="00B521A2"/>
    <w:rsid w:val="00B53FD2"/>
    <w:rsid w:val="00B54F30"/>
    <w:rsid w:val="00B55080"/>
    <w:rsid w:val="00B55D02"/>
    <w:rsid w:val="00B57293"/>
    <w:rsid w:val="00B57D77"/>
    <w:rsid w:val="00B57E16"/>
    <w:rsid w:val="00B6007C"/>
    <w:rsid w:val="00B603EF"/>
    <w:rsid w:val="00B61646"/>
    <w:rsid w:val="00B61DD4"/>
    <w:rsid w:val="00B62222"/>
    <w:rsid w:val="00B6313E"/>
    <w:rsid w:val="00B64544"/>
    <w:rsid w:val="00B65A9C"/>
    <w:rsid w:val="00B65AF8"/>
    <w:rsid w:val="00B66A16"/>
    <w:rsid w:val="00B67195"/>
    <w:rsid w:val="00B6763F"/>
    <w:rsid w:val="00B67EA1"/>
    <w:rsid w:val="00B71D55"/>
    <w:rsid w:val="00B72746"/>
    <w:rsid w:val="00B74DA1"/>
    <w:rsid w:val="00B7660F"/>
    <w:rsid w:val="00B76C9F"/>
    <w:rsid w:val="00B76F04"/>
    <w:rsid w:val="00B77A34"/>
    <w:rsid w:val="00B77C48"/>
    <w:rsid w:val="00B80A6C"/>
    <w:rsid w:val="00B813AD"/>
    <w:rsid w:val="00B81D44"/>
    <w:rsid w:val="00B82010"/>
    <w:rsid w:val="00B82E08"/>
    <w:rsid w:val="00B832FF"/>
    <w:rsid w:val="00B83E40"/>
    <w:rsid w:val="00B85196"/>
    <w:rsid w:val="00B85339"/>
    <w:rsid w:val="00B86CC2"/>
    <w:rsid w:val="00B87BF9"/>
    <w:rsid w:val="00B92EC1"/>
    <w:rsid w:val="00B92F9A"/>
    <w:rsid w:val="00B93AB3"/>
    <w:rsid w:val="00B94933"/>
    <w:rsid w:val="00B96D45"/>
    <w:rsid w:val="00B97FC1"/>
    <w:rsid w:val="00BA0D67"/>
    <w:rsid w:val="00BA15D3"/>
    <w:rsid w:val="00BA16F8"/>
    <w:rsid w:val="00BA3953"/>
    <w:rsid w:val="00BA3B79"/>
    <w:rsid w:val="00BA429A"/>
    <w:rsid w:val="00BA62B8"/>
    <w:rsid w:val="00BA6768"/>
    <w:rsid w:val="00BA6EF5"/>
    <w:rsid w:val="00BB0494"/>
    <w:rsid w:val="00BB0757"/>
    <w:rsid w:val="00BB0F67"/>
    <w:rsid w:val="00BB1F5A"/>
    <w:rsid w:val="00BB2418"/>
    <w:rsid w:val="00BB319D"/>
    <w:rsid w:val="00BB586A"/>
    <w:rsid w:val="00BB5E6A"/>
    <w:rsid w:val="00BB6A78"/>
    <w:rsid w:val="00BB6F24"/>
    <w:rsid w:val="00BB6F5F"/>
    <w:rsid w:val="00BB7C6D"/>
    <w:rsid w:val="00BC0746"/>
    <w:rsid w:val="00BC1871"/>
    <w:rsid w:val="00BC197A"/>
    <w:rsid w:val="00BC1CAF"/>
    <w:rsid w:val="00BC2577"/>
    <w:rsid w:val="00BC40BA"/>
    <w:rsid w:val="00BC40D1"/>
    <w:rsid w:val="00BC4700"/>
    <w:rsid w:val="00BC6D2E"/>
    <w:rsid w:val="00BC720F"/>
    <w:rsid w:val="00BD38A2"/>
    <w:rsid w:val="00BD48AE"/>
    <w:rsid w:val="00BD5009"/>
    <w:rsid w:val="00BD50F7"/>
    <w:rsid w:val="00BD5688"/>
    <w:rsid w:val="00BD661C"/>
    <w:rsid w:val="00BD6D0E"/>
    <w:rsid w:val="00BE149F"/>
    <w:rsid w:val="00BE1DD2"/>
    <w:rsid w:val="00BE2D10"/>
    <w:rsid w:val="00BE4903"/>
    <w:rsid w:val="00BE4939"/>
    <w:rsid w:val="00BE65E1"/>
    <w:rsid w:val="00BE694F"/>
    <w:rsid w:val="00BE7083"/>
    <w:rsid w:val="00BE745E"/>
    <w:rsid w:val="00BF005C"/>
    <w:rsid w:val="00BF074C"/>
    <w:rsid w:val="00BF1F5F"/>
    <w:rsid w:val="00BF256F"/>
    <w:rsid w:val="00BF29BD"/>
    <w:rsid w:val="00BF2F4E"/>
    <w:rsid w:val="00BF3831"/>
    <w:rsid w:val="00BF52FF"/>
    <w:rsid w:val="00BF5D04"/>
    <w:rsid w:val="00C00BB0"/>
    <w:rsid w:val="00C01CD7"/>
    <w:rsid w:val="00C02A1A"/>
    <w:rsid w:val="00C041EC"/>
    <w:rsid w:val="00C04896"/>
    <w:rsid w:val="00C04A88"/>
    <w:rsid w:val="00C059AD"/>
    <w:rsid w:val="00C05CF6"/>
    <w:rsid w:val="00C05EEC"/>
    <w:rsid w:val="00C05F2F"/>
    <w:rsid w:val="00C107E7"/>
    <w:rsid w:val="00C125EF"/>
    <w:rsid w:val="00C1327E"/>
    <w:rsid w:val="00C14687"/>
    <w:rsid w:val="00C16679"/>
    <w:rsid w:val="00C1729D"/>
    <w:rsid w:val="00C21BB2"/>
    <w:rsid w:val="00C221A9"/>
    <w:rsid w:val="00C2222E"/>
    <w:rsid w:val="00C223F7"/>
    <w:rsid w:val="00C262F0"/>
    <w:rsid w:val="00C26C66"/>
    <w:rsid w:val="00C26E84"/>
    <w:rsid w:val="00C3072D"/>
    <w:rsid w:val="00C32A12"/>
    <w:rsid w:val="00C3384B"/>
    <w:rsid w:val="00C33B51"/>
    <w:rsid w:val="00C345E3"/>
    <w:rsid w:val="00C41045"/>
    <w:rsid w:val="00C41D5D"/>
    <w:rsid w:val="00C443A9"/>
    <w:rsid w:val="00C4552F"/>
    <w:rsid w:val="00C54597"/>
    <w:rsid w:val="00C55327"/>
    <w:rsid w:val="00C5782C"/>
    <w:rsid w:val="00C57AA3"/>
    <w:rsid w:val="00C6030E"/>
    <w:rsid w:val="00C60484"/>
    <w:rsid w:val="00C611BE"/>
    <w:rsid w:val="00C6273A"/>
    <w:rsid w:val="00C63399"/>
    <w:rsid w:val="00C63DB2"/>
    <w:rsid w:val="00C64648"/>
    <w:rsid w:val="00C64A7E"/>
    <w:rsid w:val="00C652D0"/>
    <w:rsid w:val="00C66886"/>
    <w:rsid w:val="00C671DD"/>
    <w:rsid w:val="00C67D83"/>
    <w:rsid w:val="00C70122"/>
    <w:rsid w:val="00C712A7"/>
    <w:rsid w:val="00C717D2"/>
    <w:rsid w:val="00C72D34"/>
    <w:rsid w:val="00C72DEA"/>
    <w:rsid w:val="00C738E1"/>
    <w:rsid w:val="00C73D0B"/>
    <w:rsid w:val="00C7406E"/>
    <w:rsid w:val="00C75438"/>
    <w:rsid w:val="00C76C91"/>
    <w:rsid w:val="00C77339"/>
    <w:rsid w:val="00C801BF"/>
    <w:rsid w:val="00C80478"/>
    <w:rsid w:val="00C819D5"/>
    <w:rsid w:val="00C84028"/>
    <w:rsid w:val="00C84A39"/>
    <w:rsid w:val="00C84F7A"/>
    <w:rsid w:val="00C85016"/>
    <w:rsid w:val="00C903B9"/>
    <w:rsid w:val="00C91CE8"/>
    <w:rsid w:val="00C936F6"/>
    <w:rsid w:val="00C93C2E"/>
    <w:rsid w:val="00C95A9D"/>
    <w:rsid w:val="00C95C7B"/>
    <w:rsid w:val="00C9645E"/>
    <w:rsid w:val="00C975B7"/>
    <w:rsid w:val="00CA0D9F"/>
    <w:rsid w:val="00CA0DDE"/>
    <w:rsid w:val="00CA2352"/>
    <w:rsid w:val="00CA397B"/>
    <w:rsid w:val="00CA42DF"/>
    <w:rsid w:val="00CA4DEC"/>
    <w:rsid w:val="00CA53F9"/>
    <w:rsid w:val="00CB0DDB"/>
    <w:rsid w:val="00CB1D86"/>
    <w:rsid w:val="00CB3CB5"/>
    <w:rsid w:val="00CB5126"/>
    <w:rsid w:val="00CB6CFC"/>
    <w:rsid w:val="00CC10A4"/>
    <w:rsid w:val="00CC41E5"/>
    <w:rsid w:val="00CC4591"/>
    <w:rsid w:val="00CC4945"/>
    <w:rsid w:val="00CC49EB"/>
    <w:rsid w:val="00CC55A4"/>
    <w:rsid w:val="00CC70E9"/>
    <w:rsid w:val="00CD012F"/>
    <w:rsid w:val="00CD0473"/>
    <w:rsid w:val="00CD2F5C"/>
    <w:rsid w:val="00CD47A8"/>
    <w:rsid w:val="00CD4A93"/>
    <w:rsid w:val="00CE0C70"/>
    <w:rsid w:val="00CE133C"/>
    <w:rsid w:val="00CE29A3"/>
    <w:rsid w:val="00CE2C81"/>
    <w:rsid w:val="00CE5995"/>
    <w:rsid w:val="00CE60D7"/>
    <w:rsid w:val="00CE6ACC"/>
    <w:rsid w:val="00CE787A"/>
    <w:rsid w:val="00CF175F"/>
    <w:rsid w:val="00CF1AE5"/>
    <w:rsid w:val="00CF2150"/>
    <w:rsid w:val="00CF2778"/>
    <w:rsid w:val="00CF2EAF"/>
    <w:rsid w:val="00CF33A1"/>
    <w:rsid w:val="00CF4746"/>
    <w:rsid w:val="00CF50A9"/>
    <w:rsid w:val="00CF55DC"/>
    <w:rsid w:val="00CF62DF"/>
    <w:rsid w:val="00D01777"/>
    <w:rsid w:val="00D02010"/>
    <w:rsid w:val="00D02267"/>
    <w:rsid w:val="00D0324D"/>
    <w:rsid w:val="00D03B56"/>
    <w:rsid w:val="00D03F95"/>
    <w:rsid w:val="00D042EF"/>
    <w:rsid w:val="00D04A60"/>
    <w:rsid w:val="00D04F95"/>
    <w:rsid w:val="00D06433"/>
    <w:rsid w:val="00D06677"/>
    <w:rsid w:val="00D06852"/>
    <w:rsid w:val="00D07CC3"/>
    <w:rsid w:val="00D107F6"/>
    <w:rsid w:val="00D11A06"/>
    <w:rsid w:val="00D13F91"/>
    <w:rsid w:val="00D1487C"/>
    <w:rsid w:val="00D14C92"/>
    <w:rsid w:val="00D15637"/>
    <w:rsid w:val="00D161F9"/>
    <w:rsid w:val="00D16874"/>
    <w:rsid w:val="00D16C64"/>
    <w:rsid w:val="00D17091"/>
    <w:rsid w:val="00D205F3"/>
    <w:rsid w:val="00D21962"/>
    <w:rsid w:val="00D236EB"/>
    <w:rsid w:val="00D23787"/>
    <w:rsid w:val="00D25562"/>
    <w:rsid w:val="00D2732D"/>
    <w:rsid w:val="00D27FC5"/>
    <w:rsid w:val="00D30094"/>
    <w:rsid w:val="00D303EB"/>
    <w:rsid w:val="00D30BD2"/>
    <w:rsid w:val="00D317BA"/>
    <w:rsid w:val="00D32EEE"/>
    <w:rsid w:val="00D35289"/>
    <w:rsid w:val="00D356FF"/>
    <w:rsid w:val="00D35D92"/>
    <w:rsid w:val="00D372A4"/>
    <w:rsid w:val="00D3773A"/>
    <w:rsid w:val="00D42775"/>
    <w:rsid w:val="00D4311F"/>
    <w:rsid w:val="00D43CCC"/>
    <w:rsid w:val="00D448B8"/>
    <w:rsid w:val="00D4525F"/>
    <w:rsid w:val="00D45345"/>
    <w:rsid w:val="00D4585C"/>
    <w:rsid w:val="00D465F0"/>
    <w:rsid w:val="00D479E2"/>
    <w:rsid w:val="00D50330"/>
    <w:rsid w:val="00D517FA"/>
    <w:rsid w:val="00D51E64"/>
    <w:rsid w:val="00D5380F"/>
    <w:rsid w:val="00D56BA9"/>
    <w:rsid w:val="00D6031E"/>
    <w:rsid w:val="00D623D7"/>
    <w:rsid w:val="00D6294D"/>
    <w:rsid w:val="00D63309"/>
    <w:rsid w:val="00D639CC"/>
    <w:rsid w:val="00D63E8D"/>
    <w:rsid w:val="00D648E8"/>
    <w:rsid w:val="00D651B8"/>
    <w:rsid w:val="00D65F04"/>
    <w:rsid w:val="00D673F4"/>
    <w:rsid w:val="00D709A2"/>
    <w:rsid w:val="00D70B35"/>
    <w:rsid w:val="00D70E95"/>
    <w:rsid w:val="00D733D6"/>
    <w:rsid w:val="00D736CB"/>
    <w:rsid w:val="00D742C4"/>
    <w:rsid w:val="00D744AA"/>
    <w:rsid w:val="00D75A1C"/>
    <w:rsid w:val="00D75ED0"/>
    <w:rsid w:val="00D75F06"/>
    <w:rsid w:val="00D769B0"/>
    <w:rsid w:val="00D77584"/>
    <w:rsid w:val="00D802F0"/>
    <w:rsid w:val="00D80869"/>
    <w:rsid w:val="00D86E0B"/>
    <w:rsid w:val="00D90216"/>
    <w:rsid w:val="00D90D17"/>
    <w:rsid w:val="00D92284"/>
    <w:rsid w:val="00D92C18"/>
    <w:rsid w:val="00D93220"/>
    <w:rsid w:val="00D9365D"/>
    <w:rsid w:val="00D94CB1"/>
    <w:rsid w:val="00D954F0"/>
    <w:rsid w:val="00D95E1D"/>
    <w:rsid w:val="00D960F5"/>
    <w:rsid w:val="00DA094C"/>
    <w:rsid w:val="00DA3F80"/>
    <w:rsid w:val="00DA4503"/>
    <w:rsid w:val="00DA59BC"/>
    <w:rsid w:val="00DA5D4D"/>
    <w:rsid w:val="00DA643D"/>
    <w:rsid w:val="00DB2339"/>
    <w:rsid w:val="00DB3164"/>
    <w:rsid w:val="00DB4DBB"/>
    <w:rsid w:val="00DB5A6E"/>
    <w:rsid w:val="00DB5AF4"/>
    <w:rsid w:val="00DC4F40"/>
    <w:rsid w:val="00DC5A0D"/>
    <w:rsid w:val="00DC5DB8"/>
    <w:rsid w:val="00DC65FD"/>
    <w:rsid w:val="00DD0155"/>
    <w:rsid w:val="00DD5E94"/>
    <w:rsid w:val="00DE19C9"/>
    <w:rsid w:val="00DE3BE8"/>
    <w:rsid w:val="00DE5380"/>
    <w:rsid w:val="00DF0757"/>
    <w:rsid w:val="00DF0B1E"/>
    <w:rsid w:val="00DF16B9"/>
    <w:rsid w:val="00DF1B28"/>
    <w:rsid w:val="00DF2E60"/>
    <w:rsid w:val="00DF520D"/>
    <w:rsid w:val="00DF6284"/>
    <w:rsid w:val="00DF7EAA"/>
    <w:rsid w:val="00E036A0"/>
    <w:rsid w:val="00E04805"/>
    <w:rsid w:val="00E0511D"/>
    <w:rsid w:val="00E0674E"/>
    <w:rsid w:val="00E06C1D"/>
    <w:rsid w:val="00E0773D"/>
    <w:rsid w:val="00E1075D"/>
    <w:rsid w:val="00E114C0"/>
    <w:rsid w:val="00E119F0"/>
    <w:rsid w:val="00E12151"/>
    <w:rsid w:val="00E133E0"/>
    <w:rsid w:val="00E134FF"/>
    <w:rsid w:val="00E14250"/>
    <w:rsid w:val="00E14C63"/>
    <w:rsid w:val="00E17AC4"/>
    <w:rsid w:val="00E17F6C"/>
    <w:rsid w:val="00E20168"/>
    <w:rsid w:val="00E20753"/>
    <w:rsid w:val="00E23B13"/>
    <w:rsid w:val="00E2442C"/>
    <w:rsid w:val="00E267DB"/>
    <w:rsid w:val="00E27B40"/>
    <w:rsid w:val="00E30B55"/>
    <w:rsid w:val="00E3141B"/>
    <w:rsid w:val="00E3298E"/>
    <w:rsid w:val="00E32EE6"/>
    <w:rsid w:val="00E34452"/>
    <w:rsid w:val="00E3471A"/>
    <w:rsid w:val="00E36854"/>
    <w:rsid w:val="00E40EE6"/>
    <w:rsid w:val="00E4153C"/>
    <w:rsid w:val="00E425CF"/>
    <w:rsid w:val="00E44BFC"/>
    <w:rsid w:val="00E44F30"/>
    <w:rsid w:val="00E502D3"/>
    <w:rsid w:val="00E50D83"/>
    <w:rsid w:val="00E53034"/>
    <w:rsid w:val="00E53058"/>
    <w:rsid w:val="00E5484D"/>
    <w:rsid w:val="00E55519"/>
    <w:rsid w:val="00E55FEE"/>
    <w:rsid w:val="00E56404"/>
    <w:rsid w:val="00E56A69"/>
    <w:rsid w:val="00E57DA7"/>
    <w:rsid w:val="00E60162"/>
    <w:rsid w:val="00E60597"/>
    <w:rsid w:val="00E607E8"/>
    <w:rsid w:val="00E6388F"/>
    <w:rsid w:val="00E64BDF"/>
    <w:rsid w:val="00E666DD"/>
    <w:rsid w:val="00E66A22"/>
    <w:rsid w:val="00E66ABC"/>
    <w:rsid w:val="00E66C1F"/>
    <w:rsid w:val="00E67F30"/>
    <w:rsid w:val="00E715E7"/>
    <w:rsid w:val="00E72AB4"/>
    <w:rsid w:val="00E74763"/>
    <w:rsid w:val="00E75FE0"/>
    <w:rsid w:val="00E76B00"/>
    <w:rsid w:val="00E80FD9"/>
    <w:rsid w:val="00E81B46"/>
    <w:rsid w:val="00E8257F"/>
    <w:rsid w:val="00E825A8"/>
    <w:rsid w:val="00E85713"/>
    <w:rsid w:val="00E85BE9"/>
    <w:rsid w:val="00E8642F"/>
    <w:rsid w:val="00E87388"/>
    <w:rsid w:val="00E91C6F"/>
    <w:rsid w:val="00E92A11"/>
    <w:rsid w:val="00E93BE9"/>
    <w:rsid w:val="00E948FB"/>
    <w:rsid w:val="00E96E41"/>
    <w:rsid w:val="00E97C2D"/>
    <w:rsid w:val="00E97CC7"/>
    <w:rsid w:val="00E97D64"/>
    <w:rsid w:val="00EA087A"/>
    <w:rsid w:val="00EA20C4"/>
    <w:rsid w:val="00EA2DC8"/>
    <w:rsid w:val="00EA2E7B"/>
    <w:rsid w:val="00EA35C4"/>
    <w:rsid w:val="00EA3805"/>
    <w:rsid w:val="00EA401C"/>
    <w:rsid w:val="00EA5722"/>
    <w:rsid w:val="00EA5C7D"/>
    <w:rsid w:val="00EA6139"/>
    <w:rsid w:val="00EB0517"/>
    <w:rsid w:val="00EB0609"/>
    <w:rsid w:val="00EB0B3A"/>
    <w:rsid w:val="00EB18D9"/>
    <w:rsid w:val="00EB1F95"/>
    <w:rsid w:val="00EB20C3"/>
    <w:rsid w:val="00EB27A8"/>
    <w:rsid w:val="00EB2A10"/>
    <w:rsid w:val="00EB2BE8"/>
    <w:rsid w:val="00EB39B7"/>
    <w:rsid w:val="00EB4028"/>
    <w:rsid w:val="00EB497C"/>
    <w:rsid w:val="00EB4E0B"/>
    <w:rsid w:val="00EB5571"/>
    <w:rsid w:val="00EB6C3D"/>
    <w:rsid w:val="00EC0C52"/>
    <w:rsid w:val="00EC253C"/>
    <w:rsid w:val="00EC4BE1"/>
    <w:rsid w:val="00EC5A7F"/>
    <w:rsid w:val="00EC675E"/>
    <w:rsid w:val="00EC6E15"/>
    <w:rsid w:val="00EC73DB"/>
    <w:rsid w:val="00EC7AB8"/>
    <w:rsid w:val="00EC7DFA"/>
    <w:rsid w:val="00ED17C0"/>
    <w:rsid w:val="00ED1C3C"/>
    <w:rsid w:val="00ED27F4"/>
    <w:rsid w:val="00ED5150"/>
    <w:rsid w:val="00ED742F"/>
    <w:rsid w:val="00EE0E09"/>
    <w:rsid w:val="00EE1D8A"/>
    <w:rsid w:val="00EE2084"/>
    <w:rsid w:val="00EE3DA2"/>
    <w:rsid w:val="00EE4876"/>
    <w:rsid w:val="00EE5050"/>
    <w:rsid w:val="00EE5701"/>
    <w:rsid w:val="00EE5EDD"/>
    <w:rsid w:val="00EE614A"/>
    <w:rsid w:val="00EE65E7"/>
    <w:rsid w:val="00EE7211"/>
    <w:rsid w:val="00EF032D"/>
    <w:rsid w:val="00EF0687"/>
    <w:rsid w:val="00EF22B2"/>
    <w:rsid w:val="00EF3E08"/>
    <w:rsid w:val="00EF4A97"/>
    <w:rsid w:val="00EF6A93"/>
    <w:rsid w:val="00EF6DF8"/>
    <w:rsid w:val="00EF71C3"/>
    <w:rsid w:val="00EF7707"/>
    <w:rsid w:val="00F002A9"/>
    <w:rsid w:val="00F01860"/>
    <w:rsid w:val="00F02297"/>
    <w:rsid w:val="00F024B8"/>
    <w:rsid w:val="00F03074"/>
    <w:rsid w:val="00F04302"/>
    <w:rsid w:val="00F07667"/>
    <w:rsid w:val="00F1508A"/>
    <w:rsid w:val="00F17858"/>
    <w:rsid w:val="00F20246"/>
    <w:rsid w:val="00F2183B"/>
    <w:rsid w:val="00F22D2A"/>
    <w:rsid w:val="00F244AF"/>
    <w:rsid w:val="00F25969"/>
    <w:rsid w:val="00F27563"/>
    <w:rsid w:val="00F27651"/>
    <w:rsid w:val="00F27B3D"/>
    <w:rsid w:val="00F27DBB"/>
    <w:rsid w:val="00F301FA"/>
    <w:rsid w:val="00F3086E"/>
    <w:rsid w:val="00F31EDF"/>
    <w:rsid w:val="00F32A59"/>
    <w:rsid w:val="00F32B17"/>
    <w:rsid w:val="00F33468"/>
    <w:rsid w:val="00F363E9"/>
    <w:rsid w:val="00F37436"/>
    <w:rsid w:val="00F410DC"/>
    <w:rsid w:val="00F42317"/>
    <w:rsid w:val="00F427F6"/>
    <w:rsid w:val="00F43319"/>
    <w:rsid w:val="00F46FB3"/>
    <w:rsid w:val="00F50512"/>
    <w:rsid w:val="00F51C7E"/>
    <w:rsid w:val="00F51F40"/>
    <w:rsid w:val="00F53823"/>
    <w:rsid w:val="00F53D53"/>
    <w:rsid w:val="00F542B4"/>
    <w:rsid w:val="00F56C84"/>
    <w:rsid w:val="00F62158"/>
    <w:rsid w:val="00F64343"/>
    <w:rsid w:val="00F6444D"/>
    <w:rsid w:val="00F64473"/>
    <w:rsid w:val="00F64D2E"/>
    <w:rsid w:val="00F66FD6"/>
    <w:rsid w:val="00F6726F"/>
    <w:rsid w:val="00F713EE"/>
    <w:rsid w:val="00F71638"/>
    <w:rsid w:val="00F717E9"/>
    <w:rsid w:val="00F775FF"/>
    <w:rsid w:val="00F77B1D"/>
    <w:rsid w:val="00F77B6F"/>
    <w:rsid w:val="00F77F63"/>
    <w:rsid w:val="00F80E25"/>
    <w:rsid w:val="00F813CA"/>
    <w:rsid w:val="00F81ECE"/>
    <w:rsid w:val="00F82075"/>
    <w:rsid w:val="00F82689"/>
    <w:rsid w:val="00F83FA6"/>
    <w:rsid w:val="00F851EE"/>
    <w:rsid w:val="00F85C5A"/>
    <w:rsid w:val="00F87948"/>
    <w:rsid w:val="00F8797B"/>
    <w:rsid w:val="00F90390"/>
    <w:rsid w:val="00F90835"/>
    <w:rsid w:val="00F90E38"/>
    <w:rsid w:val="00F91C22"/>
    <w:rsid w:val="00F93180"/>
    <w:rsid w:val="00F93B9C"/>
    <w:rsid w:val="00F94B89"/>
    <w:rsid w:val="00F95CAC"/>
    <w:rsid w:val="00FA4ED2"/>
    <w:rsid w:val="00FA64C9"/>
    <w:rsid w:val="00FA6747"/>
    <w:rsid w:val="00FB157F"/>
    <w:rsid w:val="00FB61D1"/>
    <w:rsid w:val="00FB67CA"/>
    <w:rsid w:val="00FB6A19"/>
    <w:rsid w:val="00FC032B"/>
    <w:rsid w:val="00FC17C7"/>
    <w:rsid w:val="00FC34D2"/>
    <w:rsid w:val="00FC3732"/>
    <w:rsid w:val="00FC45FD"/>
    <w:rsid w:val="00FC52AD"/>
    <w:rsid w:val="00FC57C6"/>
    <w:rsid w:val="00FC66B6"/>
    <w:rsid w:val="00FC66F6"/>
    <w:rsid w:val="00FD06BA"/>
    <w:rsid w:val="00FD1C28"/>
    <w:rsid w:val="00FD1D45"/>
    <w:rsid w:val="00FD2397"/>
    <w:rsid w:val="00FD3931"/>
    <w:rsid w:val="00FD44D3"/>
    <w:rsid w:val="00FD5190"/>
    <w:rsid w:val="00FD6061"/>
    <w:rsid w:val="00FD621C"/>
    <w:rsid w:val="00FD6C89"/>
    <w:rsid w:val="00FE1B2C"/>
    <w:rsid w:val="00FE1C65"/>
    <w:rsid w:val="00FE2628"/>
    <w:rsid w:val="00FE26A2"/>
    <w:rsid w:val="00FE2739"/>
    <w:rsid w:val="00FE4E4E"/>
    <w:rsid w:val="00FE5C94"/>
    <w:rsid w:val="00FE617C"/>
    <w:rsid w:val="00FE6410"/>
    <w:rsid w:val="00FE6853"/>
    <w:rsid w:val="00FE6C07"/>
    <w:rsid w:val="00FF1ABB"/>
    <w:rsid w:val="00FF3C1F"/>
    <w:rsid w:val="00FF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01E0E"/>
  <w15:chartTrackingRefBased/>
  <w15:docId w15:val="{CA74CD58-8980-4DDD-9C97-31561415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6E8"/>
    <w:rPr>
      <w:sz w:val="28"/>
      <w:szCs w:val="28"/>
    </w:rPr>
  </w:style>
  <w:style w:type="paragraph" w:styleId="Heading1">
    <w:name w:val="heading 1"/>
    <w:basedOn w:val="Normal"/>
    <w:next w:val="Normal"/>
    <w:link w:val="Heading1Char"/>
    <w:qFormat/>
    <w:rsid w:val="000C0660"/>
    <w:pPr>
      <w:keepNext/>
      <w:jc w:val="center"/>
      <w:outlineLvl w:val="0"/>
    </w:pPr>
    <w:rPr>
      <w:b/>
      <w:bCs/>
      <w:lang w:val="x-none" w:eastAsia="x-none"/>
    </w:rPr>
  </w:style>
  <w:style w:type="paragraph" w:styleId="Heading4">
    <w:name w:val="heading 4"/>
    <w:basedOn w:val="Normal"/>
    <w:next w:val="Normal"/>
    <w:link w:val="Heading4Char"/>
    <w:semiHidden/>
    <w:unhideWhenUsed/>
    <w:qFormat/>
    <w:rsid w:val="00977891"/>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6500BA"/>
    <w:pPr>
      <w:spacing w:after="160" w:line="240" w:lineRule="exact"/>
    </w:pPr>
    <w:rPr>
      <w:rFonts w:ascii="Arial" w:hAnsi="Arial"/>
      <w:sz w:val="22"/>
      <w:szCs w:val="22"/>
    </w:rPr>
  </w:style>
  <w:style w:type="paragraph" w:styleId="BodyText">
    <w:name w:val="Body Text"/>
    <w:basedOn w:val="Normal"/>
    <w:rsid w:val="006500BA"/>
    <w:pPr>
      <w:jc w:val="both"/>
    </w:pPr>
    <w:rPr>
      <w:rFonts w:ascii=".VnTime" w:hAnsi=".VnTime"/>
      <w:szCs w:val="20"/>
    </w:rPr>
  </w:style>
  <w:style w:type="character" w:customStyle="1" w:styleId="Heading1Char">
    <w:name w:val="Heading 1 Char"/>
    <w:link w:val="Heading1"/>
    <w:rsid w:val="000C0660"/>
    <w:rPr>
      <w:b/>
      <w:bCs/>
      <w:sz w:val="28"/>
      <w:szCs w:val="28"/>
      <w:lang w:val="x-none" w:eastAsia="x-none" w:bidi="ar-SA"/>
    </w:rPr>
  </w:style>
  <w:style w:type="paragraph" w:styleId="Footer">
    <w:name w:val="footer"/>
    <w:basedOn w:val="Normal"/>
    <w:link w:val="FooterChar"/>
    <w:uiPriority w:val="99"/>
    <w:rsid w:val="00021D34"/>
    <w:pPr>
      <w:tabs>
        <w:tab w:val="center" w:pos="4320"/>
        <w:tab w:val="right" w:pos="8640"/>
      </w:tabs>
    </w:pPr>
  </w:style>
  <w:style w:type="character" w:styleId="PageNumber">
    <w:name w:val="page number"/>
    <w:basedOn w:val="DefaultParagraphFont"/>
    <w:rsid w:val="00021D34"/>
  </w:style>
  <w:style w:type="paragraph" w:customStyle="1" w:styleId="DefaultParagraphFontParaCharCharCharCharChar">
    <w:name w:val="Default Paragraph Font Para Char Char Char Char Char"/>
    <w:autoRedefine/>
    <w:rsid w:val="001F7471"/>
    <w:pPr>
      <w:tabs>
        <w:tab w:val="left" w:pos="1152"/>
      </w:tabs>
      <w:spacing w:before="120" w:after="120" w:line="360" w:lineRule="exact"/>
      <w:jc w:val="center"/>
    </w:pPr>
    <w:rPr>
      <w:rFonts w:cs="Arial"/>
      <w:sz w:val="28"/>
      <w:szCs w:val="26"/>
    </w:rPr>
  </w:style>
  <w:style w:type="paragraph" w:customStyle="1" w:styleId="CharCharCharChar">
    <w:name w:val="Char Char Char Char"/>
    <w:basedOn w:val="Normal"/>
    <w:rsid w:val="004B7FB8"/>
    <w:pPr>
      <w:spacing w:after="160" w:line="240" w:lineRule="exact"/>
    </w:pPr>
    <w:rPr>
      <w:rFonts w:ascii="Verdana" w:hAnsi="Verdana"/>
      <w:sz w:val="20"/>
      <w:szCs w:val="20"/>
    </w:rPr>
  </w:style>
  <w:style w:type="paragraph" w:styleId="NormalWeb">
    <w:name w:val="Normal (Web)"/>
    <w:aliases w:val=" Char Char Char,Char Char Char"/>
    <w:basedOn w:val="Normal"/>
    <w:link w:val="NormalWebChar"/>
    <w:uiPriority w:val="99"/>
    <w:rsid w:val="004B7FB8"/>
    <w:pPr>
      <w:spacing w:before="100" w:beforeAutospacing="1" w:after="100" w:afterAutospacing="1"/>
    </w:pPr>
    <w:rPr>
      <w:sz w:val="24"/>
      <w:szCs w:val="24"/>
    </w:rPr>
  </w:style>
  <w:style w:type="character" w:styleId="Hyperlink">
    <w:name w:val="Hyperlink"/>
    <w:uiPriority w:val="99"/>
    <w:rsid w:val="00F43319"/>
    <w:rPr>
      <w:color w:val="0000FF"/>
      <w:u w:val="single"/>
    </w:rPr>
  </w:style>
  <w:style w:type="paragraph" w:styleId="BalloonText">
    <w:name w:val="Balloon Text"/>
    <w:basedOn w:val="Normal"/>
    <w:link w:val="BalloonTextChar"/>
    <w:rsid w:val="00EA087A"/>
    <w:rPr>
      <w:rFonts w:ascii="Tahoma" w:hAnsi="Tahoma" w:cs="Tahoma"/>
      <w:sz w:val="16"/>
      <w:szCs w:val="16"/>
    </w:rPr>
  </w:style>
  <w:style w:type="character" w:customStyle="1" w:styleId="BalloonTextChar">
    <w:name w:val="Balloon Text Char"/>
    <w:link w:val="BalloonText"/>
    <w:rsid w:val="00EA087A"/>
    <w:rPr>
      <w:rFonts w:ascii="Tahoma" w:hAnsi="Tahoma" w:cs="Tahoma"/>
      <w:sz w:val="16"/>
      <w:szCs w:val="16"/>
    </w:rPr>
  </w:style>
  <w:style w:type="character" w:customStyle="1" w:styleId="Heading4Char">
    <w:name w:val="Heading 4 Char"/>
    <w:link w:val="Heading4"/>
    <w:semiHidden/>
    <w:rsid w:val="00977891"/>
    <w:rPr>
      <w:rFonts w:ascii="Calibri" w:eastAsia="Times New Roman" w:hAnsi="Calibri" w:cs="Times New Roman"/>
      <w:b/>
      <w:bCs/>
      <w:sz w:val="28"/>
      <w:szCs w:val="28"/>
    </w:rPr>
  </w:style>
  <w:style w:type="paragraph" w:styleId="Header">
    <w:name w:val="header"/>
    <w:basedOn w:val="Normal"/>
    <w:link w:val="HeaderChar"/>
    <w:uiPriority w:val="99"/>
    <w:rsid w:val="00D35289"/>
    <w:pPr>
      <w:tabs>
        <w:tab w:val="center" w:pos="4680"/>
        <w:tab w:val="right" w:pos="9360"/>
      </w:tabs>
    </w:pPr>
  </w:style>
  <w:style w:type="character" w:customStyle="1" w:styleId="HeaderChar">
    <w:name w:val="Header Char"/>
    <w:link w:val="Header"/>
    <w:uiPriority w:val="99"/>
    <w:rsid w:val="00D35289"/>
    <w:rPr>
      <w:sz w:val="28"/>
      <w:szCs w:val="28"/>
    </w:rPr>
  </w:style>
  <w:style w:type="character" w:customStyle="1" w:styleId="NormalWebChar">
    <w:name w:val="Normal (Web) Char"/>
    <w:aliases w:val=" Char Char Char Char,Char Char Char Char1"/>
    <w:link w:val="NormalWeb"/>
    <w:locked/>
    <w:rsid w:val="008E2B9B"/>
    <w:rPr>
      <w:sz w:val="24"/>
      <w:szCs w:val="24"/>
    </w:rPr>
  </w:style>
  <w:style w:type="character" w:customStyle="1" w:styleId="fontstyle01">
    <w:name w:val="fontstyle01"/>
    <w:rsid w:val="0009755B"/>
    <w:rPr>
      <w:rFonts w:ascii="Times New Roman" w:hAnsi="Times New Roman" w:cs="Times New Roman" w:hint="default"/>
      <w:b w:val="0"/>
      <w:bCs w:val="0"/>
      <w:i w:val="0"/>
      <w:iCs w:val="0"/>
      <w:color w:val="000000"/>
      <w:sz w:val="28"/>
      <w:szCs w:val="28"/>
      <w:lang w:val="en-US" w:eastAsia="en-US" w:bidi="ar-SA"/>
    </w:rPr>
  </w:style>
  <w:style w:type="paragraph" w:customStyle="1" w:styleId="CharCharCharCharCharCharCharCharCharChar">
    <w:name w:val="Char Char Char Char Char Char Char Char Char Char"/>
    <w:basedOn w:val="Normal"/>
    <w:rsid w:val="00894395"/>
    <w:pPr>
      <w:spacing w:after="160" w:line="240" w:lineRule="exact"/>
    </w:pPr>
    <w:rPr>
      <w:rFonts w:ascii="Verdana" w:eastAsia="SimSun" w:hAnsi="Verdana"/>
      <w:sz w:val="20"/>
      <w:szCs w:val="20"/>
    </w:rPr>
  </w:style>
  <w:style w:type="paragraph" w:styleId="FootnoteText">
    <w:name w:val="footnote text"/>
    <w:basedOn w:val="Normal"/>
    <w:link w:val="FootnoteTextChar"/>
    <w:rsid w:val="000A7D04"/>
    <w:rPr>
      <w:sz w:val="20"/>
      <w:szCs w:val="20"/>
    </w:rPr>
  </w:style>
  <w:style w:type="character" w:customStyle="1" w:styleId="FootnoteTextChar">
    <w:name w:val="Footnote Text Char"/>
    <w:basedOn w:val="DefaultParagraphFont"/>
    <w:link w:val="FootnoteText"/>
    <w:rsid w:val="000A7D04"/>
  </w:style>
  <w:style w:type="character" w:styleId="FootnoteReference">
    <w:name w:val="footnote reference"/>
    <w:rsid w:val="000A7D04"/>
    <w:rPr>
      <w:vertAlign w:val="superscript"/>
    </w:rPr>
  </w:style>
  <w:style w:type="character" w:customStyle="1" w:styleId="FooterChar">
    <w:name w:val="Footer Char"/>
    <w:link w:val="Footer"/>
    <w:uiPriority w:val="99"/>
    <w:rsid w:val="00E30B55"/>
    <w:rPr>
      <w:sz w:val="28"/>
      <w:szCs w:val="28"/>
    </w:rPr>
  </w:style>
  <w:style w:type="character" w:styleId="Emphasis">
    <w:name w:val="Emphasis"/>
    <w:uiPriority w:val="20"/>
    <w:qFormat/>
    <w:rsid w:val="00A0238D"/>
    <w:rPr>
      <w:i/>
      <w:iCs/>
    </w:rPr>
  </w:style>
  <w:style w:type="character" w:styleId="UnresolvedMention">
    <w:name w:val="Unresolved Mention"/>
    <w:uiPriority w:val="99"/>
    <w:semiHidden/>
    <w:unhideWhenUsed/>
    <w:rsid w:val="0057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39">
      <w:bodyDiv w:val="1"/>
      <w:marLeft w:val="0"/>
      <w:marRight w:val="0"/>
      <w:marTop w:val="0"/>
      <w:marBottom w:val="0"/>
      <w:divBdr>
        <w:top w:val="none" w:sz="0" w:space="0" w:color="auto"/>
        <w:left w:val="none" w:sz="0" w:space="0" w:color="auto"/>
        <w:bottom w:val="none" w:sz="0" w:space="0" w:color="auto"/>
        <w:right w:val="none" w:sz="0" w:space="0" w:color="auto"/>
      </w:divBdr>
    </w:div>
    <w:div w:id="261574045">
      <w:bodyDiv w:val="1"/>
      <w:marLeft w:val="0"/>
      <w:marRight w:val="0"/>
      <w:marTop w:val="0"/>
      <w:marBottom w:val="0"/>
      <w:divBdr>
        <w:top w:val="none" w:sz="0" w:space="0" w:color="auto"/>
        <w:left w:val="none" w:sz="0" w:space="0" w:color="auto"/>
        <w:bottom w:val="none" w:sz="0" w:space="0" w:color="auto"/>
        <w:right w:val="none" w:sz="0" w:space="0" w:color="auto"/>
      </w:divBdr>
    </w:div>
    <w:div w:id="265112586">
      <w:bodyDiv w:val="1"/>
      <w:marLeft w:val="0"/>
      <w:marRight w:val="0"/>
      <w:marTop w:val="0"/>
      <w:marBottom w:val="0"/>
      <w:divBdr>
        <w:top w:val="none" w:sz="0" w:space="0" w:color="auto"/>
        <w:left w:val="none" w:sz="0" w:space="0" w:color="auto"/>
        <w:bottom w:val="none" w:sz="0" w:space="0" w:color="auto"/>
        <w:right w:val="none" w:sz="0" w:space="0" w:color="auto"/>
      </w:divBdr>
    </w:div>
    <w:div w:id="455106608">
      <w:bodyDiv w:val="1"/>
      <w:marLeft w:val="0"/>
      <w:marRight w:val="0"/>
      <w:marTop w:val="0"/>
      <w:marBottom w:val="0"/>
      <w:divBdr>
        <w:top w:val="none" w:sz="0" w:space="0" w:color="auto"/>
        <w:left w:val="none" w:sz="0" w:space="0" w:color="auto"/>
        <w:bottom w:val="none" w:sz="0" w:space="0" w:color="auto"/>
        <w:right w:val="none" w:sz="0" w:space="0" w:color="auto"/>
      </w:divBdr>
    </w:div>
    <w:div w:id="550966682">
      <w:bodyDiv w:val="1"/>
      <w:marLeft w:val="0"/>
      <w:marRight w:val="0"/>
      <w:marTop w:val="0"/>
      <w:marBottom w:val="0"/>
      <w:divBdr>
        <w:top w:val="none" w:sz="0" w:space="0" w:color="auto"/>
        <w:left w:val="none" w:sz="0" w:space="0" w:color="auto"/>
        <w:bottom w:val="none" w:sz="0" w:space="0" w:color="auto"/>
        <w:right w:val="none" w:sz="0" w:space="0" w:color="auto"/>
      </w:divBdr>
    </w:div>
    <w:div w:id="894313003">
      <w:bodyDiv w:val="1"/>
      <w:marLeft w:val="0"/>
      <w:marRight w:val="0"/>
      <w:marTop w:val="0"/>
      <w:marBottom w:val="0"/>
      <w:divBdr>
        <w:top w:val="none" w:sz="0" w:space="0" w:color="auto"/>
        <w:left w:val="none" w:sz="0" w:space="0" w:color="auto"/>
        <w:bottom w:val="none" w:sz="0" w:space="0" w:color="auto"/>
        <w:right w:val="none" w:sz="0" w:space="0" w:color="auto"/>
      </w:divBdr>
    </w:div>
    <w:div w:id="896206607">
      <w:bodyDiv w:val="1"/>
      <w:marLeft w:val="0"/>
      <w:marRight w:val="0"/>
      <w:marTop w:val="0"/>
      <w:marBottom w:val="0"/>
      <w:divBdr>
        <w:top w:val="none" w:sz="0" w:space="0" w:color="auto"/>
        <w:left w:val="none" w:sz="0" w:space="0" w:color="auto"/>
        <w:bottom w:val="none" w:sz="0" w:space="0" w:color="auto"/>
        <w:right w:val="none" w:sz="0" w:space="0" w:color="auto"/>
      </w:divBdr>
    </w:div>
    <w:div w:id="1051460747">
      <w:bodyDiv w:val="1"/>
      <w:marLeft w:val="0"/>
      <w:marRight w:val="0"/>
      <w:marTop w:val="0"/>
      <w:marBottom w:val="0"/>
      <w:divBdr>
        <w:top w:val="none" w:sz="0" w:space="0" w:color="auto"/>
        <w:left w:val="none" w:sz="0" w:space="0" w:color="auto"/>
        <w:bottom w:val="none" w:sz="0" w:space="0" w:color="auto"/>
        <w:right w:val="none" w:sz="0" w:space="0" w:color="auto"/>
      </w:divBdr>
    </w:div>
    <w:div w:id="1223979256">
      <w:bodyDiv w:val="1"/>
      <w:marLeft w:val="0"/>
      <w:marRight w:val="0"/>
      <w:marTop w:val="0"/>
      <w:marBottom w:val="0"/>
      <w:divBdr>
        <w:top w:val="none" w:sz="0" w:space="0" w:color="auto"/>
        <w:left w:val="none" w:sz="0" w:space="0" w:color="auto"/>
        <w:bottom w:val="none" w:sz="0" w:space="0" w:color="auto"/>
        <w:right w:val="none" w:sz="0" w:space="0" w:color="auto"/>
      </w:divBdr>
    </w:div>
    <w:div w:id="1225332760">
      <w:bodyDiv w:val="1"/>
      <w:marLeft w:val="0"/>
      <w:marRight w:val="0"/>
      <w:marTop w:val="0"/>
      <w:marBottom w:val="0"/>
      <w:divBdr>
        <w:top w:val="none" w:sz="0" w:space="0" w:color="auto"/>
        <w:left w:val="none" w:sz="0" w:space="0" w:color="auto"/>
        <w:bottom w:val="none" w:sz="0" w:space="0" w:color="auto"/>
        <w:right w:val="none" w:sz="0" w:space="0" w:color="auto"/>
      </w:divBdr>
    </w:div>
    <w:div w:id="1261179573">
      <w:bodyDiv w:val="1"/>
      <w:marLeft w:val="0"/>
      <w:marRight w:val="0"/>
      <w:marTop w:val="0"/>
      <w:marBottom w:val="0"/>
      <w:divBdr>
        <w:top w:val="none" w:sz="0" w:space="0" w:color="auto"/>
        <w:left w:val="none" w:sz="0" w:space="0" w:color="auto"/>
        <w:bottom w:val="none" w:sz="0" w:space="0" w:color="auto"/>
        <w:right w:val="none" w:sz="0" w:space="0" w:color="auto"/>
      </w:divBdr>
    </w:div>
    <w:div w:id="1545483664">
      <w:bodyDiv w:val="1"/>
      <w:marLeft w:val="0"/>
      <w:marRight w:val="0"/>
      <w:marTop w:val="0"/>
      <w:marBottom w:val="0"/>
      <w:divBdr>
        <w:top w:val="none" w:sz="0" w:space="0" w:color="auto"/>
        <w:left w:val="none" w:sz="0" w:space="0" w:color="auto"/>
        <w:bottom w:val="none" w:sz="0" w:space="0" w:color="auto"/>
        <w:right w:val="none" w:sz="0" w:space="0" w:color="auto"/>
      </w:divBdr>
    </w:div>
    <w:div w:id="1624310953">
      <w:bodyDiv w:val="1"/>
      <w:marLeft w:val="0"/>
      <w:marRight w:val="0"/>
      <w:marTop w:val="0"/>
      <w:marBottom w:val="0"/>
      <w:divBdr>
        <w:top w:val="none" w:sz="0" w:space="0" w:color="auto"/>
        <w:left w:val="none" w:sz="0" w:space="0" w:color="auto"/>
        <w:bottom w:val="none" w:sz="0" w:space="0" w:color="auto"/>
        <w:right w:val="none" w:sz="0" w:space="0" w:color="auto"/>
      </w:divBdr>
    </w:div>
    <w:div w:id="20594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9FEF-F6C6-4E13-AD07-DFC11D08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Hanh Chinh Quoc Gia</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subject/>
  <dc:creator>Dai Loi</dc:creator>
  <cp:keywords/>
  <cp:lastModifiedBy>SoKHCN</cp:lastModifiedBy>
  <cp:revision>2</cp:revision>
  <cp:lastPrinted>2025-10-14T11:09:00Z</cp:lastPrinted>
  <dcterms:created xsi:type="dcterms:W3CDTF">2026-06-16T09:34:00Z</dcterms:created>
  <dcterms:modified xsi:type="dcterms:W3CDTF">2026-06-16T09:34:00Z</dcterms:modified>
</cp:coreProperties>
</file>